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6B783" w14:textId="77777777" w:rsidR="005A4D63" w:rsidRPr="0052723F" w:rsidRDefault="005A4D63" w:rsidP="005A4D63">
      <w:pPr>
        <w:jc w:val="right"/>
        <w:rPr>
          <w:rFonts w:ascii="Arial" w:hAnsi="Arial" w:cs="Arial"/>
          <w:b/>
          <w:color w:val="FF0000"/>
        </w:rPr>
      </w:pPr>
    </w:p>
    <w:p w14:paraId="2C4AF502" w14:textId="0CFEF693" w:rsidR="005A4D63" w:rsidRPr="0052723F" w:rsidRDefault="005A4D63" w:rsidP="00954FCF">
      <w:pPr>
        <w:jc w:val="right"/>
        <w:rPr>
          <w:rFonts w:ascii="Arial" w:hAnsi="Arial" w:cs="Arial"/>
          <w:b/>
          <w:bCs/>
        </w:rPr>
      </w:pPr>
      <w:r w:rsidRPr="0052723F">
        <w:rPr>
          <w:rFonts w:ascii="Arial" w:hAnsi="Arial" w:cs="Arial"/>
          <w:b/>
          <w:bCs/>
        </w:rPr>
        <w:t>Grade VI</w:t>
      </w:r>
      <w:r w:rsidR="00E97274">
        <w:rPr>
          <w:rFonts w:ascii="Arial" w:hAnsi="Arial" w:cs="Arial"/>
          <w:b/>
          <w:bCs/>
        </w:rPr>
        <w:t xml:space="preserve">, </w:t>
      </w:r>
      <w:r w:rsidRPr="0052723F">
        <w:rPr>
          <w:rFonts w:ascii="Arial" w:hAnsi="Arial" w:cs="Arial"/>
          <w:b/>
          <w:bCs/>
        </w:rPr>
        <w:t>Programme Officer</w:t>
      </w:r>
    </w:p>
    <w:p w14:paraId="52A60E17" w14:textId="77777777" w:rsidR="005A4D63" w:rsidRPr="0052723F" w:rsidRDefault="005A4D63" w:rsidP="00954FCF">
      <w:pPr>
        <w:jc w:val="right"/>
        <w:rPr>
          <w:rFonts w:ascii="Arial" w:hAnsi="Arial" w:cs="Arial"/>
          <w:b/>
        </w:rPr>
      </w:pPr>
      <w:r w:rsidRPr="0052723F">
        <w:rPr>
          <w:rFonts w:ascii="Arial" w:hAnsi="Arial" w:cs="Arial"/>
          <w:b/>
        </w:rPr>
        <w:t>HSE Access and Integration – Mental Health</w:t>
      </w:r>
    </w:p>
    <w:p w14:paraId="47776351" w14:textId="77777777" w:rsidR="005A4D63" w:rsidRPr="0052723F" w:rsidRDefault="005A4D63" w:rsidP="00954FCF">
      <w:pPr>
        <w:jc w:val="right"/>
        <w:rPr>
          <w:rFonts w:ascii="Arial" w:hAnsi="Arial" w:cs="Arial"/>
          <w:b/>
        </w:rPr>
      </w:pPr>
      <w:r w:rsidRPr="0052723F">
        <w:rPr>
          <w:rFonts w:ascii="Arial" w:hAnsi="Arial" w:cs="Arial"/>
          <w:b/>
        </w:rPr>
        <w:t>Job Specification &amp; Terms and Conditions</w:t>
      </w:r>
    </w:p>
    <w:p w14:paraId="49AEBD4A" w14:textId="77777777" w:rsidR="00543F98" w:rsidRPr="0052723F"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674"/>
      </w:tblGrid>
      <w:tr w:rsidR="00543F98" w:rsidRPr="0052723F" w14:paraId="4807B6F6" w14:textId="77777777" w:rsidTr="005A4D63">
        <w:tc>
          <w:tcPr>
            <w:tcW w:w="1299" w:type="pct"/>
          </w:tcPr>
          <w:p w14:paraId="4FA0A722" w14:textId="3FCA861B" w:rsidR="00543F98" w:rsidRPr="0052723F" w:rsidRDefault="00FC59B9" w:rsidP="00F6254C">
            <w:pPr>
              <w:rPr>
                <w:rFonts w:ascii="Arial" w:hAnsi="Arial" w:cs="Arial"/>
                <w:b/>
                <w:bCs/>
              </w:rPr>
            </w:pPr>
            <w:r w:rsidRPr="0052723F">
              <w:rPr>
                <w:rFonts w:ascii="Arial" w:hAnsi="Arial" w:cs="Arial"/>
                <w:b/>
                <w:bCs/>
              </w:rPr>
              <w:t>Job title, grade code</w:t>
            </w:r>
          </w:p>
        </w:tc>
        <w:tc>
          <w:tcPr>
            <w:tcW w:w="3701" w:type="pct"/>
          </w:tcPr>
          <w:p w14:paraId="0EBE3091" w14:textId="28EB2766" w:rsidR="005A4D63" w:rsidRDefault="005A4D63" w:rsidP="005A4D63">
            <w:pPr>
              <w:tabs>
                <w:tab w:val="left" w:pos="283"/>
              </w:tabs>
              <w:ind w:left="720" w:hanging="720"/>
              <w:rPr>
                <w:rFonts w:ascii="Arial" w:hAnsi="Arial" w:cs="Arial"/>
                <w:b/>
                <w:bCs/>
              </w:rPr>
            </w:pPr>
            <w:r w:rsidRPr="0052723F">
              <w:rPr>
                <w:rFonts w:ascii="Arial" w:hAnsi="Arial" w:cs="Arial"/>
                <w:b/>
                <w:bCs/>
              </w:rPr>
              <w:t>Grade VI, Programme Officer</w:t>
            </w:r>
          </w:p>
          <w:p w14:paraId="605333AB" w14:textId="77777777" w:rsidR="00954FCF" w:rsidRPr="0052723F" w:rsidRDefault="00954FCF" w:rsidP="005A4D63">
            <w:pPr>
              <w:tabs>
                <w:tab w:val="left" w:pos="283"/>
              </w:tabs>
              <w:ind w:left="720" w:hanging="720"/>
              <w:rPr>
                <w:rFonts w:ascii="Arial" w:hAnsi="Arial" w:cs="Arial"/>
                <w:b/>
                <w:bCs/>
              </w:rPr>
            </w:pPr>
          </w:p>
          <w:p w14:paraId="6138A8BA" w14:textId="1316A22F" w:rsidR="00E23FD8" w:rsidRPr="0052723F" w:rsidRDefault="005A4D63" w:rsidP="005A4D63">
            <w:pPr>
              <w:tabs>
                <w:tab w:val="left" w:pos="283"/>
              </w:tabs>
              <w:ind w:left="720" w:hanging="720"/>
              <w:rPr>
                <w:rFonts w:ascii="Arial" w:hAnsi="Arial" w:cs="Arial"/>
                <w:i/>
                <w:iCs/>
              </w:rPr>
            </w:pPr>
            <w:r w:rsidRPr="0052723F">
              <w:rPr>
                <w:rFonts w:ascii="Arial" w:hAnsi="Arial" w:cs="Arial"/>
                <w:i/>
                <w:iCs/>
              </w:rPr>
              <w:t>(Grade Code: 0574)</w:t>
            </w:r>
          </w:p>
          <w:p w14:paraId="1A2CE988" w14:textId="496A7195" w:rsidR="00543F98" w:rsidRPr="0052723F" w:rsidRDefault="00543F98" w:rsidP="00954FCF">
            <w:pPr>
              <w:pStyle w:val="Heading7"/>
              <w:rPr>
                <w:rFonts w:cs="Arial"/>
                <w:iCs/>
              </w:rPr>
            </w:pPr>
          </w:p>
        </w:tc>
      </w:tr>
      <w:tr w:rsidR="00792F91" w:rsidRPr="0052723F" w14:paraId="6531EE8E" w14:textId="77777777" w:rsidTr="005A4D63">
        <w:tc>
          <w:tcPr>
            <w:tcW w:w="1299" w:type="pct"/>
          </w:tcPr>
          <w:p w14:paraId="6B02C9D1" w14:textId="4B4BB322" w:rsidR="00792F91" w:rsidRPr="0052723F" w:rsidRDefault="00FC59B9" w:rsidP="00792F91">
            <w:pPr>
              <w:rPr>
                <w:rFonts w:ascii="Arial" w:hAnsi="Arial" w:cs="Arial"/>
                <w:b/>
                <w:bCs/>
              </w:rPr>
            </w:pPr>
            <w:r w:rsidRPr="0052723F">
              <w:rPr>
                <w:rFonts w:ascii="Arial" w:hAnsi="Arial" w:cs="Arial"/>
                <w:b/>
                <w:bCs/>
              </w:rPr>
              <w:t>Campaign reference</w:t>
            </w:r>
          </w:p>
        </w:tc>
        <w:tc>
          <w:tcPr>
            <w:tcW w:w="3701" w:type="pct"/>
          </w:tcPr>
          <w:p w14:paraId="3CCC1D66" w14:textId="77777777" w:rsidR="00792F91" w:rsidRPr="0052723F" w:rsidRDefault="005A4D63" w:rsidP="00792F91">
            <w:pPr>
              <w:rPr>
                <w:rFonts w:ascii="Arial" w:hAnsi="Arial" w:cs="Arial"/>
                <w:bCs/>
                <w:iCs/>
              </w:rPr>
            </w:pPr>
            <w:r w:rsidRPr="0052723F">
              <w:rPr>
                <w:rFonts w:ascii="Arial" w:hAnsi="Arial" w:cs="Arial"/>
                <w:bCs/>
                <w:iCs/>
              </w:rPr>
              <w:t>NRS15452</w:t>
            </w:r>
          </w:p>
          <w:p w14:paraId="14323542" w14:textId="12A16966" w:rsidR="005A4D63" w:rsidRPr="0052723F" w:rsidRDefault="005A4D63" w:rsidP="00792F91">
            <w:pPr>
              <w:rPr>
                <w:rFonts w:ascii="Arial" w:hAnsi="Arial" w:cs="Arial"/>
                <w:bCs/>
                <w:iCs/>
                <w:color w:val="000099"/>
              </w:rPr>
            </w:pPr>
          </w:p>
        </w:tc>
      </w:tr>
      <w:tr w:rsidR="00792F91" w:rsidRPr="0052723F" w14:paraId="4B833EEA" w14:textId="77777777" w:rsidTr="005A4D63">
        <w:tc>
          <w:tcPr>
            <w:tcW w:w="1299" w:type="pct"/>
          </w:tcPr>
          <w:p w14:paraId="3C4299A2" w14:textId="2912FEDD" w:rsidR="00792F91" w:rsidRPr="0052723F" w:rsidRDefault="00FC59B9" w:rsidP="00792F91">
            <w:pPr>
              <w:rPr>
                <w:rFonts w:ascii="Arial" w:hAnsi="Arial" w:cs="Arial"/>
                <w:b/>
                <w:bCs/>
              </w:rPr>
            </w:pPr>
            <w:r w:rsidRPr="0052723F">
              <w:rPr>
                <w:rFonts w:ascii="Arial" w:hAnsi="Arial" w:cs="Arial"/>
                <w:b/>
                <w:bCs/>
              </w:rPr>
              <w:t>Closing date</w:t>
            </w:r>
          </w:p>
        </w:tc>
        <w:tc>
          <w:tcPr>
            <w:tcW w:w="3701" w:type="pct"/>
          </w:tcPr>
          <w:p w14:paraId="326CDE5F" w14:textId="17FD0096" w:rsidR="005A4D63" w:rsidRPr="0052723F" w:rsidRDefault="00CE3A6E" w:rsidP="005A4D63">
            <w:pPr>
              <w:rPr>
                <w:rFonts w:ascii="Arial" w:hAnsi="Arial" w:cs="Arial"/>
                <w:bCs/>
                <w:iCs/>
              </w:rPr>
            </w:pPr>
            <w:r>
              <w:rPr>
                <w:rFonts w:ascii="Arial" w:hAnsi="Arial" w:cs="Arial"/>
                <w:w w:val="105"/>
              </w:rPr>
              <w:t>12.00pm on Wednesday 29</w:t>
            </w:r>
            <w:r w:rsidRPr="00CE3A6E">
              <w:rPr>
                <w:rFonts w:ascii="Arial" w:hAnsi="Arial" w:cs="Arial"/>
                <w:w w:val="105"/>
                <w:vertAlign w:val="superscript"/>
              </w:rPr>
              <w:t>th</w:t>
            </w:r>
            <w:r>
              <w:rPr>
                <w:rFonts w:ascii="Arial" w:hAnsi="Arial" w:cs="Arial"/>
                <w:w w:val="105"/>
              </w:rPr>
              <w:t xml:space="preserve"> of July 2026</w:t>
            </w:r>
          </w:p>
          <w:p w14:paraId="1DC28C0B" w14:textId="77777777" w:rsidR="00792F91" w:rsidRPr="0052723F" w:rsidRDefault="00792F91" w:rsidP="001A1FF4">
            <w:pPr>
              <w:rPr>
                <w:rFonts w:ascii="Arial" w:hAnsi="Arial" w:cs="Arial"/>
                <w:bCs/>
                <w:iCs/>
                <w:color w:val="000099"/>
              </w:rPr>
            </w:pPr>
          </w:p>
        </w:tc>
      </w:tr>
      <w:tr w:rsidR="00792F91" w:rsidRPr="0052723F" w14:paraId="2FCE4883" w14:textId="77777777" w:rsidTr="005A4D63">
        <w:tc>
          <w:tcPr>
            <w:tcW w:w="1299" w:type="pct"/>
          </w:tcPr>
          <w:p w14:paraId="05116456" w14:textId="110D70F4" w:rsidR="00792F91" w:rsidRPr="0052723F" w:rsidRDefault="00FC59B9" w:rsidP="00792F91">
            <w:pPr>
              <w:rPr>
                <w:rFonts w:ascii="Arial" w:hAnsi="Arial" w:cs="Arial"/>
                <w:b/>
                <w:bCs/>
              </w:rPr>
            </w:pPr>
            <w:r w:rsidRPr="0052723F">
              <w:rPr>
                <w:rFonts w:ascii="Arial" w:hAnsi="Arial" w:cs="Arial"/>
                <w:b/>
                <w:bCs/>
              </w:rPr>
              <w:t>Proposed interview date (s)</w:t>
            </w:r>
          </w:p>
        </w:tc>
        <w:tc>
          <w:tcPr>
            <w:tcW w:w="3701" w:type="pct"/>
          </w:tcPr>
          <w:p w14:paraId="1D297E1D" w14:textId="73805189" w:rsidR="00792F91" w:rsidRPr="0052723F" w:rsidRDefault="00986ECA" w:rsidP="0070424B">
            <w:pPr>
              <w:pStyle w:val="Heading7"/>
              <w:rPr>
                <w:rFonts w:cs="Arial"/>
                <w:b w:val="0"/>
                <w:sz w:val="20"/>
              </w:rPr>
            </w:pPr>
            <w:r w:rsidRPr="0052723F">
              <w:rPr>
                <w:rFonts w:cs="Arial"/>
                <w:b w:val="0"/>
                <w:sz w:val="20"/>
              </w:rPr>
              <w:t>Candidates will normally be given at least two weeks' notice of interview. The timescale may be reduced in exceptional circumstances.</w:t>
            </w:r>
          </w:p>
          <w:p w14:paraId="0742FC1B" w14:textId="357679C0" w:rsidR="00111739" w:rsidRPr="0052723F" w:rsidRDefault="00111739" w:rsidP="00792F91">
            <w:pPr>
              <w:rPr>
                <w:rFonts w:ascii="Arial" w:hAnsi="Arial" w:cs="Arial"/>
                <w:bCs/>
                <w:iCs/>
                <w:color w:val="000099"/>
              </w:rPr>
            </w:pPr>
          </w:p>
        </w:tc>
      </w:tr>
      <w:tr w:rsidR="00792F91" w:rsidRPr="0052723F" w14:paraId="6F292485" w14:textId="77777777" w:rsidTr="005A4D63">
        <w:tc>
          <w:tcPr>
            <w:tcW w:w="1299" w:type="pct"/>
          </w:tcPr>
          <w:p w14:paraId="17C0A5FB" w14:textId="2AC4DAA6" w:rsidR="00792F91" w:rsidRPr="0052723F" w:rsidRDefault="00FC59B9" w:rsidP="00792F91">
            <w:pPr>
              <w:rPr>
                <w:rFonts w:ascii="Arial" w:hAnsi="Arial" w:cs="Arial"/>
                <w:b/>
                <w:bCs/>
              </w:rPr>
            </w:pPr>
            <w:r w:rsidRPr="0052723F">
              <w:rPr>
                <w:rFonts w:ascii="Arial" w:hAnsi="Arial" w:cs="Arial"/>
                <w:b/>
                <w:bCs/>
              </w:rPr>
              <w:t>Taking up appointment</w:t>
            </w:r>
          </w:p>
        </w:tc>
        <w:tc>
          <w:tcPr>
            <w:tcW w:w="3701" w:type="pct"/>
          </w:tcPr>
          <w:p w14:paraId="54AC403C" w14:textId="77777777" w:rsidR="00792F91" w:rsidRPr="0052723F" w:rsidRDefault="00792F91" w:rsidP="00792F91">
            <w:pPr>
              <w:rPr>
                <w:rFonts w:ascii="Arial" w:hAnsi="Arial" w:cs="Arial"/>
                <w:iCs/>
              </w:rPr>
            </w:pPr>
            <w:r w:rsidRPr="0052723F">
              <w:rPr>
                <w:rFonts w:ascii="Arial" w:hAnsi="Arial" w:cs="Arial"/>
                <w:iCs/>
              </w:rPr>
              <w:t>A start date will be indicated at job offer stage.</w:t>
            </w:r>
          </w:p>
        </w:tc>
      </w:tr>
      <w:tr w:rsidR="00792F91" w:rsidRPr="0052723F" w14:paraId="00B58942" w14:textId="77777777" w:rsidTr="005A4D63">
        <w:tc>
          <w:tcPr>
            <w:tcW w:w="1299" w:type="pct"/>
          </w:tcPr>
          <w:p w14:paraId="186B03A5" w14:textId="211AB6A9" w:rsidR="00792F91" w:rsidRPr="0052723F" w:rsidRDefault="00FC59B9" w:rsidP="00792F91">
            <w:pPr>
              <w:rPr>
                <w:rFonts w:ascii="Arial" w:hAnsi="Arial" w:cs="Arial"/>
                <w:b/>
                <w:bCs/>
              </w:rPr>
            </w:pPr>
            <w:r w:rsidRPr="0052723F">
              <w:rPr>
                <w:rFonts w:ascii="Arial" w:hAnsi="Arial" w:cs="Arial"/>
                <w:b/>
                <w:bCs/>
              </w:rPr>
              <w:t>Location of post</w:t>
            </w:r>
          </w:p>
        </w:tc>
        <w:tc>
          <w:tcPr>
            <w:tcW w:w="3701" w:type="pct"/>
          </w:tcPr>
          <w:p w14:paraId="451599D8" w14:textId="77777777" w:rsidR="00C4309D" w:rsidRPr="00C4309D" w:rsidRDefault="00C4309D" w:rsidP="00C4309D">
            <w:pPr>
              <w:rPr>
                <w:rFonts w:ascii="Arial" w:hAnsi="Arial" w:cs="Arial"/>
              </w:rPr>
            </w:pPr>
            <w:r w:rsidRPr="00C4309D">
              <w:rPr>
                <w:rFonts w:ascii="Arial" w:hAnsi="Arial" w:cs="Arial"/>
                <w:color w:val="000000" w:themeColor="text1"/>
              </w:rPr>
              <w:t xml:space="preserve">There is currently one </w:t>
            </w:r>
            <w:r w:rsidRPr="00C4309D">
              <w:rPr>
                <w:rFonts w:ascii="Arial" w:hAnsi="Arial" w:cs="Arial"/>
              </w:rPr>
              <w:t>permanent whole-time</w:t>
            </w:r>
            <w:r w:rsidRPr="00C4309D">
              <w:rPr>
                <w:rFonts w:ascii="Arial" w:hAnsi="Arial" w:cs="Arial"/>
                <w:color w:val="000000" w:themeColor="text1"/>
              </w:rPr>
              <w:t xml:space="preserve"> vacancy available</w:t>
            </w:r>
            <w:r w:rsidRPr="00C4309D">
              <w:rPr>
                <w:rFonts w:ascii="Arial" w:hAnsi="Arial" w:cs="Arial"/>
              </w:rPr>
              <w:t xml:space="preserve"> in HSE Access &amp; Integration - Mental Health</w:t>
            </w:r>
          </w:p>
          <w:p w14:paraId="68BBD639" w14:textId="77777777" w:rsidR="00C4309D" w:rsidRPr="00C4309D" w:rsidRDefault="00C4309D" w:rsidP="00C4309D">
            <w:pPr>
              <w:rPr>
                <w:rFonts w:ascii="Arial" w:hAnsi="Arial" w:cs="Arial"/>
                <w:iCs/>
                <w:color w:val="000000" w:themeColor="text1"/>
              </w:rPr>
            </w:pPr>
          </w:p>
          <w:p w14:paraId="091631FC" w14:textId="77777777" w:rsidR="00C4309D" w:rsidRPr="00C4309D" w:rsidRDefault="00C4309D" w:rsidP="00C4309D">
            <w:pPr>
              <w:rPr>
                <w:rFonts w:ascii="Arial" w:hAnsi="Arial" w:cs="Arial"/>
                <w:lang w:val="en-IE" w:eastAsia="en-US"/>
              </w:rPr>
            </w:pPr>
            <w:r w:rsidRPr="00C4309D">
              <w:rPr>
                <w:rFonts w:ascii="Arial" w:hAnsi="Arial" w:cs="Arial"/>
              </w:rPr>
              <w:t>HSE Access &amp; Integration - Mental Health have offices located at St. Loman’s Hospital, Lucan, Dublin D20 HK69 and St. Finbarr’s Hospital, Douglas Road, Cork T12 XH60</w:t>
            </w:r>
          </w:p>
          <w:p w14:paraId="33884BE4" w14:textId="77777777" w:rsidR="00C4309D" w:rsidRPr="00C4309D" w:rsidRDefault="00C4309D" w:rsidP="00C4309D">
            <w:pPr>
              <w:rPr>
                <w:rFonts w:ascii="Arial" w:hAnsi="Arial" w:cs="Arial"/>
                <w:iCs/>
                <w:color w:val="000000" w:themeColor="text1"/>
              </w:rPr>
            </w:pPr>
          </w:p>
          <w:p w14:paraId="0ED43E47" w14:textId="77777777" w:rsidR="00C4309D" w:rsidRPr="00C4309D" w:rsidRDefault="00C4309D" w:rsidP="00C4309D">
            <w:pPr>
              <w:rPr>
                <w:rFonts w:ascii="Arial" w:hAnsi="Arial" w:cs="Arial"/>
                <w:lang w:eastAsia="en-IE"/>
              </w:rPr>
            </w:pPr>
            <w:r w:rsidRPr="00C4309D">
              <w:rPr>
                <w:rFonts w:ascii="Arial" w:hAnsi="Arial" w:cs="Arial"/>
                <w:lang w:eastAsia="en-IE"/>
              </w:rPr>
              <w:t xml:space="preserve">The line manager is open to engagement as regards the expected level of on-site attendance at one of the above bases (to be agreed with the successful candidate), in the context of the requirements of this role and the HSE’s Blended Working Policy </w:t>
            </w:r>
          </w:p>
          <w:p w14:paraId="7F65D21A" w14:textId="77777777" w:rsidR="00C4309D" w:rsidRPr="00C4309D" w:rsidRDefault="00C4309D" w:rsidP="00C4309D">
            <w:pPr>
              <w:rPr>
                <w:rFonts w:ascii="Arial" w:hAnsi="Arial" w:cs="Arial"/>
                <w:iCs/>
              </w:rPr>
            </w:pPr>
          </w:p>
          <w:p w14:paraId="003A2503" w14:textId="77777777" w:rsidR="00C4309D" w:rsidRPr="00C4309D" w:rsidRDefault="00C4309D" w:rsidP="00C4309D">
            <w:pPr>
              <w:rPr>
                <w:rFonts w:ascii="Arial" w:hAnsi="Arial" w:cs="Arial"/>
                <w:iCs/>
              </w:rPr>
            </w:pPr>
            <w:r w:rsidRPr="00C4309D">
              <w:rPr>
                <w:rFonts w:ascii="Arial" w:hAnsi="Arial" w:cs="Arial"/>
                <w:iCs/>
              </w:rPr>
              <w:t>The post holder will be required as part of the role to travel to meetings nationally.</w:t>
            </w:r>
          </w:p>
          <w:p w14:paraId="51AA976A" w14:textId="77777777" w:rsidR="00C4309D" w:rsidRDefault="00C4309D" w:rsidP="00C4309D">
            <w:pPr>
              <w:rPr>
                <w:rFonts w:ascii="Arial" w:hAnsi="Arial" w:cs="Arial"/>
                <w:b/>
                <w:bCs/>
                <w:iCs/>
                <w:color w:val="000099"/>
              </w:rPr>
            </w:pPr>
          </w:p>
          <w:p w14:paraId="4CEB8487" w14:textId="31A832FF" w:rsidR="00C4309D" w:rsidRPr="00C4309D" w:rsidRDefault="00C4309D" w:rsidP="00C4309D">
            <w:pPr>
              <w:rPr>
                <w:rFonts w:ascii="Arial" w:hAnsi="Arial" w:cs="Arial"/>
                <w:iCs/>
                <w:color w:val="000099"/>
              </w:rPr>
            </w:pPr>
            <w:r w:rsidRPr="00C4309D">
              <w:rPr>
                <w:rFonts w:ascii="Arial" w:eastAsiaTheme="minorEastAsia" w:hAnsi="Arial" w:cs="Arial"/>
                <w:lang w:val="en-IE" w:eastAsia="en-IE"/>
              </w:rPr>
              <w:t xml:space="preserve">A panel may be formed as a result of this campaign for </w:t>
            </w:r>
            <w:r w:rsidRPr="00C4309D">
              <w:rPr>
                <w:rFonts w:ascii="Arial" w:eastAsiaTheme="minorEastAsia" w:hAnsi="Arial" w:cs="Arial"/>
                <w:b/>
                <w:bCs/>
                <w:lang w:eastAsia="en-IE"/>
              </w:rPr>
              <w:t>Grade VI</w:t>
            </w:r>
            <w:r>
              <w:rPr>
                <w:rFonts w:ascii="Arial" w:eastAsiaTheme="minorEastAsia" w:hAnsi="Arial" w:cs="Arial"/>
                <w:b/>
                <w:bCs/>
                <w:lang w:eastAsia="en-IE"/>
              </w:rPr>
              <w:t xml:space="preserve"> Programme Officer, </w:t>
            </w:r>
            <w:r w:rsidR="00954FCF">
              <w:rPr>
                <w:rFonts w:ascii="Arial" w:eastAsiaTheme="minorEastAsia" w:hAnsi="Arial" w:cs="Arial"/>
                <w:b/>
                <w:bCs/>
                <w:lang w:eastAsia="en-IE"/>
              </w:rPr>
              <w:t xml:space="preserve">within </w:t>
            </w:r>
            <w:r w:rsidRPr="00C4309D">
              <w:rPr>
                <w:rFonts w:ascii="Arial" w:eastAsiaTheme="minorEastAsia" w:hAnsi="Arial" w:cs="Arial"/>
                <w:b/>
                <w:bCs/>
                <w:lang w:eastAsia="en-IE"/>
              </w:rPr>
              <w:t>HSE Access and Integration – Mental</w:t>
            </w:r>
            <w:r>
              <w:rPr>
                <w:rFonts w:ascii="Arial" w:eastAsiaTheme="minorEastAsia" w:hAnsi="Arial" w:cs="Arial"/>
                <w:b/>
                <w:bCs/>
                <w:lang w:eastAsia="en-IE"/>
              </w:rPr>
              <w:t xml:space="preserve"> Health </w:t>
            </w:r>
            <w:r w:rsidRPr="00C4309D">
              <w:rPr>
                <w:rFonts w:ascii="Arial" w:eastAsiaTheme="minorEastAsia" w:hAnsi="Arial" w:cs="Arial"/>
                <w:lang w:eastAsia="en-IE"/>
              </w:rPr>
              <w:t xml:space="preserve">from which current </w:t>
            </w:r>
            <w:r>
              <w:rPr>
                <w:rFonts w:ascii="Arial" w:eastAsiaTheme="minorEastAsia" w:hAnsi="Arial" w:cs="Arial"/>
                <w:lang w:eastAsia="en-IE"/>
              </w:rPr>
              <w:t xml:space="preserve">and </w:t>
            </w:r>
            <w:r w:rsidRPr="00C4309D">
              <w:rPr>
                <w:rFonts w:ascii="Arial" w:eastAsiaTheme="minorEastAsia" w:hAnsi="Arial" w:cs="Arial"/>
                <w:lang w:eastAsia="en-IE"/>
              </w:rPr>
              <w:t>future permanent and specified purpose vacancies of full or part-time duration may be filled.</w:t>
            </w:r>
          </w:p>
          <w:p w14:paraId="54EF7056" w14:textId="4B5315A2" w:rsidR="00792F91" w:rsidRPr="00C4309D" w:rsidRDefault="00792F91" w:rsidP="00C4309D">
            <w:pPr>
              <w:rPr>
                <w:rFonts w:ascii="Arial" w:hAnsi="Arial" w:cs="Arial"/>
                <w:color w:val="000099"/>
              </w:rPr>
            </w:pPr>
          </w:p>
        </w:tc>
      </w:tr>
      <w:tr w:rsidR="00792F91" w:rsidRPr="0052723F" w14:paraId="1669EECD" w14:textId="77777777" w:rsidTr="005A4D63">
        <w:tc>
          <w:tcPr>
            <w:tcW w:w="1299" w:type="pct"/>
          </w:tcPr>
          <w:p w14:paraId="4F5F5FAC" w14:textId="1CEBB42E" w:rsidR="00792F91" w:rsidRPr="0052723F" w:rsidRDefault="00FC59B9" w:rsidP="00792F91">
            <w:pPr>
              <w:rPr>
                <w:rFonts w:ascii="Arial" w:hAnsi="Arial" w:cs="Arial"/>
                <w:b/>
                <w:bCs/>
              </w:rPr>
            </w:pPr>
            <w:r w:rsidRPr="0052723F">
              <w:rPr>
                <w:rFonts w:ascii="Arial" w:hAnsi="Arial" w:cs="Arial"/>
                <w:b/>
                <w:bCs/>
              </w:rPr>
              <w:t xml:space="preserve">Informal enquiries </w:t>
            </w:r>
          </w:p>
        </w:tc>
        <w:tc>
          <w:tcPr>
            <w:tcW w:w="3701" w:type="pct"/>
          </w:tcPr>
          <w:p w14:paraId="498464B3" w14:textId="77777777" w:rsidR="00B0554F" w:rsidRPr="0052723F" w:rsidRDefault="007E60A4" w:rsidP="00792F91">
            <w:pPr>
              <w:rPr>
                <w:rFonts w:ascii="Arial" w:hAnsi="Arial" w:cs="Arial"/>
              </w:rPr>
            </w:pPr>
            <w:r w:rsidRPr="0052723F">
              <w:rPr>
                <w:rFonts w:ascii="Arial" w:hAnsi="Arial" w:cs="Arial"/>
              </w:rPr>
              <w:t xml:space="preserve">We welcome enquiries about the role. </w:t>
            </w:r>
          </w:p>
          <w:p w14:paraId="5C3816AF" w14:textId="77777777" w:rsidR="005A4D63" w:rsidRPr="0052723F" w:rsidRDefault="005A4D63" w:rsidP="005A4D63">
            <w:pPr>
              <w:rPr>
                <w:rFonts w:ascii="Arial" w:hAnsi="Arial" w:cs="Arial"/>
              </w:rPr>
            </w:pPr>
            <w:r w:rsidRPr="0052723F">
              <w:rPr>
                <w:rFonts w:ascii="Arial" w:hAnsi="Arial" w:cs="Arial"/>
              </w:rPr>
              <w:t>Paul Longmore, Senior Project Manager, HSE Access and Integration – Mental Health</w:t>
            </w:r>
          </w:p>
          <w:p w14:paraId="6ECB184E" w14:textId="77777777" w:rsidR="005A4D63" w:rsidRPr="0052723F" w:rsidRDefault="005A4D63" w:rsidP="005A4D63">
            <w:pPr>
              <w:rPr>
                <w:rFonts w:ascii="Arial" w:hAnsi="Arial" w:cs="Arial"/>
              </w:rPr>
            </w:pPr>
            <w:r w:rsidRPr="0052723F">
              <w:rPr>
                <w:rFonts w:ascii="Arial" w:hAnsi="Arial" w:cs="Arial"/>
              </w:rPr>
              <w:t xml:space="preserve">E-mail: </w:t>
            </w:r>
            <w:hyperlink r:id="rId11" w:history="1">
              <w:r w:rsidRPr="0052723F">
                <w:rPr>
                  <w:rStyle w:val="Hyperlink"/>
                  <w:rFonts w:ascii="Arial" w:hAnsi="Arial" w:cs="Arial"/>
                </w:rPr>
                <w:t>paul.longmore2@hse.ie</w:t>
              </w:r>
            </w:hyperlink>
          </w:p>
          <w:p w14:paraId="16DC50EF" w14:textId="77777777" w:rsidR="0068735E" w:rsidRDefault="005A4D63" w:rsidP="005A4D63">
            <w:pPr>
              <w:rPr>
                <w:rFonts w:ascii="Arial" w:hAnsi="Arial" w:cs="Arial"/>
              </w:rPr>
            </w:pPr>
            <w:r w:rsidRPr="0052723F">
              <w:rPr>
                <w:rFonts w:ascii="Arial" w:hAnsi="Arial" w:cs="Arial"/>
              </w:rPr>
              <w:t>Mobile: 087 9390061</w:t>
            </w:r>
          </w:p>
          <w:p w14:paraId="53559CB7" w14:textId="2C460FE3" w:rsidR="00E97274" w:rsidRPr="0052723F" w:rsidRDefault="00E97274" w:rsidP="005A4D63">
            <w:pPr>
              <w:rPr>
                <w:rFonts w:ascii="Arial" w:hAnsi="Arial" w:cs="Arial"/>
                <w:color w:val="000099"/>
              </w:rPr>
            </w:pPr>
          </w:p>
        </w:tc>
      </w:tr>
      <w:tr w:rsidR="00C04A11" w:rsidRPr="0052723F" w14:paraId="0970BC66" w14:textId="77777777" w:rsidTr="005A4D63">
        <w:tc>
          <w:tcPr>
            <w:tcW w:w="1299" w:type="pct"/>
          </w:tcPr>
          <w:p w14:paraId="19A2225A" w14:textId="59C21F75" w:rsidR="00C04A11" w:rsidRPr="0052723F" w:rsidRDefault="00C04A11" w:rsidP="00C04A11">
            <w:pPr>
              <w:rPr>
                <w:rFonts w:ascii="Arial" w:hAnsi="Arial" w:cs="Arial"/>
                <w:b/>
                <w:bCs/>
              </w:rPr>
            </w:pPr>
            <w:r w:rsidRPr="0052723F">
              <w:rPr>
                <w:rFonts w:ascii="Arial" w:hAnsi="Arial" w:cs="Arial"/>
                <w:b/>
                <w:bCs/>
              </w:rPr>
              <w:t xml:space="preserve">Reasonable Accommodations </w:t>
            </w:r>
          </w:p>
        </w:tc>
        <w:tc>
          <w:tcPr>
            <w:tcW w:w="3701" w:type="pct"/>
          </w:tcPr>
          <w:p w14:paraId="636D0D98" w14:textId="39036277" w:rsidR="00C04A11" w:rsidRPr="0052723F" w:rsidRDefault="00C04A11" w:rsidP="00C04A11">
            <w:pPr>
              <w:spacing w:line="276" w:lineRule="auto"/>
              <w:rPr>
                <w:rFonts w:ascii="Arial" w:eastAsiaTheme="minorHAnsi" w:hAnsi="Arial" w:cs="Arial"/>
                <w:lang w:eastAsia="en-US"/>
              </w:rPr>
            </w:pPr>
            <w:r w:rsidRPr="0052723F">
              <w:rPr>
                <w:rFonts w:ascii="Arial" w:hAnsi="Arial" w:cs="Arial"/>
              </w:rPr>
              <w:t xml:space="preserve">Candidates who require a Reasonable Accommodation/s to support their participation, at any stage, in the recruitment and selection process, should email </w:t>
            </w:r>
            <w:hyperlink r:id="rId12" w:history="1">
              <w:r w:rsidR="00954FCF" w:rsidRPr="001B5AFC">
                <w:rPr>
                  <w:rStyle w:val="Hyperlink"/>
                  <w:rFonts w:ascii="Arial" w:hAnsi="Arial" w:cs="Arial"/>
                </w:rPr>
                <w:t>applyadmin@hse.ie</w:t>
              </w:r>
            </w:hyperlink>
            <w:r w:rsidR="00954FCF">
              <w:rPr>
                <w:rFonts w:ascii="Arial" w:hAnsi="Arial" w:cs="Arial"/>
              </w:rPr>
              <w:t xml:space="preserve"> </w:t>
            </w:r>
            <w:r w:rsidRPr="0052723F">
              <w:rPr>
                <w:rFonts w:ascii="Arial" w:hAnsi="Arial" w:cs="Arial"/>
              </w:rPr>
              <w:t xml:space="preserve"> </w:t>
            </w:r>
          </w:p>
          <w:p w14:paraId="7C0C9302" w14:textId="073DA845" w:rsidR="00C04A11" w:rsidRPr="0052723F" w:rsidRDefault="00C04A11" w:rsidP="00C04A11">
            <w:pPr>
              <w:rPr>
                <w:rFonts w:ascii="Arial" w:hAnsi="Arial" w:cs="Arial"/>
                <w:iCs/>
                <w:color w:val="000099"/>
              </w:rPr>
            </w:pPr>
          </w:p>
        </w:tc>
      </w:tr>
      <w:tr w:rsidR="005A4D63" w:rsidRPr="0052723F" w14:paraId="03188742" w14:textId="77777777" w:rsidTr="005A4D63">
        <w:tc>
          <w:tcPr>
            <w:tcW w:w="1299" w:type="pct"/>
          </w:tcPr>
          <w:p w14:paraId="78FAEB89" w14:textId="5E12B67B" w:rsidR="005A4D63" w:rsidRPr="0052723F" w:rsidRDefault="005A4D63" w:rsidP="005A4D63">
            <w:pPr>
              <w:rPr>
                <w:rFonts w:ascii="Arial" w:hAnsi="Arial" w:cs="Arial"/>
                <w:b/>
                <w:bCs/>
              </w:rPr>
            </w:pPr>
            <w:r w:rsidRPr="0052723F">
              <w:rPr>
                <w:rFonts w:ascii="Arial" w:hAnsi="Arial" w:cs="Arial"/>
                <w:b/>
                <w:bCs/>
              </w:rPr>
              <w:t>Details of service</w:t>
            </w:r>
          </w:p>
          <w:p w14:paraId="4D2AE865" w14:textId="77777777" w:rsidR="005A4D63" w:rsidRPr="0052723F" w:rsidRDefault="005A4D63" w:rsidP="005A4D63">
            <w:pPr>
              <w:rPr>
                <w:rFonts w:ascii="Arial" w:hAnsi="Arial" w:cs="Arial"/>
                <w:b/>
                <w:bCs/>
              </w:rPr>
            </w:pPr>
          </w:p>
        </w:tc>
        <w:tc>
          <w:tcPr>
            <w:tcW w:w="3701" w:type="pct"/>
          </w:tcPr>
          <w:p w14:paraId="6085D27C" w14:textId="77777777" w:rsidR="005A4D63" w:rsidRPr="0052723F" w:rsidRDefault="005A4D63" w:rsidP="005A4D63">
            <w:pPr>
              <w:shd w:val="clear" w:color="auto" w:fill="FFFFFF"/>
              <w:rPr>
                <w:rFonts w:ascii="Arial" w:hAnsi="Arial" w:cs="Arial"/>
                <w:spacing w:val="-2"/>
              </w:rPr>
            </w:pPr>
            <w:r w:rsidRPr="0052723F">
              <w:rPr>
                <w:rFonts w:ascii="Arial" w:hAnsi="Arial" w:cs="Arial"/>
                <w:spacing w:val="-2"/>
              </w:rPr>
              <w:t xml:space="preserve">HSE Access &amp; Integration – Mental Health, collaborates with HSE Health Regions and all relevant stakeholders to support and enhance mental health services. </w:t>
            </w:r>
          </w:p>
          <w:p w14:paraId="08E8D297" w14:textId="77777777" w:rsidR="005A4D63" w:rsidRPr="0052723F" w:rsidRDefault="005A4D63" w:rsidP="005A4D63">
            <w:pPr>
              <w:shd w:val="clear" w:color="auto" w:fill="FFFFFF"/>
              <w:rPr>
                <w:rFonts w:ascii="Arial" w:hAnsi="Arial" w:cs="Arial"/>
                <w:spacing w:val="-2"/>
              </w:rPr>
            </w:pPr>
          </w:p>
          <w:p w14:paraId="66E3A1C7" w14:textId="77777777" w:rsidR="005A4D63" w:rsidRPr="0052723F" w:rsidRDefault="005A4D63" w:rsidP="005A4D63">
            <w:pPr>
              <w:shd w:val="clear" w:color="auto" w:fill="FFFFFF"/>
              <w:rPr>
                <w:rFonts w:ascii="Arial" w:hAnsi="Arial" w:cs="Arial"/>
                <w:color w:val="000000"/>
                <w:lang w:eastAsia="en-IE"/>
              </w:rPr>
            </w:pPr>
            <w:r w:rsidRPr="0052723F">
              <w:rPr>
                <w:rFonts w:ascii="Arial" w:hAnsi="Arial" w:cs="Arial"/>
                <w:spacing w:val="-2"/>
              </w:rPr>
              <w:t xml:space="preserve">As part of the implementation of Sláintecare, the HSE has been reorganised into six Health Regions who have responsibility for the planning and coordinated delivery of health and social care services within their respective defined geographies. </w:t>
            </w:r>
            <w:r w:rsidRPr="0052723F">
              <w:rPr>
                <w:rFonts w:ascii="Arial" w:hAnsi="Arial" w:cs="Arial"/>
                <w:color w:val="000000"/>
                <w:lang w:eastAsia="en-IE"/>
              </w:rPr>
              <w:t xml:space="preserve">In line with these reforms, the operational focus has moved from the HSE centre to the Health Regions and Integrated Healthcare Areas to allow the regional structures to have the appropriate authority and operational control of services in their </w:t>
            </w:r>
            <w:r w:rsidRPr="0052723F">
              <w:rPr>
                <w:rFonts w:ascii="Arial" w:hAnsi="Arial" w:cs="Arial"/>
                <w:color w:val="000000"/>
                <w:lang w:eastAsia="en-IE"/>
              </w:rPr>
              <w:lastRenderedPageBreak/>
              <w:t xml:space="preserve">region. As part of the revised HSE centre, the </w:t>
            </w:r>
            <w:r w:rsidRPr="0052723F">
              <w:rPr>
                <w:rFonts w:ascii="Arial" w:hAnsi="Arial" w:cs="Arial"/>
                <w:spacing w:val="-2"/>
              </w:rPr>
              <w:t>HSE Access &amp; Integration – Mental Health</w:t>
            </w:r>
            <w:r w:rsidRPr="0052723F">
              <w:rPr>
                <w:rFonts w:ascii="Arial" w:hAnsi="Arial" w:cs="Arial"/>
              </w:rPr>
              <w:t xml:space="preserve"> will </w:t>
            </w:r>
            <w:r w:rsidRPr="0052723F">
              <w:rPr>
                <w:rFonts w:ascii="Arial" w:hAnsi="Arial" w:cs="Arial"/>
                <w:color w:val="000000"/>
                <w:lang w:eastAsia="en-IE"/>
              </w:rPr>
              <w:t>develop and oversee standards and guidelines for implementation at regional level in keeping with national mental health policy, through its focus on planning, enabling, performance and assurance (PEPA).</w:t>
            </w:r>
          </w:p>
          <w:p w14:paraId="45C22E9A" w14:textId="77777777" w:rsidR="005A4D63" w:rsidRPr="0052723F" w:rsidRDefault="005A4D63" w:rsidP="005A4D63">
            <w:pPr>
              <w:shd w:val="clear" w:color="auto" w:fill="FFFFFF"/>
              <w:rPr>
                <w:rFonts w:ascii="Arial" w:hAnsi="Arial" w:cs="Arial"/>
                <w:color w:val="000000"/>
                <w:lang w:val="en-US" w:eastAsia="en-IE"/>
              </w:rPr>
            </w:pPr>
            <w:r w:rsidRPr="0052723F">
              <w:rPr>
                <w:rFonts w:ascii="Arial" w:hAnsi="Arial" w:cs="Arial"/>
                <w:color w:val="000000"/>
                <w:lang w:val="en-US" w:eastAsia="en-IE"/>
              </w:rPr>
              <w:t xml:space="preserve">Published in 2020, </w:t>
            </w:r>
            <w:r w:rsidRPr="0052723F">
              <w:rPr>
                <w:rFonts w:ascii="Arial" w:hAnsi="Arial" w:cs="Arial"/>
                <w:i/>
                <w:iCs/>
                <w:color w:val="000000"/>
                <w:lang w:val="en-US" w:eastAsia="en-IE"/>
              </w:rPr>
              <w:t>Sharing the Vision – A mental health policy for everyone 2020 – 2030</w:t>
            </w:r>
            <w:r w:rsidRPr="0052723F">
              <w:rPr>
                <w:rFonts w:ascii="Arial" w:hAnsi="Arial" w:cs="Arial"/>
                <w:color w:val="000000"/>
                <w:lang w:val="en-US" w:eastAsia="en-IE"/>
              </w:rPr>
              <w:t xml:space="preserve">, is Ireland’s whole system policy to enhance the provision of mental health services and supports across a broad continuum - from the promotion of positive mental health to specialist mental health service delivery. Aligned with the broader reform programme, </w:t>
            </w:r>
            <w:r w:rsidRPr="0052723F">
              <w:rPr>
                <w:rFonts w:ascii="Arial" w:hAnsi="Arial" w:cs="Arial"/>
                <w:i/>
                <w:iCs/>
                <w:color w:val="000000"/>
                <w:lang w:val="en-US" w:eastAsia="en-IE"/>
              </w:rPr>
              <w:t>Sharing the Vision</w:t>
            </w:r>
            <w:r w:rsidRPr="0052723F">
              <w:rPr>
                <w:rFonts w:ascii="Arial" w:hAnsi="Arial" w:cs="Arial"/>
                <w:color w:val="000000"/>
                <w:lang w:val="en-US" w:eastAsia="en-IE"/>
              </w:rPr>
              <w:t xml:space="preserve"> builds on the significant work done over the past decade to modernise mental health services, build our workforce and invest in fit for purpose infrastructure. It presents a vision for a mental health system that promotes positive mental health at all levels of society, intervenes early when problems develop, and provides accessible, comprehensive and community-based mental health services for those who need them.</w:t>
            </w:r>
          </w:p>
          <w:p w14:paraId="4582A595" w14:textId="77777777" w:rsidR="005A4D63" w:rsidRPr="0052723F" w:rsidRDefault="005A4D63" w:rsidP="005A4D63">
            <w:pPr>
              <w:shd w:val="clear" w:color="auto" w:fill="FFFFFF"/>
              <w:rPr>
                <w:rFonts w:ascii="Arial" w:hAnsi="Arial" w:cs="Arial"/>
                <w:color w:val="000000"/>
                <w:lang w:val="en-US" w:eastAsia="en-IE"/>
              </w:rPr>
            </w:pPr>
          </w:p>
          <w:p w14:paraId="40172496" w14:textId="77777777" w:rsidR="005A4D63" w:rsidRPr="0052723F" w:rsidRDefault="005A4D63" w:rsidP="005A4D63">
            <w:pPr>
              <w:shd w:val="clear" w:color="auto" w:fill="FFFFFF"/>
              <w:rPr>
                <w:rFonts w:ascii="Arial" w:hAnsi="Arial" w:cs="Arial"/>
                <w:color w:val="000000"/>
                <w:lang w:val="en-US" w:eastAsia="en-IE"/>
              </w:rPr>
            </w:pPr>
            <w:r w:rsidRPr="0052723F">
              <w:rPr>
                <w:rFonts w:ascii="Arial" w:hAnsi="Arial" w:cs="Arial"/>
                <w:color w:val="000000"/>
                <w:lang w:val="en-US" w:eastAsia="en-IE"/>
              </w:rPr>
              <w:t xml:space="preserve">Launched in March 2022, the first </w:t>
            </w:r>
            <w:r w:rsidRPr="0052723F">
              <w:rPr>
                <w:rFonts w:ascii="Arial" w:hAnsi="Arial" w:cs="Arial"/>
                <w:i/>
                <w:iCs/>
                <w:color w:val="000000"/>
                <w:lang w:val="en-US" w:eastAsia="en-IE"/>
              </w:rPr>
              <w:t>Sharing the Vision Implementation Plan</w:t>
            </w:r>
            <w:r w:rsidRPr="0052723F">
              <w:rPr>
                <w:rFonts w:ascii="Arial" w:hAnsi="Arial" w:cs="Arial"/>
                <w:color w:val="000000"/>
                <w:lang w:val="en-US" w:eastAsia="en-IE"/>
              </w:rPr>
              <w:t xml:space="preserve"> provided an overall road map for the development and enhancement of Irish mental health services from 2022 – 2024. Developed in collaboration with HSE Implementation Leads, the DoH, community and voluntary sector partners and other key stakeholders, a successor implementation plan for 2025 – 2027 was published in April 2025. </w:t>
            </w:r>
          </w:p>
          <w:p w14:paraId="52E37811" w14:textId="77777777" w:rsidR="005A4D63" w:rsidRPr="0052723F" w:rsidRDefault="005A4D63" w:rsidP="005A4D63">
            <w:pPr>
              <w:shd w:val="clear" w:color="auto" w:fill="FFFFFF"/>
              <w:rPr>
                <w:rFonts w:ascii="Arial" w:hAnsi="Arial" w:cs="Arial"/>
                <w:color w:val="000000"/>
                <w:lang w:val="en-US" w:eastAsia="en-IE"/>
              </w:rPr>
            </w:pPr>
          </w:p>
          <w:p w14:paraId="7B81FB64" w14:textId="77777777" w:rsidR="005A4D63" w:rsidRPr="0052723F" w:rsidRDefault="005A4D63" w:rsidP="005A4D63">
            <w:pPr>
              <w:shd w:val="clear" w:color="auto" w:fill="FFFFFF"/>
              <w:rPr>
                <w:rFonts w:ascii="Arial" w:hAnsi="Arial" w:cs="Arial"/>
                <w:color w:val="000000"/>
                <w:lang w:eastAsia="en-IE"/>
              </w:rPr>
            </w:pPr>
            <w:r w:rsidRPr="0052723F">
              <w:rPr>
                <w:rFonts w:ascii="Arial" w:hAnsi="Arial" w:cs="Arial"/>
                <w:color w:val="000000"/>
                <w:lang w:val="en-US" w:eastAsia="en-IE"/>
              </w:rPr>
              <w:t xml:space="preserve">The active participation of service users, families, carers, and supporters in all aspects of mental health service improvement is an integral part of </w:t>
            </w:r>
            <w:r w:rsidRPr="0052723F">
              <w:rPr>
                <w:rFonts w:ascii="Arial" w:hAnsi="Arial" w:cs="Arial"/>
                <w:i/>
                <w:iCs/>
                <w:color w:val="000000"/>
                <w:lang w:val="en-US" w:eastAsia="en-IE"/>
              </w:rPr>
              <w:t>Sharing the Vision</w:t>
            </w:r>
            <w:r w:rsidRPr="0052723F">
              <w:rPr>
                <w:rFonts w:ascii="Arial" w:hAnsi="Arial" w:cs="Arial"/>
                <w:color w:val="000000"/>
                <w:lang w:val="en-US" w:eastAsia="en-IE"/>
              </w:rPr>
              <w:t xml:space="preserve">, building on the principles of co-production. </w:t>
            </w:r>
          </w:p>
          <w:p w14:paraId="449615A7" w14:textId="77777777" w:rsidR="005A4D63" w:rsidRPr="0052723F" w:rsidRDefault="005A4D63" w:rsidP="005A4D63">
            <w:pPr>
              <w:shd w:val="clear" w:color="auto" w:fill="FFFFFF"/>
              <w:rPr>
                <w:rFonts w:ascii="Arial" w:hAnsi="Arial" w:cs="Arial"/>
                <w:color w:val="000000"/>
                <w:lang w:eastAsia="en-IE"/>
              </w:rPr>
            </w:pPr>
          </w:p>
          <w:p w14:paraId="4CC977EA" w14:textId="77777777" w:rsidR="005A4D63" w:rsidRPr="0052723F" w:rsidRDefault="005A4D63" w:rsidP="005A4D63">
            <w:pPr>
              <w:shd w:val="clear" w:color="auto" w:fill="FFFFFF"/>
              <w:rPr>
                <w:rFonts w:ascii="Arial" w:hAnsi="Arial" w:cs="Arial"/>
                <w:spacing w:val="-2"/>
                <w:lang w:val="en-IE"/>
              </w:rPr>
            </w:pPr>
            <w:r w:rsidRPr="0052723F">
              <w:rPr>
                <w:rFonts w:ascii="Arial" w:hAnsi="Arial" w:cs="Arial"/>
                <w:spacing w:val="-2"/>
                <w:lang w:val="en-IE"/>
              </w:rPr>
              <w:t>Digital technologies offer transformative potential to improve mental health outcomes by extending access, expanding choice, and increasing system efficiency. The HSE has over the past decade invested significantly in digital mental health supports, including trusted information and signposting resources, self-care, online cognitive behavioural therapy-based programmes and online platforms for service delivery. In February 2026, the HSE launched a digital mental health strategy, which will provide direction for the ongoing work in this space that is being undertaken across various HSE teams and functions, and by our partners in the community and voluntary sector, research and the private sector.</w:t>
            </w:r>
          </w:p>
          <w:p w14:paraId="0AE4B5A1" w14:textId="097ECCDC" w:rsidR="005A4D63" w:rsidRPr="0052723F" w:rsidRDefault="005A4D63" w:rsidP="00954FCF">
            <w:pPr>
              <w:ind w:left="360"/>
              <w:rPr>
                <w:rFonts w:ascii="Arial" w:hAnsi="Arial" w:cs="Arial"/>
                <w:iCs/>
                <w:color w:val="000099"/>
              </w:rPr>
            </w:pPr>
          </w:p>
        </w:tc>
      </w:tr>
      <w:tr w:rsidR="005A4D63" w:rsidRPr="0052723F" w14:paraId="2344165A" w14:textId="77777777" w:rsidTr="005A4D63">
        <w:tc>
          <w:tcPr>
            <w:tcW w:w="1299" w:type="pct"/>
          </w:tcPr>
          <w:p w14:paraId="5F099111" w14:textId="11E0CCFC" w:rsidR="005A4D63" w:rsidRPr="0052723F" w:rsidRDefault="005A4D63" w:rsidP="005A4D63">
            <w:pPr>
              <w:rPr>
                <w:rFonts w:ascii="Arial" w:hAnsi="Arial" w:cs="Arial"/>
                <w:b/>
                <w:bCs/>
              </w:rPr>
            </w:pPr>
            <w:r w:rsidRPr="0052723F">
              <w:rPr>
                <w:rFonts w:ascii="Arial" w:hAnsi="Arial" w:cs="Arial"/>
                <w:b/>
                <w:bCs/>
              </w:rPr>
              <w:lastRenderedPageBreak/>
              <w:t>Reporting relationship</w:t>
            </w:r>
          </w:p>
        </w:tc>
        <w:tc>
          <w:tcPr>
            <w:tcW w:w="3701" w:type="pct"/>
          </w:tcPr>
          <w:p w14:paraId="6B7143F0" w14:textId="0F935389" w:rsidR="005A4D63" w:rsidRPr="0052723F" w:rsidRDefault="005A4D63" w:rsidP="005A4D63">
            <w:pPr>
              <w:pStyle w:val="ListParagraph"/>
              <w:ind w:left="0"/>
              <w:rPr>
                <w:rFonts w:ascii="Arial" w:hAnsi="Arial" w:cs="Arial"/>
              </w:rPr>
            </w:pPr>
            <w:r w:rsidRPr="0052723F">
              <w:rPr>
                <w:rFonts w:ascii="Arial" w:hAnsi="Arial" w:cs="Arial"/>
              </w:rPr>
              <w:t xml:space="preserve">The Grade VI Programme Officer will report to the Senior Project Manager (Digital Mental Health) HSE Access &amp; Integration – Mental Health or </w:t>
            </w:r>
            <w:r w:rsidR="00954FCF">
              <w:rPr>
                <w:rFonts w:ascii="Arial" w:hAnsi="Arial" w:cs="Arial"/>
              </w:rPr>
              <w:t xml:space="preserve">other </w:t>
            </w:r>
            <w:r w:rsidRPr="0052723F">
              <w:rPr>
                <w:rFonts w:ascii="Arial" w:hAnsi="Arial" w:cs="Arial"/>
              </w:rPr>
              <w:t>delegated senior manager.</w:t>
            </w:r>
          </w:p>
          <w:p w14:paraId="3CBC6A3A" w14:textId="680A3A73" w:rsidR="005A4D63" w:rsidRPr="0052723F" w:rsidRDefault="005A4D63" w:rsidP="005A4D63">
            <w:pPr>
              <w:pStyle w:val="ListParagraph"/>
              <w:ind w:left="360"/>
              <w:rPr>
                <w:rFonts w:ascii="Arial" w:hAnsi="Arial" w:cs="Arial"/>
                <w:iCs/>
                <w:color w:val="000099"/>
              </w:rPr>
            </w:pPr>
          </w:p>
        </w:tc>
      </w:tr>
      <w:tr w:rsidR="005A4D63" w:rsidRPr="0052723F" w14:paraId="0E89F2ED" w14:textId="77777777" w:rsidTr="005A4D63">
        <w:tc>
          <w:tcPr>
            <w:tcW w:w="1299" w:type="pct"/>
          </w:tcPr>
          <w:p w14:paraId="061A4806" w14:textId="2D62C7C7" w:rsidR="005A4D63" w:rsidRPr="0052723F" w:rsidRDefault="005A4D63" w:rsidP="005A4D63">
            <w:pPr>
              <w:rPr>
                <w:rFonts w:ascii="Arial" w:hAnsi="Arial" w:cs="Arial"/>
                <w:b/>
                <w:bCs/>
              </w:rPr>
            </w:pPr>
            <w:r w:rsidRPr="0052723F">
              <w:rPr>
                <w:rFonts w:ascii="Arial" w:hAnsi="Arial" w:cs="Arial"/>
                <w:b/>
                <w:bCs/>
              </w:rPr>
              <w:t>Key working relationships</w:t>
            </w:r>
          </w:p>
          <w:p w14:paraId="3949D30A" w14:textId="77777777" w:rsidR="005A4D63" w:rsidRPr="0052723F" w:rsidRDefault="005A4D63" w:rsidP="005A4D63">
            <w:pPr>
              <w:rPr>
                <w:rFonts w:ascii="Arial" w:hAnsi="Arial" w:cs="Arial"/>
                <w:b/>
                <w:bCs/>
              </w:rPr>
            </w:pPr>
          </w:p>
        </w:tc>
        <w:tc>
          <w:tcPr>
            <w:tcW w:w="3701" w:type="pct"/>
          </w:tcPr>
          <w:p w14:paraId="34C6A89A"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National Mental Health Office and the Policy Implementation Team</w:t>
            </w:r>
          </w:p>
          <w:p w14:paraId="443EDE68"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 xml:space="preserve">Sharing the Vision implementation structures, including the National Implementation and Monitoring Committee, HSE Implementation Group and Digital Mental Health Specialist Group </w:t>
            </w:r>
          </w:p>
          <w:p w14:paraId="3AE71A0B"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Health Regions, including mental health and digital leads</w:t>
            </w:r>
          </w:p>
          <w:p w14:paraId="4EDEDECE"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HSEs Child and Youth Mental Health Office</w:t>
            </w:r>
          </w:p>
          <w:p w14:paraId="57165143"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Office of the Chief Clinical Officer, including the National Clinical and Group Lead – Mental Health and national clinical programmes</w:t>
            </w:r>
          </w:p>
          <w:p w14:paraId="0E385BAC"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 xml:space="preserve">HSE Technology and Transformation </w:t>
            </w:r>
          </w:p>
          <w:p w14:paraId="23219147"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HSE Digital Communications</w:t>
            </w:r>
          </w:p>
          <w:p w14:paraId="59CF28AF"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Mental Health Engagement and Recovery Team</w:t>
            </w:r>
          </w:p>
          <w:p w14:paraId="7B589DE2"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 xml:space="preserve">National Office for Suicide Prevention  </w:t>
            </w:r>
          </w:p>
          <w:p w14:paraId="11ADDEEA"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Department of Health, Mental Health Unit</w:t>
            </w:r>
          </w:p>
          <w:p w14:paraId="564D7B91" w14:textId="77777777" w:rsidR="005A4D63" w:rsidRPr="0052723F" w:rsidRDefault="005A4D63" w:rsidP="005A4D63">
            <w:pPr>
              <w:pStyle w:val="ListParagraph"/>
              <w:numPr>
                <w:ilvl w:val="0"/>
                <w:numId w:val="4"/>
              </w:numPr>
              <w:jc w:val="both"/>
              <w:rPr>
                <w:rFonts w:ascii="Arial" w:eastAsia="Calibri" w:hAnsi="Arial" w:cs="Arial"/>
              </w:rPr>
            </w:pPr>
            <w:r w:rsidRPr="0052723F">
              <w:rPr>
                <w:rFonts w:ascii="Arial" w:eastAsia="Calibri" w:hAnsi="Arial" w:cs="Arial"/>
              </w:rPr>
              <w:t>Community and voluntary organisations</w:t>
            </w:r>
          </w:p>
          <w:p w14:paraId="78DE9869" w14:textId="758A4B3B" w:rsidR="005A4D63" w:rsidRPr="0052723F" w:rsidRDefault="005A4D63" w:rsidP="005A4D63">
            <w:pPr>
              <w:pStyle w:val="ListParagraph"/>
              <w:numPr>
                <w:ilvl w:val="0"/>
                <w:numId w:val="4"/>
              </w:numPr>
              <w:rPr>
                <w:rFonts w:ascii="Arial" w:hAnsi="Arial" w:cs="Arial"/>
                <w:iCs/>
                <w:color w:val="000099"/>
              </w:rPr>
            </w:pPr>
            <w:r w:rsidRPr="0052723F">
              <w:rPr>
                <w:rFonts w:ascii="Arial" w:eastAsia="Calibri" w:hAnsi="Arial" w:cs="Arial"/>
              </w:rPr>
              <w:t>Private sector partners</w:t>
            </w:r>
          </w:p>
        </w:tc>
      </w:tr>
      <w:tr w:rsidR="005A4D63" w:rsidRPr="0052723F" w14:paraId="11F49E6D" w14:textId="77777777" w:rsidTr="005A4D63">
        <w:tc>
          <w:tcPr>
            <w:tcW w:w="1299" w:type="pct"/>
          </w:tcPr>
          <w:p w14:paraId="5D392E76" w14:textId="54240C99" w:rsidR="005A4D63" w:rsidRPr="0052723F" w:rsidRDefault="005A4D63" w:rsidP="005A4D63">
            <w:pPr>
              <w:rPr>
                <w:rFonts w:ascii="Arial" w:hAnsi="Arial" w:cs="Arial"/>
                <w:b/>
                <w:bCs/>
              </w:rPr>
            </w:pPr>
            <w:r w:rsidRPr="0052723F">
              <w:rPr>
                <w:rFonts w:ascii="Arial" w:hAnsi="Arial" w:cs="Arial"/>
                <w:b/>
                <w:bCs/>
              </w:rPr>
              <w:lastRenderedPageBreak/>
              <w:t xml:space="preserve">Purpose of the post </w:t>
            </w:r>
          </w:p>
        </w:tc>
        <w:tc>
          <w:tcPr>
            <w:tcW w:w="3701" w:type="pct"/>
          </w:tcPr>
          <w:p w14:paraId="3875957D" w14:textId="5575034E" w:rsidR="005A4D63" w:rsidRPr="0052723F" w:rsidRDefault="005A4D63" w:rsidP="005A4D63">
            <w:pPr>
              <w:rPr>
                <w:rFonts w:ascii="Arial" w:hAnsi="Arial" w:cs="Arial"/>
                <w:iCs/>
                <w:color w:val="000099"/>
              </w:rPr>
            </w:pPr>
            <w:r w:rsidRPr="0052723F">
              <w:rPr>
                <w:rFonts w:ascii="Arial" w:hAnsi="Arial" w:cs="Arial"/>
              </w:rPr>
              <w:t xml:space="preserve">To support and contribute to the effective implementation of mental health programmes and projects, initially with a focus on delivery of the HSEs Digital Mental Health Strategy.  </w:t>
            </w:r>
          </w:p>
        </w:tc>
      </w:tr>
      <w:tr w:rsidR="005A4D63" w:rsidRPr="0052723F" w14:paraId="6FC4F317" w14:textId="77777777" w:rsidTr="005A4D63">
        <w:tc>
          <w:tcPr>
            <w:tcW w:w="1299" w:type="pct"/>
          </w:tcPr>
          <w:p w14:paraId="706E700B" w14:textId="6700C137" w:rsidR="005A4D63" w:rsidRPr="0052723F" w:rsidRDefault="005A4D63" w:rsidP="005A4D63">
            <w:pPr>
              <w:rPr>
                <w:rFonts w:ascii="Arial" w:hAnsi="Arial" w:cs="Arial"/>
                <w:b/>
                <w:bCs/>
              </w:rPr>
            </w:pPr>
            <w:r w:rsidRPr="0052723F">
              <w:rPr>
                <w:rFonts w:ascii="Arial" w:hAnsi="Arial" w:cs="Arial"/>
                <w:b/>
                <w:bCs/>
              </w:rPr>
              <w:t>Principal duties and responsibilities</w:t>
            </w:r>
          </w:p>
          <w:p w14:paraId="57CD5BE4" w14:textId="77777777" w:rsidR="005A4D63" w:rsidRPr="0052723F" w:rsidRDefault="005A4D63" w:rsidP="005A4D63">
            <w:pPr>
              <w:rPr>
                <w:rFonts w:ascii="Arial" w:hAnsi="Arial" w:cs="Arial"/>
                <w:b/>
                <w:bCs/>
              </w:rPr>
            </w:pPr>
          </w:p>
        </w:tc>
        <w:tc>
          <w:tcPr>
            <w:tcW w:w="3701" w:type="pct"/>
          </w:tcPr>
          <w:p w14:paraId="1B2A29D8" w14:textId="77777777" w:rsidR="005A4D63" w:rsidRPr="0052723F" w:rsidRDefault="005A4D63" w:rsidP="005A4D63">
            <w:pPr>
              <w:rPr>
                <w:rFonts w:ascii="Arial" w:hAnsi="Arial" w:cs="Arial"/>
              </w:rPr>
            </w:pPr>
            <w:r w:rsidRPr="0052723F">
              <w:rPr>
                <w:rFonts w:ascii="Arial" w:hAnsi="Arial" w:cs="Arial"/>
              </w:rPr>
              <w:t>The Grade VI, Programme Officer will support national and local implementation structures in progressing the mental health reform programme, initially with a focus on digital mental health. The range of responsibilities is outlined below, the priority and significance of which will vary depending on assignment.</w:t>
            </w:r>
          </w:p>
          <w:p w14:paraId="3B93FD3D" w14:textId="77777777" w:rsidR="005A4D63" w:rsidRPr="0052723F" w:rsidRDefault="005A4D63" w:rsidP="005A4D63">
            <w:pPr>
              <w:rPr>
                <w:rFonts w:ascii="Arial" w:hAnsi="Arial" w:cs="Arial"/>
                <w:b/>
                <w:iCs/>
              </w:rPr>
            </w:pPr>
          </w:p>
          <w:p w14:paraId="3766E8B9" w14:textId="77777777" w:rsidR="005A4D63" w:rsidRPr="0052723F" w:rsidRDefault="005A4D63" w:rsidP="005A4D63">
            <w:pPr>
              <w:spacing w:after="120" w:line="278" w:lineRule="auto"/>
              <w:rPr>
                <w:rFonts w:ascii="Arial" w:hAnsi="Arial" w:cs="Arial"/>
                <w:b/>
                <w:iCs/>
              </w:rPr>
            </w:pPr>
            <w:r w:rsidRPr="0052723F">
              <w:rPr>
                <w:rFonts w:ascii="Arial" w:hAnsi="Arial" w:cs="Arial"/>
                <w:b/>
                <w:iCs/>
              </w:rPr>
              <w:t>Administration</w:t>
            </w:r>
          </w:p>
          <w:p w14:paraId="01FAD9B4" w14:textId="77777777" w:rsidR="005A4D63" w:rsidRPr="0052723F" w:rsidRDefault="005A4D63" w:rsidP="00954FCF">
            <w:pPr>
              <w:numPr>
                <w:ilvl w:val="0"/>
                <w:numId w:val="37"/>
              </w:numPr>
              <w:rPr>
                <w:rFonts w:ascii="Arial" w:hAnsi="Arial" w:cs="Arial"/>
                <w:iCs/>
              </w:rPr>
            </w:pPr>
            <w:r w:rsidRPr="0052723F">
              <w:rPr>
                <w:rFonts w:ascii="Arial" w:hAnsi="Arial" w:cs="Arial"/>
                <w:iCs/>
              </w:rPr>
              <w:t>Ensure the efficient administration of area of responsibility, ensuring deadlines are met and service levels are maintained</w:t>
            </w:r>
          </w:p>
          <w:p w14:paraId="0F7E6F5D" w14:textId="77777777" w:rsidR="005A4D63" w:rsidRPr="0052723F" w:rsidRDefault="005A4D63" w:rsidP="00954FCF">
            <w:pPr>
              <w:numPr>
                <w:ilvl w:val="0"/>
                <w:numId w:val="37"/>
              </w:numPr>
              <w:rPr>
                <w:rFonts w:ascii="Arial" w:hAnsi="Arial" w:cs="Arial"/>
              </w:rPr>
            </w:pPr>
            <w:r w:rsidRPr="0052723F">
              <w:rPr>
                <w:rFonts w:ascii="Arial" w:hAnsi="Arial" w:cs="Arial"/>
              </w:rPr>
              <w:t>Take minutes, set agendas, arrange and provide management support/follow up on matters arising at meetings</w:t>
            </w:r>
          </w:p>
          <w:p w14:paraId="0082F345" w14:textId="77777777" w:rsidR="005A4D63" w:rsidRPr="0052723F" w:rsidRDefault="005A4D63" w:rsidP="00954FCF">
            <w:pPr>
              <w:pStyle w:val="ListParagraph"/>
              <w:numPr>
                <w:ilvl w:val="0"/>
                <w:numId w:val="37"/>
              </w:numPr>
              <w:rPr>
                <w:rFonts w:ascii="Arial" w:hAnsi="Arial" w:cs="Arial"/>
              </w:rPr>
            </w:pPr>
            <w:r w:rsidRPr="0052723F">
              <w:rPr>
                <w:rFonts w:ascii="Arial" w:hAnsi="Arial" w:cs="Arial"/>
              </w:rPr>
              <w:t>Manage effective relationships and communications, internal and external, between and across the mental health services and the wider health system</w:t>
            </w:r>
          </w:p>
          <w:p w14:paraId="3ABB5630" w14:textId="77777777" w:rsidR="005A4D63" w:rsidRPr="0052723F" w:rsidRDefault="005A4D63" w:rsidP="00954FCF">
            <w:pPr>
              <w:pStyle w:val="ListParagraph"/>
              <w:numPr>
                <w:ilvl w:val="0"/>
                <w:numId w:val="37"/>
              </w:numPr>
              <w:rPr>
                <w:rFonts w:ascii="Arial" w:hAnsi="Arial" w:cs="Arial"/>
              </w:rPr>
            </w:pPr>
            <w:r w:rsidRPr="0052723F">
              <w:rPr>
                <w:rFonts w:ascii="Arial" w:hAnsi="Arial" w:cs="Arial"/>
              </w:rPr>
              <w:t>Communicate effectively with all stakeholders and ensure information is disseminated in a timely manner</w:t>
            </w:r>
          </w:p>
          <w:p w14:paraId="3FE64B27" w14:textId="77777777" w:rsidR="005A4D63" w:rsidRPr="0052723F" w:rsidRDefault="005A4D63" w:rsidP="00954FCF">
            <w:pPr>
              <w:numPr>
                <w:ilvl w:val="0"/>
                <w:numId w:val="37"/>
              </w:numPr>
              <w:rPr>
                <w:rFonts w:ascii="Arial" w:hAnsi="Arial" w:cs="Arial"/>
                <w:iCs/>
              </w:rPr>
            </w:pPr>
            <w:r w:rsidRPr="0052723F">
              <w:rPr>
                <w:rFonts w:ascii="Arial" w:hAnsi="Arial" w:cs="Arial"/>
                <w:iCs/>
              </w:rPr>
              <w:t>Solve problems and make decisions in a timely manner.</w:t>
            </w:r>
          </w:p>
          <w:p w14:paraId="00DDE2B3" w14:textId="77777777" w:rsidR="005A4D63" w:rsidRPr="0052723F" w:rsidRDefault="005A4D63" w:rsidP="00954FCF">
            <w:pPr>
              <w:numPr>
                <w:ilvl w:val="0"/>
                <w:numId w:val="37"/>
              </w:numPr>
              <w:rPr>
                <w:rFonts w:ascii="Arial" w:hAnsi="Arial" w:cs="Arial"/>
                <w:iCs/>
              </w:rPr>
            </w:pPr>
            <w:r w:rsidRPr="0052723F">
              <w:rPr>
                <w:rFonts w:ascii="Arial" w:hAnsi="Arial" w:cs="Arial"/>
              </w:rPr>
              <w:t xml:space="preserve">Co-ordinate and prepare responses to parliamentary questions, political representations, media queries and complaints while ensuring adherence to </w:t>
            </w:r>
            <w:r w:rsidRPr="0052723F">
              <w:rPr>
                <w:rFonts w:ascii="Arial" w:hAnsi="Arial" w:cs="Arial"/>
                <w:iCs/>
              </w:rPr>
              <w:t>relevant legislative deadlines/HSE policy.</w:t>
            </w:r>
          </w:p>
          <w:p w14:paraId="5B4EA419" w14:textId="77777777" w:rsidR="005A4D63" w:rsidRPr="0052723F" w:rsidRDefault="005A4D63" w:rsidP="00954FCF">
            <w:pPr>
              <w:pStyle w:val="ListParagraph"/>
              <w:numPr>
                <w:ilvl w:val="0"/>
                <w:numId w:val="37"/>
              </w:numPr>
              <w:rPr>
                <w:rFonts w:ascii="Arial" w:hAnsi="Arial" w:cs="Arial"/>
                <w:iCs/>
              </w:rPr>
            </w:pPr>
            <w:r w:rsidRPr="0052723F">
              <w:rPr>
                <w:rFonts w:ascii="Arial" w:hAnsi="Arial" w:cs="Arial"/>
                <w:iCs/>
              </w:rPr>
              <w:t>Carry out any other appropriate duties or assignments as requested by senior mental health management team.</w:t>
            </w:r>
          </w:p>
          <w:p w14:paraId="72FA4053" w14:textId="77777777" w:rsidR="005A4D63" w:rsidRPr="0052723F" w:rsidRDefault="005A4D63" w:rsidP="005A4D63">
            <w:pPr>
              <w:ind w:left="720"/>
              <w:rPr>
                <w:rFonts w:ascii="Arial" w:hAnsi="Arial" w:cs="Arial"/>
              </w:rPr>
            </w:pPr>
          </w:p>
          <w:p w14:paraId="0582B561" w14:textId="77777777" w:rsidR="005A4D63" w:rsidRPr="0052723F" w:rsidRDefault="005A4D63" w:rsidP="005A4D63">
            <w:pPr>
              <w:spacing w:after="120"/>
              <w:rPr>
                <w:rFonts w:ascii="Arial" w:hAnsi="Arial" w:cs="Arial"/>
                <w:b/>
                <w:iCs/>
              </w:rPr>
            </w:pPr>
            <w:r w:rsidRPr="0052723F">
              <w:rPr>
                <w:rFonts w:ascii="Arial" w:hAnsi="Arial" w:cs="Arial"/>
                <w:b/>
                <w:iCs/>
              </w:rPr>
              <w:t>Service Delivery and Service Improvement</w:t>
            </w:r>
          </w:p>
          <w:p w14:paraId="0274FC38" w14:textId="77777777" w:rsidR="005A4D63" w:rsidRPr="0052723F" w:rsidRDefault="005A4D63" w:rsidP="00954FCF">
            <w:pPr>
              <w:numPr>
                <w:ilvl w:val="0"/>
                <w:numId w:val="37"/>
              </w:numPr>
              <w:rPr>
                <w:rFonts w:ascii="Arial" w:hAnsi="Arial" w:cs="Arial"/>
                <w:iCs/>
              </w:rPr>
            </w:pPr>
            <w:r w:rsidRPr="0052723F">
              <w:rPr>
                <w:rFonts w:ascii="Arial" w:hAnsi="Arial" w:cs="Arial"/>
                <w:iCs/>
              </w:rPr>
              <w:t>Provide project and programme management support, including planning, organising tasks, recording risks and issues, and monitoring progress</w:t>
            </w:r>
          </w:p>
          <w:p w14:paraId="5CFCA9BD" w14:textId="77777777" w:rsidR="005A4D63" w:rsidRPr="0052723F" w:rsidRDefault="005A4D63" w:rsidP="00954FCF">
            <w:pPr>
              <w:pStyle w:val="ListParagraph"/>
              <w:numPr>
                <w:ilvl w:val="0"/>
                <w:numId w:val="37"/>
              </w:numPr>
              <w:rPr>
                <w:rFonts w:ascii="Arial" w:hAnsi="Arial" w:cs="Arial"/>
              </w:rPr>
            </w:pPr>
            <w:r w:rsidRPr="0052723F">
              <w:rPr>
                <w:rFonts w:ascii="Arial" w:hAnsi="Arial" w:cs="Arial"/>
              </w:rPr>
              <w:t>Participate in and lead project working groups, including those related to the delivery of the HSEs Digital Mental Health Strategy</w:t>
            </w:r>
          </w:p>
          <w:p w14:paraId="640896BF" w14:textId="77777777" w:rsidR="005A4D63" w:rsidRPr="0052723F" w:rsidRDefault="005A4D63" w:rsidP="00954FCF">
            <w:pPr>
              <w:numPr>
                <w:ilvl w:val="0"/>
                <w:numId w:val="37"/>
              </w:numPr>
              <w:rPr>
                <w:rFonts w:ascii="Arial" w:hAnsi="Arial" w:cs="Arial"/>
              </w:rPr>
            </w:pPr>
            <w:r w:rsidRPr="0052723F">
              <w:rPr>
                <w:rFonts w:ascii="Arial" w:hAnsi="Arial" w:cs="Arial"/>
              </w:rPr>
              <w:t>Establish robust mechanisms for data collection and reporting to the appropriate governance structures</w:t>
            </w:r>
          </w:p>
          <w:p w14:paraId="388BFB1F" w14:textId="77777777" w:rsidR="005A4D63" w:rsidRPr="0052723F" w:rsidRDefault="005A4D63" w:rsidP="00954FCF">
            <w:pPr>
              <w:numPr>
                <w:ilvl w:val="0"/>
                <w:numId w:val="37"/>
              </w:numPr>
              <w:rPr>
                <w:rFonts w:ascii="Arial" w:hAnsi="Arial" w:cs="Arial"/>
                <w:iCs/>
              </w:rPr>
            </w:pPr>
            <w:r w:rsidRPr="0052723F">
              <w:rPr>
                <w:rFonts w:ascii="Arial" w:hAnsi="Arial" w:cs="Arial"/>
                <w:iCs/>
              </w:rPr>
              <w:t>Identify and implement opportunities for service improvement</w:t>
            </w:r>
          </w:p>
          <w:p w14:paraId="6D2DB704" w14:textId="77777777" w:rsidR="005A4D63" w:rsidRPr="0052723F" w:rsidRDefault="005A4D63" w:rsidP="00954FCF">
            <w:pPr>
              <w:pStyle w:val="ListParagraph"/>
              <w:numPr>
                <w:ilvl w:val="0"/>
                <w:numId w:val="37"/>
              </w:numPr>
              <w:rPr>
                <w:rFonts w:ascii="Arial" w:hAnsi="Arial" w:cs="Arial"/>
              </w:rPr>
            </w:pPr>
            <w:r w:rsidRPr="0052723F">
              <w:rPr>
                <w:rFonts w:ascii="Arial" w:hAnsi="Arial" w:cs="Arial"/>
              </w:rPr>
              <w:t>Suggest / advise on the application of new technology and software to provide innovative ways of supporting service improvement activities</w:t>
            </w:r>
          </w:p>
          <w:p w14:paraId="0DD2FDBB" w14:textId="77777777" w:rsidR="005A4D63" w:rsidRPr="0052723F" w:rsidRDefault="005A4D63" w:rsidP="00954FCF">
            <w:pPr>
              <w:numPr>
                <w:ilvl w:val="0"/>
                <w:numId w:val="37"/>
              </w:numPr>
              <w:rPr>
                <w:rFonts w:ascii="Arial" w:hAnsi="Arial" w:cs="Arial"/>
                <w:iCs/>
              </w:rPr>
            </w:pPr>
            <w:r w:rsidRPr="0052723F">
              <w:rPr>
                <w:rFonts w:ascii="Arial" w:hAnsi="Arial" w:cs="Arial"/>
                <w:iCs/>
              </w:rPr>
              <w:t>Embrace change and adapt local work practices accordingly by finding practical ways to improve services and supports</w:t>
            </w:r>
          </w:p>
          <w:p w14:paraId="725CAA59" w14:textId="77777777" w:rsidR="005A4D63" w:rsidRPr="0052723F" w:rsidRDefault="005A4D63" w:rsidP="00954FCF">
            <w:pPr>
              <w:numPr>
                <w:ilvl w:val="0"/>
                <w:numId w:val="37"/>
              </w:numPr>
              <w:rPr>
                <w:rFonts w:ascii="Arial" w:hAnsi="Arial" w:cs="Arial"/>
                <w:iCs/>
              </w:rPr>
            </w:pPr>
            <w:r w:rsidRPr="0052723F">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68001A1B" w14:textId="77777777" w:rsidR="005A4D63" w:rsidRPr="0052723F" w:rsidRDefault="005A4D63" w:rsidP="005A4D63">
            <w:pPr>
              <w:ind w:left="720"/>
              <w:rPr>
                <w:rFonts w:ascii="Arial" w:hAnsi="Arial" w:cs="Arial"/>
                <w:iCs/>
              </w:rPr>
            </w:pPr>
          </w:p>
          <w:p w14:paraId="66F66EB9" w14:textId="77777777" w:rsidR="005A4D63" w:rsidRPr="0052723F" w:rsidRDefault="005A4D63" w:rsidP="005A4D63">
            <w:pPr>
              <w:spacing w:after="120"/>
              <w:rPr>
                <w:rFonts w:ascii="Arial" w:hAnsi="Arial" w:cs="Arial"/>
                <w:b/>
                <w:iCs/>
              </w:rPr>
            </w:pPr>
            <w:r w:rsidRPr="0052723F">
              <w:rPr>
                <w:rFonts w:ascii="Arial" w:hAnsi="Arial" w:cs="Arial"/>
                <w:b/>
                <w:iCs/>
              </w:rPr>
              <w:t>Standards, Policies, Procedures &amp; Legislation</w:t>
            </w:r>
          </w:p>
          <w:p w14:paraId="1702A526" w14:textId="77777777" w:rsidR="005A4D63" w:rsidRPr="0052723F" w:rsidRDefault="005A4D63" w:rsidP="00954FCF">
            <w:pPr>
              <w:numPr>
                <w:ilvl w:val="0"/>
                <w:numId w:val="37"/>
              </w:numPr>
              <w:rPr>
                <w:rFonts w:ascii="Arial" w:hAnsi="Arial" w:cs="Arial"/>
                <w:iCs/>
              </w:rPr>
            </w:pPr>
            <w:r w:rsidRPr="0052723F">
              <w:rPr>
                <w:rFonts w:ascii="Arial" w:hAnsi="Arial" w:cs="Arial"/>
                <w:iCs/>
              </w:rPr>
              <w:t>Contribute to the development of policies and procedures for own area</w:t>
            </w:r>
          </w:p>
          <w:p w14:paraId="5B865288" w14:textId="77777777" w:rsidR="005A4D63" w:rsidRPr="0052723F" w:rsidRDefault="005A4D63" w:rsidP="00954FCF">
            <w:pPr>
              <w:numPr>
                <w:ilvl w:val="0"/>
                <w:numId w:val="37"/>
              </w:numPr>
              <w:rPr>
                <w:rFonts w:ascii="Arial" w:hAnsi="Arial" w:cs="Arial"/>
                <w:iCs/>
              </w:rPr>
            </w:pPr>
            <w:r w:rsidRPr="0052723F">
              <w:rPr>
                <w:rFonts w:ascii="Arial" w:hAnsi="Arial" w:cs="Arial"/>
                <w:iCs/>
              </w:rPr>
              <w:t>Ensure accurate attention to detail and consistent adherence to procedures and current standards within area of responsibility</w:t>
            </w:r>
          </w:p>
          <w:p w14:paraId="4B19204B" w14:textId="77777777" w:rsidR="005A4D63" w:rsidRPr="0052723F" w:rsidRDefault="005A4D63" w:rsidP="00954FCF">
            <w:pPr>
              <w:numPr>
                <w:ilvl w:val="0"/>
                <w:numId w:val="37"/>
              </w:numPr>
              <w:rPr>
                <w:rFonts w:ascii="Arial" w:hAnsi="Arial" w:cs="Arial"/>
                <w:iCs/>
              </w:rPr>
            </w:pPr>
            <w:r w:rsidRPr="0052723F">
              <w:rPr>
                <w:rFonts w:ascii="Arial" w:hAnsi="Arial" w:cs="Arial"/>
                <w:iCs/>
              </w:rPr>
              <w:t xml:space="preserve">Maintain own knowledge of relevant policies, procedures, guidelines and practices to perform the role effectively and to ensure standards are met by own team </w:t>
            </w:r>
          </w:p>
          <w:p w14:paraId="1DF8C4E0" w14:textId="77777777" w:rsidR="005A4D63" w:rsidRPr="0052723F" w:rsidRDefault="005A4D63" w:rsidP="00954FCF">
            <w:pPr>
              <w:numPr>
                <w:ilvl w:val="0"/>
                <w:numId w:val="37"/>
              </w:numPr>
              <w:rPr>
                <w:rFonts w:ascii="Arial" w:hAnsi="Arial" w:cs="Arial"/>
                <w:iCs/>
              </w:rPr>
            </w:pPr>
            <w:r w:rsidRPr="0052723F">
              <w:rPr>
                <w:rFonts w:ascii="Arial" w:hAnsi="Arial" w:cs="Arial"/>
                <w:iCs/>
              </w:rPr>
              <w:t>Maintain a broad knowledge of policies and procedures of the organisation</w:t>
            </w:r>
          </w:p>
          <w:p w14:paraId="6BA580DE" w14:textId="77777777" w:rsidR="005A4D63" w:rsidRPr="0052723F" w:rsidRDefault="005A4D63" w:rsidP="00954FCF">
            <w:pPr>
              <w:numPr>
                <w:ilvl w:val="0"/>
                <w:numId w:val="37"/>
              </w:numPr>
              <w:rPr>
                <w:rFonts w:ascii="Arial" w:hAnsi="Arial" w:cs="Arial"/>
                <w:iCs/>
              </w:rPr>
            </w:pPr>
            <w:r w:rsidRPr="0052723F">
              <w:rPr>
                <w:rFonts w:ascii="Arial" w:hAnsi="Arial" w:cs="Arial"/>
                <w:iCs/>
              </w:rPr>
              <w:t>Pursue continuous professional development in order to develop management expertise and professional knowledge</w:t>
            </w:r>
          </w:p>
          <w:p w14:paraId="474DA707" w14:textId="77777777" w:rsidR="005A4D63" w:rsidRPr="0052723F" w:rsidRDefault="005A4D63" w:rsidP="00954FCF">
            <w:pPr>
              <w:numPr>
                <w:ilvl w:val="0"/>
                <w:numId w:val="37"/>
              </w:numPr>
              <w:rPr>
                <w:rFonts w:ascii="Arial" w:hAnsi="Arial" w:cs="Arial"/>
                <w:iCs/>
              </w:rPr>
            </w:pPr>
            <w:r w:rsidRPr="0052723F">
              <w:rPr>
                <w:rFonts w:ascii="Arial" w:hAnsi="Arial" w:cs="Arial"/>
                <w:iCs/>
              </w:rPr>
              <w:lastRenderedPageBreak/>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90DA46B" w14:textId="479236EA" w:rsidR="005A4D63" w:rsidRPr="00954FCF" w:rsidRDefault="005A4D63" w:rsidP="00954FCF">
            <w:pPr>
              <w:numPr>
                <w:ilvl w:val="0"/>
                <w:numId w:val="37"/>
              </w:numPr>
              <w:rPr>
                <w:rFonts w:ascii="Arial" w:hAnsi="Arial" w:cs="Arial"/>
                <w:iCs/>
              </w:rPr>
            </w:pPr>
            <w:r w:rsidRPr="0052723F">
              <w:rPr>
                <w:rFonts w:ascii="Arial" w:hAnsi="Arial" w:cs="Arial"/>
              </w:rPr>
              <w:t>To support, promote and actively participate in sustainable energy, water and waste initiatives to create a more sustainable, low carbon and efficient health service.</w:t>
            </w:r>
          </w:p>
          <w:p w14:paraId="05E4BF8B" w14:textId="77777777" w:rsidR="00954FCF" w:rsidRPr="00954FCF" w:rsidRDefault="00954FCF" w:rsidP="00954FCF">
            <w:pPr>
              <w:numPr>
                <w:ilvl w:val="0"/>
                <w:numId w:val="37"/>
              </w:numPr>
              <w:rPr>
                <w:rFonts w:ascii="Arial" w:hAnsi="Arial" w:cs="Arial"/>
              </w:rPr>
            </w:pPr>
            <w:r w:rsidRPr="00954FCF">
              <w:rPr>
                <w:rFonts w:ascii="Arial" w:hAnsi="Arial" w:cs="Arial"/>
              </w:rPr>
              <w:t xml:space="preserve">Adequately identifies, assesses, manages and monitors risk within their area of responsibility. </w:t>
            </w:r>
          </w:p>
          <w:p w14:paraId="4F51883F" w14:textId="2D2F183F" w:rsidR="00954FCF" w:rsidRPr="00954FCF" w:rsidRDefault="00954FCF" w:rsidP="00954FCF">
            <w:pPr>
              <w:numPr>
                <w:ilvl w:val="0"/>
                <w:numId w:val="37"/>
              </w:numPr>
              <w:spacing w:after="160"/>
              <w:rPr>
                <w:rFonts w:ascii="Arial" w:hAnsi="Arial" w:cs="Arial"/>
                <w:iCs/>
                <w:sz w:val="18"/>
                <w:szCs w:val="18"/>
              </w:rPr>
            </w:pPr>
            <w:r w:rsidRPr="00954FCF">
              <w:rPr>
                <w:rFonts w:ascii="Arial" w:hAnsi="Arial" w:cs="Arial"/>
                <w:iCs/>
              </w:rPr>
              <w:t>Engage in the HSE performance achievement process in conjunction with your Line Manager and staff as appropriate</w:t>
            </w:r>
          </w:p>
          <w:p w14:paraId="6B694D6C" w14:textId="21D51600" w:rsidR="005A4D63" w:rsidRPr="0052723F" w:rsidRDefault="005A4D63" w:rsidP="005A4D63">
            <w:pPr>
              <w:rPr>
                <w:rFonts w:ascii="Arial" w:hAnsi="Arial" w:cs="Arial"/>
              </w:rPr>
            </w:pPr>
            <w:r w:rsidRPr="0052723F">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954FCF">
              <w:rPr>
                <w:rFonts w:ascii="Arial" w:hAnsi="Arial" w:cs="Arial"/>
                <w:b/>
                <w:iCs/>
                <w:lang w:val="en-IE"/>
              </w:rPr>
              <w:t>them</w:t>
            </w:r>
            <w:r w:rsidRPr="0052723F">
              <w:rPr>
                <w:rFonts w:ascii="Arial" w:hAnsi="Arial" w:cs="Arial"/>
                <w:b/>
                <w:iCs/>
                <w:lang w:val="en-IE"/>
              </w:rPr>
              <w:t xml:space="preserve"> from time to time and to contribute to the development of the post while in office.</w:t>
            </w:r>
            <w:r w:rsidRPr="0052723F">
              <w:rPr>
                <w:rFonts w:ascii="Arial" w:hAnsi="Arial" w:cs="Arial"/>
              </w:rPr>
              <w:t xml:space="preserve"> </w:t>
            </w:r>
          </w:p>
          <w:p w14:paraId="6D2CEE75" w14:textId="42EBF98A" w:rsidR="005A4D63" w:rsidRPr="0052723F" w:rsidRDefault="005A4D63" w:rsidP="005A4D63">
            <w:pPr>
              <w:rPr>
                <w:rFonts w:ascii="Arial" w:hAnsi="Arial" w:cs="Arial"/>
                <w:b/>
              </w:rPr>
            </w:pPr>
          </w:p>
        </w:tc>
      </w:tr>
      <w:tr w:rsidR="00B72D55" w:rsidRPr="0052723F" w14:paraId="6C210CFE" w14:textId="77777777" w:rsidTr="005A4D63">
        <w:tc>
          <w:tcPr>
            <w:tcW w:w="1299" w:type="pct"/>
          </w:tcPr>
          <w:p w14:paraId="71AEAB78" w14:textId="047BBE1D" w:rsidR="00B72D55" w:rsidRPr="0052723F" w:rsidRDefault="00B72D55" w:rsidP="00B72D55">
            <w:pPr>
              <w:rPr>
                <w:rFonts w:ascii="Arial" w:hAnsi="Arial" w:cs="Arial"/>
                <w:b/>
                <w:bCs/>
              </w:rPr>
            </w:pPr>
            <w:r w:rsidRPr="0052723F">
              <w:rPr>
                <w:rFonts w:ascii="Arial" w:hAnsi="Arial" w:cs="Arial"/>
                <w:b/>
                <w:bCs/>
              </w:rPr>
              <w:lastRenderedPageBreak/>
              <w:t>Eligibility criteria</w:t>
            </w:r>
          </w:p>
          <w:p w14:paraId="54F50D02" w14:textId="77777777" w:rsidR="00B72D55" w:rsidRPr="0052723F" w:rsidRDefault="00B72D55" w:rsidP="00B72D55">
            <w:pPr>
              <w:rPr>
                <w:rFonts w:ascii="Arial" w:hAnsi="Arial" w:cs="Arial"/>
                <w:b/>
                <w:bCs/>
              </w:rPr>
            </w:pPr>
          </w:p>
          <w:p w14:paraId="5800EDA7" w14:textId="1BD93EBA" w:rsidR="00B72D55" w:rsidRPr="0052723F" w:rsidRDefault="00B72D55" w:rsidP="00B72D55">
            <w:pPr>
              <w:rPr>
                <w:rFonts w:ascii="Arial" w:hAnsi="Arial" w:cs="Arial"/>
                <w:b/>
                <w:bCs/>
              </w:rPr>
            </w:pPr>
            <w:r w:rsidRPr="0052723F">
              <w:rPr>
                <w:rFonts w:ascii="Arial" w:hAnsi="Arial" w:cs="Arial"/>
                <w:b/>
                <w:bCs/>
              </w:rPr>
              <w:t>Qualifications and/ or experience</w:t>
            </w:r>
          </w:p>
          <w:p w14:paraId="36A9F709" w14:textId="77777777" w:rsidR="00B72D55" w:rsidRPr="0052723F" w:rsidRDefault="00B72D55" w:rsidP="00B72D55">
            <w:pPr>
              <w:rPr>
                <w:rFonts w:ascii="Arial" w:hAnsi="Arial" w:cs="Arial"/>
                <w:b/>
                <w:bCs/>
              </w:rPr>
            </w:pPr>
          </w:p>
        </w:tc>
        <w:tc>
          <w:tcPr>
            <w:tcW w:w="3701" w:type="pct"/>
          </w:tcPr>
          <w:p w14:paraId="55279F84" w14:textId="77777777" w:rsidR="00B72D55" w:rsidRPr="0052723F" w:rsidRDefault="00B72D55" w:rsidP="00B72D55">
            <w:pPr>
              <w:jc w:val="both"/>
              <w:rPr>
                <w:rFonts w:ascii="Arial" w:hAnsi="Arial" w:cs="Arial"/>
                <w:b/>
                <w:bCs/>
                <w:iCs/>
              </w:rPr>
            </w:pPr>
          </w:p>
          <w:p w14:paraId="6C1F68FC" w14:textId="77777777" w:rsidR="00B72D55" w:rsidRPr="0052723F" w:rsidRDefault="00B72D55" w:rsidP="00B72D55">
            <w:pPr>
              <w:numPr>
                <w:ilvl w:val="0"/>
                <w:numId w:val="40"/>
              </w:numPr>
              <w:jc w:val="both"/>
              <w:rPr>
                <w:rFonts w:ascii="Arial" w:hAnsi="Arial" w:cs="Arial"/>
                <w:bCs/>
                <w:iCs/>
              </w:rPr>
            </w:pPr>
            <w:r w:rsidRPr="00954FCF">
              <w:rPr>
                <w:rFonts w:ascii="Arial" w:hAnsi="Arial" w:cs="Arial"/>
                <w:b/>
                <w:iCs/>
              </w:rPr>
              <w:t>Eligible applicants will be those who on the closing date for the competition</w:t>
            </w:r>
            <w:r w:rsidRPr="0052723F">
              <w:rPr>
                <w:rFonts w:ascii="Arial" w:hAnsi="Arial" w:cs="Arial"/>
                <w:bCs/>
                <w:iCs/>
              </w:rPr>
              <w:t>:</w:t>
            </w:r>
          </w:p>
          <w:p w14:paraId="0C0B8A2E" w14:textId="77777777" w:rsidR="00B72D55" w:rsidRPr="0052723F" w:rsidRDefault="00B72D55" w:rsidP="00B72D55">
            <w:pPr>
              <w:jc w:val="both"/>
              <w:rPr>
                <w:rFonts w:ascii="Arial" w:hAnsi="Arial" w:cs="Arial"/>
                <w:b/>
                <w:bCs/>
                <w:iCs/>
              </w:rPr>
            </w:pPr>
          </w:p>
          <w:p w14:paraId="499116A9" w14:textId="0B5D6823" w:rsidR="00B72D55" w:rsidRPr="0052723F" w:rsidRDefault="00B72D55" w:rsidP="00B72D55">
            <w:pPr>
              <w:jc w:val="both"/>
              <w:rPr>
                <w:rFonts w:ascii="Arial" w:hAnsi="Arial" w:cs="Arial"/>
                <w:bCs/>
                <w:iCs/>
              </w:rPr>
            </w:pPr>
            <w:r w:rsidRPr="0052723F">
              <w:rPr>
                <w:rFonts w:ascii="Arial" w:hAnsi="Arial" w:cs="Arial"/>
                <w:bCs/>
                <w:iCs/>
              </w:rPr>
              <w:t>(i) Have satisfactory experience as a Clerical Officer in the HSE, TUSLA, other statutory</w:t>
            </w:r>
            <w:r w:rsidR="00954FCF">
              <w:rPr>
                <w:rFonts w:ascii="Arial" w:hAnsi="Arial" w:cs="Arial"/>
                <w:bCs/>
                <w:iCs/>
              </w:rPr>
              <w:t xml:space="preserve"> </w:t>
            </w:r>
            <w:r w:rsidRPr="0052723F">
              <w:rPr>
                <w:rFonts w:ascii="Arial" w:hAnsi="Arial" w:cs="Arial"/>
                <w:bCs/>
                <w:iCs/>
              </w:rPr>
              <w:t>health agencies, or a body which provides services on behalf of the HSE under Section 38 of the Health Act 2004</w:t>
            </w:r>
          </w:p>
          <w:p w14:paraId="5E1F35DF" w14:textId="77777777" w:rsidR="00B72D55" w:rsidRPr="0052723F" w:rsidRDefault="00B72D55" w:rsidP="00B72D55">
            <w:pPr>
              <w:jc w:val="both"/>
              <w:rPr>
                <w:rFonts w:ascii="Arial" w:hAnsi="Arial" w:cs="Arial"/>
                <w:b/>
                <w:bCs/>
                <w:iCs/>
              </w:rPr>
            </w:pPr>
          </w:p>
          <w:p w14:paraId="6E629C1A" w14:textId="77777777" w:rsidR="00B72D55" w:rsidRPr="0052723F" w:rsidRDefault="00B72D55" w:rsidP="00B72D55">
            <w:pPr>
              <w:jc w:val="center"/>
              <w:rPr>
                <w:rFonts w:ascii="Arial" w:hAnsi="Arial" w:cs="Arial"/>
                <w:b/>
                <w:bCs/>
                <w:iCs/>
              </w:rPr>
            </w:pPr>
            <w:r w:rsidRPr="0052723F">
              <w:rPr>
                <w:rFonts w:ascii="Arial" w:hAnsi="Arial" w:cs="Arial"/>
                <w:b/>
                <w:bCs/>
                <w:iCs/>
              </w:rPr>
              <w:t>Or</w:t>
            </w:r>
          </w:p>
          <w:p w14:paraId="580B8775" w14:textId="77777777" w:rsidR="00B72D55" w:rsidRPr="0052723F" w:rsidRDefault="00B72D55" w:rsidP="00B72D55">
            <w:pPr>
              <w:jc w:val="both"/>
              <w:rPr>
                <w:rFonts w:ascii="Arial" w:hAnsi="Arial" w:cs="Arial"/>
                <w:b/>
                <w:bCs/>
                <w:iCs/>
              </w:rPr>
            </w:pPr>
          </w:p>
          <w:p w14:paraId="19BE9229" w14:textId="331F172B" w:rsidR="00B72D55" w:rsidRPr="0052723F" w:rsidRDefault="00B72D55" w:rsidP="00B72D55">
            <w:pPr>
              <w:jc w:val="both"/>
              <w:rPr>
                <w:rFonts w:ascii="Arial" w:hAnsi="Arial" w:cs="Arial"/>
                <w:bCs/>
                <w:iCs/>
              </w:rPr>
            </w:pPr>
            <w:r w:rsidRPr="0052723F">
              <w:rPr>
                <w:rFonts w:ascii="Arial" w:hAnsi="Arial" w:cs="Arial"/>
                <w:bCs/>
                <w:iCs/>
              </w:rPr>
              <w:t>(ii) Have obtained a pass (Grade D) in at least five subjects from the approved list of</w:t>
            </w:r>
            <w:r w:rsidR="00954FCF">
              <w:rPr>
                <w:rFonts w:ascii="Arial" w:hAnsi="Arial" w:cs="Arial"/>
                <w:bCs/>
                <w:iCs/>
              </w:rPr>
              <w:t xml:space="preserve"> </w:t>
            </w:r>
            <w:r w:rsidRPr="0052723F">
              <w:rPr>
                <w:rFonts w:ascii="Arial" w:hAnsi="Arial" w:cs="Arial"/>
                <w:bCs/>
                <w:iCs/>
              </w:rPr>
              <w:t>subjects in the Department of Education Leaving Certificate Examination, including</w:t>
            </w:r>
            <w:r w:rsidR="00954FCF">
              <w:rPr>
                <w:rFonts w:ascii="Arial" w:hAnsi="Arial" w:cs="Arial"/>
                <w:bCs/>
                <w:iCs/>
              </w:rPr>
              <w:t xml:space="preserve"> </w:t>
            </w:r>
            <w:r w:rsidRPr="0052723F">
              <w:rPr>
                <w:rFonts w:ascii="Arial" w:hAnsi="Arial" w:cs="Arial"/>
                <w:bCs/>
                <w:iCs/>
              </w:rPr>
              <w:t>Mathematics and English or Irish (See Note1). Candidates should have obtained at least Grade C on higher level papers in three subjects in that examination</w:t>
            </w:r>
          </w:p>
          <w:p w14:paraId="3EF9E73E" w14:textId="77777777" w:rsidR="00B72D55" w:rsidRPr="0052723F" w:rsidRDefault="00B72D55" w:rsidP="00B72D55">
            <w:pPr>
              <w:jc w:val="both"/>
              <w:rPr>
                <w:rFonts w:ascii="Arial" w:hAnsi="Arial" w:cs="Arial"/>
                <w:b/>
                <w:bCs/>
                <w:iCs/>
              </w:rPr>
            </w:pPr>
          </w:p>
          <w:p w14:paraId="1428FFC8" w14:textId="77777777" w:rsidR="00B72D55" w:rsidRPr="0052723F" w:rsidRDefault="00B72D55" w:rsidP="00B72D55">
            <w:pPr>
              <w:jc w:val="center"/>
              <w:rPr>
                <w:rFonts w:ascii="Arial" w:hAnsi="Arial" w:cs="Arial"/>
                <w:b/>
                <w:bCs/>
                <w:iCs/>
              </w:rPr>
            </w:pPr>
            <w:r w:rsidRPr="0052723F">
              <w:rPr>
                <w:rFonts w:ascii="Arial" w:hAnsi="Arial" w:cs="Arial"/>
                <w:b/>
                <w:bCs/>
                <w:iCs/>
              </w:rPr>
              <w:t>Or</w:t>
            </w:r>
          </w:p>
          <w:p w14:paraId="03E94F5C" w14:textId="77777777" w:rsidR="00B72D55" w:rsidRPr="0052723F" w:rsidRDefault="00B72D55" w:rsidP="00B72D55">
            <w:pPr>
              <w:jc w:val="both"/>
              <w:rPr>
                <w:rFonts w:ascii="Arial" w:hAnsi="Arial" w:cs="Arial"/>
                <w:b/>
                <w:bCs/>
                <w:iCs/>
              </w:rPr>
            </w:pPr>
          </w:p>
          <w:p w14:paraId="28963CA3" w14:textId="77777777" w:rsidR="00B72D55" w:rsidRPr="0052723F" w:rsidRDefault="00B72D55" w:rsidP="00B72D55">
            <w:pPr>
              <w:jc w:val="both"/>
              <w:rPr>
                <w:rFonts w:ascii="Arial" w:hAnsi="Arial" w:cs="Arial"/>
                <w:bCs/>
                <w:iCs/>
              </w:rPr>
            </w:pPr>
            <w:r w:rsidRPr="0052723F">
              <w:rPr>
                <w:rFonts w:ascii="Arial" w:hAnsi="Arial" w:cs="Arial"/>
                <w:bCs/>
                <w:iCs/>
              </w:rPr>
              <w:t>(iii) Have completed a relevant examination at a comparable standard in any equivalent examination in another jurisdiction</w:t>
            </w:r>
          </w:p>
          <w:p w14:paraId="26A1063E" w14:textId="77777777" w:rsidR="00B72D55" w:rsidRPr="0052723F" w:rsidRDefault="00B72D55" w:rsidP="00B72D55">
            <w:pPr>
              <w:jc w:val="both"/>
              <w:rPr>
                <w:rFonts w:ascii="Arial" w:hAnsi="Arial" w:cs="Arial"/>
                <w:b/>
                <w:bCs/>
                <w:iCs/>
              </w:rPr>
            </w:pPr>
          </w:p>
          <w:p w14:paraId="0A7947E0" w14:textId="77777777" w:rsidR="00B72D55" w:rsidRPr="0052723F" w:rsidRDefault="00B72D55" w:rsidP="00B72D55">
            <w:pPr>
              <w:jc w:val="center"/>
              <w:rPr>
                <w:rFonts w:ascii="Arial" w:hAnsi="Arial" w:cs="Arial"/>
                <w:b/>
                <w:bCs/>
                <w:iCs/>
              </w:rPr>
            </w:pPr>
            <w:r w:rsidRPr="0052723F">
              <w:rPr>
                <w:rFonts w:ascii="Arial" w:hAnsi="Arial" w:cs="Arial"/>
                <w:b/>
                <w:bCs/>
                <w:iCs/>
              </w:rPr>
              <w:t>Or</w:t>
            </w:r>
          </w:p>
          <w:p w14:paraId="69C71D8F" w14:textId="77777777" w:rsidR="00B72D55" w:rsidRPr="0052723F" w:rsidRDefault="00B72D55" w:rsidP="00B72D55">
            <w:pPr>
              <w:jc w:val="both"/>
              <w:rPr>
                <w:rFonts w:ascii="Arial" w:hAnsi="Arial" w:cs="Arial"/>
                <w:b/>
                <w:bCs/>
                <w:iCs/>
              </w:rPr>
            </w:pPr>
          </w:p>
          <w:p w14:paraId="43CFA308" w14:textId="0AF51917" w:rsidR="00B72D55" w:rsidRPr="0052723F" w:rsidRDefault="00B72D55" w:rsidP="00B72D55">
            <w:pPr>
              <w:jc w:val="both"/>
              <w:rPr>
                <w:rFonts w:ascii="Arial" w:hAnsi="Arial" w:cs="Arial"/>
                <w:bCs/>
                <w:iCs/>
              </w:rPr>
            </w:pPr>
            <w:r w:rsidRPr="0052723F">
              <w:rPr>
                <w:rFonts w:ascii="Arial" w:hAnsi="Arial" w:cs="Arial"/>
                <w:bCs/>
                <w:iCs/>
              </w:rPr>
              <w:t>(iv) Hold a comparable and relevant third level qualification of at least level 6 on the</w:t>
            </w:r>
            <w:r w:rsidR="00954FCF">
              <w:rPr>
                <w:rFonts w:ascii="Arial" w:hAnsi="Arial" w:cs="Arial"/>
                <w:bCs/>
                <w:iCs/>
              </w:rPr>
              <w:t xml:space="preserve"> </w:t>
            </w:r>
            <w:r w:rsidRPr="0052723F">
              <w:rPr>
                <w:rFonts w:ascii="Arial" w:hAnsi="Arial" w:cs="Arial"/>
                <w:bCs/>
                <w:iCs/>
              </w:rPr>
              <w:t>National Qualifications Framework maintained by Qualifications and Quality Ireland, (QQI).</w:t>
            </w:r>
          </w:p>
          <w:p w14:paraId="0FAE2FF8" w14:textId="77777777" w:rsidR="00B72D55" w:rsidRPr="0052723F" w:rsidRDefault="00B72D55" w:rsidP="00B72D55">
            <w:pPr>
              <w:jc w:val="both"/>
              <w:rPr>
                <w:rFonts w:ascii="Arial" w:hAnsi="Arial" w:cs="Arial"/>
                <w:bCs/>
                <w:iCs/>
              </w:rPr>
            </w:pPr>
          </w:p>
          <w:p w14:paraId="2D3C10CD" w14:textId="02279BE7" w:rsidR="00B72D55" w:rsidRPr="0052723F" w:rsidRDefault="00B72D55" w:rsidP="00B72D55">
            <w:pPr>
              <w:jc w:val="both"/>
              <w:rPr>
                <w:rFonts w:ascii="Arial" w:hAnsi="Arial" w:cs="Arial"/>
                <w:bCs/>
                <w:i/>
                <w:iCs/>
              </w:rPr>
            </w:pPr>
            <w:r w:rsidRPr="0052723F">
              <w:rPr>
                <w:rFonts w:ascii="Arial" w:hAnsi="Arial" w:cs="Arial"/>
                <w:bCs/>
                <w:i/>
                <w:iCs/>
              </w:rPr>
              <w:t>Note1:</w:t>
            </w:r>
            <w:r w:rsidRPr="0052723F">
              <w:rPr>
                <w:rFonts w:ascii="Arial" w:hAnsi="Arial" w:cs="Arial"/>
                <w:bCs/>
                <w:iCs/>
              </w:rPr>
              <w:t xml:space="preserve"> </w:t>
            </w:r>
            <w:r w:rsidRPr="0052723F">
              <w:rPr>
                <w:rFonts w:ascii="Arial" w:hAnsi="Arial" w:cs="Arial"/>
                <w:bCs/>
                <w:i/>
                <w:iCs/>
              </w:rPr>
              <w:t>Candidates must achieve a pass in Ordinary or Higher level papers. A pass in a</w:t>
            </w:r>
            <w:r w:rsidR="00954FCF">
              <w:rPr>
                <w:rFonts w:ascii="Arial" w:hAnsi="Arial" w:cs="Arial"/>
                <w:bCs/>
                <w:i/>
                <w:iCs/>
              </w:rPr>
              <w:t xml:space="preserve"> </w:t>
            </w:r>
            <w:r w:rsidRPr="0052723F">
              <w:rPr>
                <w:rFonts w:ascii="Arial" w:hAnsi="Arial" w:cs="Arial"/>
                <w:bCs/>
                <w:i/>
                <w:iCs/>
              </w:rPr>
              <w:t>foundation level paper is not acceptable. Candidates must have achieved these grades on the Leaving Certificate Established programme or the Leaving Certificate Vocational</w:t>
            </w:r>
            <w:r w:rsidR="00954FCF">
              <w:rPr>
                <w:rFonts w:ascii="Arial" w:hAnsi="Arial" w:cs="Arial"/>
                <w:bCs/>
                <w:i/>
                <w:iCs/>
              </w:rPr>
              <w:t xml:space="preserve"> </w:t>
            </w:r>
            <w:r w:rsidRPr="0052723F">
              <w:rPr>
                <w:rFonts w:ascii="Arial" w:hAnsi="Arial" w:cs="Arial"/>
                <w:bCs/>
                <w:i/>
                <w:iCs/>
              </w:rPr>
              <w:t>programme. The Leaving Certification Applied Programme does not fulfil the eligibility</w:t>
            </w:r>
          </w:p>
          <w:p w14:paraId="745D5D37" w14:textId="77777777" w:rsidR="00B72D55" w:rsidRPr="0052723F" w:rsidRDefault="00B72D55" w:rsidP="00B72D55">
            <w:pPr>
              <w:jc w:val="both"/>
              <w:rPr>
                <w:rFonts w:ascii="Arial" w:hAnsi="Arial" w:cs="Arial"/>
                <w:bCs/>
                <w:i/>
                <w:iCs/>
              </w:rPr>
            </w:pPr>
            <w:r w:rsidRPr="0052723F">
              <w:rPr>
                <w:rFonts w:ascii="Arial" w:hAnsi="Arial" w:cs="Arial"/>
                <w:bCs/>
                <w:i/>
                <w:iCs/>
              </w:rPr>
              <w:t>criteria.</w:t>
            </w:r>
          </w:p>
          <w:p w14:paraId="3CCDF187" w14:textId="77777777" w:rsidR="00B72D55" w:rsidRPr="0052723F" w:rsidRDefault="00B72D55" w:rsidP="00B72D55">
            <w:pPr>
              <w:jc w:val="both"/>
              <w:rPr>
                <w:rFonts w:ascii="Arial" w:hAnsi="Arial" w:cs="Arial"/>
                <w:b/>
                <w:bCs/>
                <w:iCs/>
              </w:rPr>
            </w:pPr>
          </w:p>
          <w:p w14:paraId="43B7AD45" w14:textId="77777777" w:rsidR="00B72D55" w:rsidRPr="0052723F" w:rsidRDefault="00B72D55" w:rsidP="00B72D55">
            <w:pPr>
              <w:jc w:val="center"/>
              <w:rPr>
                <w:rFonts w:ascii="Arial" w:hAnsi="Arial" w:cs="Arial"/>
                <w:b/>
                <w:bCs/>
                <w:iCs/>
              </w:rPr>
            </w:pPr>
            <w:r w:rsidRPr="0052723F">
              <w:rPr>
                <w:rFonts w:ascii="Arial" w:hAnsi="Arial" w:cs="Arial"/>
                <w:b/>
                <w:bCs/>
                <w:iCs/>
              </w:rPr>
              <w:t>And</w:t>
            </w:r>
          </w:p>
          <w:p w14:paraId="787F191D" w14:textId="77777777" w:rsidR="00B72D55" w:rsidRPr="0052723F" w:rsidRDefault="00B72D55" w:rsidP="00B72D55">
            <w:pPr>
              <w:jc w:val="both"/>
              <w:rPr>
                <w:rFonts w:ascii="Arial" w:hAnsi="Arial" w:cs="Arial"/>
                <w:b/>
                <w:bCs/>
                <w:iCs/>
              </w:rPr>
            </w:pPr>
          </w:p>
          <w:p w14:paraId="3EF360B3" w14:textId="77777777" w:rsidR="00B72D55" w:rsidRPr="0052723F" w:rsidRDefault="00B72D55" w:rsidP="00B72D55">
            <w:pPr>
              <w:numPr>
                <w:ilvl w:val="0"/>
                <w:numId w:val="40"/>
              </w:numPr>
              <w:jc w:val="both"/>
              <w:rPr>
                <w:rFonts w:ascii="Arial" w:hAnsi="Arial" w:cs="Arial"/>
                <w:bCs/>
                <w:iCs/>
              </w:rPr>
            </w:pPr>
            <w:r w:rsidRPr="0052723F">
              <w:rPr>
                <w:rFonts w:ascii="Arial" w:hAnsi="Arial" w:cs="Arial"/>
                <w:bCs/>
                <w:iCs/>
              </w:rPr>
              <w:t>Candidates must possess the requisite knowledge and ability, including a high standard of suitability, for the proper discharge of the office.</w:t>
            </w:r>
          </w:p>
          <w:p w14:paraId="19D193EA" w14:textId="77777777" w:rsidR="00B72D55" w:rsidRPr="0052723F" w:rsidRDefault="00B72D55" w:rsidP="00B72D55">
            <w:pPr>
              <w:jc w:val="both"/>
              <w:rPr>
                <w:rFonts w:ascii="Arial" w:hAnsi="Arial" w:cs="Arial"/>
                <w:b/>
                <w:bCs/>
                <w:iCs/>
              </w:rPr>
            </w:pPr>
          </w:p>
          <w:p w14:paraId="1824262B" w14:textId="77777777" w:rsidR="00B72D55" w:rsidRPr="0052723F" w:rsidRDefault="00B72D55" w:rsidP="00B72D55">
            <w:pPr>
              <w:jc w:val="both"/>
              <w:rPr>
                <w:rFonts w:ascii="Arial" w:hAnsi="Arial" w:cs="Arial"/>
                <w:b/>
                <w:bCs/>
                <w:iCs/>
              </w:rPr>
            </w:pPr>
            <w:r w:rsidRPr="0052723F">
              <w:rPr>
                <w:rFonts w:ascii="Arial" w:hAnsi="Arial" w:cs="Arial"/>
                <w:b/>
                <w:bCs/>
                <w:iCs/>
              </w:rPr>
              <w:t>Health</w:t>
            </w:r>
          </w:p>
          <w:p w14:paraId="5A3EF7BB" w14:textId="621DC3E1" w:rsidR="00B72D55" w:rsidRPr="0052723F" w:rsidRDefault="00B72D55" w:rsidP="00B72D55">
            <w:pPr>
              <w:jc w:val="both"/>
              <w:rPr>
                <w:rFonts w:ascii="Arial" w:hAnsi="Arial" w:cs="Arial"/>
                <w:bCs/>
                <w:iCs/>
              </w:rPr>
            </w:pPr>
            <w:r w:rsidRPr="0052723F">
              <w:rPr>
                <w:rFonts w:ascii="Arial" w:hAnsi="Arial" w:cs="Arial"/>
                <w:bCs/>
                <w:iCs/>
              </w:rPr>
              <w:t>A candidate for and any person holding the office must be fully competent and</w:t>
            </w:r>
            <w:r w:rsidR="00954FCF">
              <w:rPr>
                <w:rFonts w:ascii="Arial" w:hAnsi="Arial" w:cs="Arial"/>
                <w:bCs/>
                <w:iCs/>
              </w:rPr>
              <w:t xml:space="preserve"> </w:t>
            </w:r>
            <w:r w:rsidRPr="0052723F">
              <w:rPr>
                <w:rFonts w:ascii="Arial" w:hAnsi="Arial" w:cs="Arial"/>
                <w:bCs/>
                <w:iCs/>
              </w:rPr>
              <w:t>capable of undertaking the duties attached to the office and be in a state of health</w:t>
            </w:r>
            <w:r w:rsidR="00954FCF">
              <w:rPr>
                <w:rFonts w:ascii="Arial" w:hAnsi="Arial" w:cs="Arial"/>
                <w:bCs/>
                <w:iCs/>
              </w:rPr>
              <w:t xml:space="preserve"> </w:t>
            </w:r>
            <w:r w:rsidRPr="0052723F">
              <w:rPr>
                <w:rFonts w:ascii="Arial" w:hAnsi="Arial" w:cs="Arial"/>
                <w:bCs/>
                <w:iCs/>
              </w:rPr>
              <w:t>such as would indicate a reasonable prospect of ability to render regular and</w:t>
            </w:r>
            <w:r w:rsidR="00954FCF">
              <w:rPr>
                <w:rFonts w:ascii="Arial" w:hAnsi="Arial" w:cs="Arial"/>
                <w:bCs/>
                <w:iCs/>
              </w:rPr>
              <w:t xml:space="preserve"> </w:t>
            </w:r>
            <w:r w:rsidRPr="0052723F">
              <w:rPr>
                <w:rFonts w:ascii="Arial" w:hAnsi="Arial" w:cs="Arial"/>
                <w:bCs/>
                <w:iCs/>
              </w:rPr>
              <w:t>efficient service.</w:t>
            </w:r>
          </w:p>
          <w:p w14:paraId="3CB2B872" w14:textId="77777777" w:rsidR="00B72D55" w:rsidRPr="0052723F" w:rsidRDefault="00B72D55" w:rsidP="00B72D55">
            <w:pPr>
              <w:jc w:val="both"/>
              <w:rPr>
                <w:rFonts w:ascii="Arial" w:hAnsi="Arial" w:cs="Arial"/>
                <w:b/>
                <w:bCs/>
                <w:iCs/>
              </w:rPr>
            </w:pPr>
          </w:p>
          <w:p w14:paraId="2F5ABC64" w14:textId="77777777" w:rsidR="00B72D55" w:rsidRPr="0052723F" w:rsidRDefault="00B72D55" w:rsidP="00B72D55">
            <w:pPr>
              <w:jc w:val="both"/>
              <w:rPr>
                <w:rFonts w:ascii="Arial" w:hAnsi="Arial" w:cs="Arial"/>
                <w:b/>
                <w:bCs/>
                <w:iCs/>
              </w:rPr>
            </w:pPr>
            <w:r w:rsidRPr="0052723F">
              <w:rPr>
                <w:rFonts w:ascii="Arial" w:hAnsi="Arial" w:cs="Arial"/>
                <w:b/>
                <w:bCs/>
                <w:iCs/>
              </w:rPr>
              <w:t>Character</w:t>
            </w:r>
          </w:p>
          <w:p w14:paraId="46FA0D0A" w14:textId="77777777" w:rsidR="00B72D55" w:rsidRPr="0052723F" w:rsidRDefault="00B72D55" w:rsidP="00B72D55">
            <w:pPr>
              <w:rPr>
                <w:rFonts w:ascii="Arial" w:hAnsi="Arial" w:cs="Arial"/>
                <w:bCs/>
                <w:iCs/>
              </w:rPr>
            </w:pPr>
            <w:r w:rsidRPr="0052723F">
              <w:rPr>
                <w:rFonts w:ascii="Arial" w:hAnsi="Arial" w:cs="Arial"/>
                <w:bCs/>
                <w:iCs/>
              </w:rPr>
              <w:t>Each candidate for and any person holding the office must be of good character</w:t>
            </w:r>
          </w:p>
          <w:p w14:paraId="1151045D" w14:textId="77777777" w:rsidR="00B72D55" w:rsidRPr="0052723F" w:rsidRDefault="00B72D55" w:rsidP="00B72D55">
            <w:pPr>
              <w:rPr>
                <w:rFonts w:ascii="Arial" w:hAnsi="Arial" w:cs="Arial"/>
                <w:b/>
                <w:bCs/>
                <w:iCs/>
                <w:color w:val="222222"/>
                <w:shd w:val="clear" w:color="auto" w:fill="FFFFFF"/>
              </w:rPr>
            </w:pPr>
          </w:p>
        </w:tc>
      </w:tr>
      <w:tr w:rsidR="00EB067F" w:rsidRPr="0052723F" w14:paraId="7F366102" w14:textId="77777777" w:rsidTr="005A4D63">
        <w:tc>
          <w:tcPr>
            <w:tcW w:w="1299" w:type="pct"/>
            <w:tcBorders>
              <w:top w:val="single" w:sz="4" w:space="0" w:color="auto"/>
              <w:left w:val="single" w:sz="4" w:space="0" w:color="auto"/>
              <w:bottom w:val="single" w:sz="4" w:space="0" w:color="auto"/>
              <w:right w:val="single" w:sz="4" w:space="0" w:color="auto"/>
            </w:tcBorders>
          </w:tcPr>
          <w:p w14:paraId="4AFC68BB" w14:textId="04CCC6CE" w:rsidR="00EB067F" w:rsidRPr="0052723F" w:rsidRDefault="00EB067F" w:rsidP="00EB067F">
            <w:pPr>
              <w:rPr>
                <w:rFonts w:ascii="Arial" w:hAnsi="Arial" w:cs="Arial"/>
                <w:b/>
                <w:bCs/>
              </w:rPr>
            </w:pPr>
            <w:r w:rsidRPr="0052723F">
              <w:rPr>
                <w:rFonts w:ascii="Arial" w:hAnsi="Arial" w:cs="Arial"/>
                <w:b/>
                <w:bCs/>
              </w:rPr>
              <w:lastRenderedPageBreak/>
              <w:t>Post specific requirements</w:t>
            </w:r>
          </w:p>
          <w:p w14:paraId="504A9C88" w14:textId="77777777" w:rsidR="00EB067F" w:rsidRPr="0052723F" w:rsidRDefault="00EB067F" w:rsidP="00EB067F">
            <w:pPr>
              <w:rPr>
                <w:rFonts w:ascii="Arial" w:hAnsi="Arial" w:cs="Arial"/>
                <w:b/>
                <w:bCs/>
              </w:rPr>
            </w:pPr>
          </w:p>
        </w:tc>
        <w:tc>
          <w:tcPr>
            <w:tcW w:w="3701" w:type="pct"/>
            <w:tcBorders>
              <w:top w:val="single" w:sz="4" w:space="0" w:color="auto"/>
              <w:left w:val="single" w:sz="4" w:space="0" w:color="auto"/>
              <w:bottom w:val="single" w:sz="4" w:space="0" w:color="auto"/>
              <w:right w:val="single" w:sz="4" w:space="0" w:color="auto"/>
            </w:tcBorders>
          </w:tcPr>
          <w:p w14:paraId="305FEEBD" w14:textId="6EAB0322" w:rsidR="00B72D55" w:rsidRPr="00E1158D" w:rsidRDefault="00B72D55" w:rsidP="00954FCF">
            <w:pPr>
              <w:numPr>
                <w:ilvl w:val="0"/>
                <w:numId w:val="42"/>
              </w:numPr>
              <w:ind w:left="360"/>
              <w:jc w:val="both"/>
              <w:rPr>
                <w:rFonts w:ascii="Arial" w:hAnsi="Arial" w:cs="Arial"/>
                <w:bCs/>
                <w:iCs/>
              </w:rPr>
            </w:pPr>
            <w:r w:rsidRPr="00E1158D">
              <w:rPr>
                <w:rFonts w:ascii="Arial" w:hAnsi="Arial" w:cs="Arial"/>
                <w:bCs/>
                <w:iCs/>
              </w:rPr>
              <w:t xml:space="preserve">Experience of line managing and supporting staff to </w:t>
            </w:r>
            <w:r w:rsidRPr="00E1158D">
              <w:rPr>
                <w:rFonts w:ascii="Arial" w:hAnsi="Arial" w:cs="Arial"/>
              </w:rPr>
              <w:t>work effectively and efficiently in a fast-paced office environment</w:t>
            </w:r>
          </w:p>
          <w:p w14:paraId="31A4146E" w14:textId="77777777" w:rsidR="00954FCF" w:rsidRPr="0052723F" w:rsidRDefault="00954FCF" w:rsidP="00954FCF">
            <w:pPr>
              <w:ind w:left="360"/>
              <w:jc w:val="both"/>
              <w:rPr>
                <w:rFonts w:ascii="Arial" w:hAnsi="Arial" w:cs="Arial"/>
                <w:bCs/>
                <w:iCs/>
              </w:rPr>
            </w:pPr>
          </w:p>
          <w:p w14:paraId="6B56995B" w14:textId="7EB09B25" w:rsidR="00B72D55" w:rsidRPr="00794FFE" w:rsidRDefault="00B72D55" w:rsidP="00954FCF">
            <w:pPr>
              <w:numPr>
                <w:ilvl w:val="0"/>
                <w:numId w:val="41"/>
              </w:numPr>
              <w:spacing w:after="40"/>
              <w:ind w:left="354" w:hanging="357"/>
              <w:jc w:val="both"/>
              <w:rPr>
                <w:rFonts w:ascii="Arial" w:hAnsi="Arial" w:cs="Arial"/>
                <w:iCs/>
              </w:rPr>
            </w:pPr>
            <w:r w:rsidRPr="0052723F">
              <w:rPr>
                <w:rFonts w:ascii="Arial" w:hAnsi="Arial" w:cs="Arial"/>
                <w:lang w:val="en-IE"/>
              </w:rPr>
              <w:t>Significant experience in a role that has involved dealing with senior managers and other key internal and external stakeholders</w:t>
            </w:r>
          </w:p>
          <w:p w14:paraId="583CDCD1" w14:textId="77777777" w:rsidR="00954FCF" w:rsidRPr="0052723F" w:rsidRDefault="00954FCF" w:rsidP="00954FCF">
            <w:pPr>
              <w:spacing w:after="40"/>
              <w:ind w:left="354"/>
              <w:jc w:val="both"/>
              <w:rPr>
                <w:rFonts w:ascii="Arial" w:hAnsi="Arial" w:cs="Arial"/>
                <w:iCs/>
              </w:rPr>
            </w:pPr>
          </w:p>
          <w:p w14:paraId="744629F2" w14:textId="77777777" w:rsidR="00B72D55" w:rsidRPr="0052723F" w:rsidRDefault="00B72D55" w:rsidP="00954FCF">
            <w:pPr>
              <w:pStyle w:val="ListParagraph"/>
              <w:numPr>
                <w:ilvl w:val="0"/>
                <w:numId w:val="41"/>
              </w:numPr>
              <w:suppressAutoHyphens/>
              <w:spacing w:after="40"/>
              <w:ind w:left="354" w:hanging="357"/>
              <w:rPr>
                <w:rFonts w:ascii="Arial" w:hAnsi="Arial" w:cs="Arial"/>
                <w:iCs/>
              </w:rPr>
            </w:pPr>
            <w:r w:rsidRPr="0052723F">
              <w:rPr>
                <w:rFonts w:ascii="Arial" w:eastAsia="Calibri" w:hAnsi="Arial" w:cs="Arial"/>
                <w:iCs/>
                <w:lang w:eastAsia="en-US"/>
              </w:rPr>
              <w:t>Experience of managing large volumes of data and using this information to prompt and aid decision making</w:t>
            </w:r>
          </w:p>
          <w:p w14:paraId="1E3F5897" w14:textId="2F37D9AE" w:rsidR="00EB067F" w:rsidRPr="0052723F" w:rsidRDefault="00EB067F" w:rsidP="00EB067F">
            <w:pPr>
              <w:rPr>
                <w:rFonts w:ascii="Arial" w:hAnsi="Arial" w:cs="Arial"/>
                <w:b/>
                <w:bCs/>
                <w:color w:val="000099"/>
                <w:u w:val="single"/>
              </w:rPr>
            </w:pPr>
          </w:p>
        </w:tc>
      </w:tr>
      <w:tr w:rsidR="00EB067F" w:rsidRPr="0052723F" w14:paraId="59EF65EA" w14:textId="77777777" w:rsidTr="005A4D63">
        <w:tc>
          <w:tcPr>
            <w:tcW w:w="1299" w:type="pct"/>
          </w:tcPr>
          <w:p w14:paraId="643486DB" w14:textId="1FFE3E2F" w:rsidR="00EB067F" w:rsidRPr="0052723F" w:rsidRDefault="00EB067F" w:rsidP="00EB067F">
            <w:pPr>
              <w:rPr>
                <w:rFonts w:ascii="Arial" w:hAnsi="Arial" w:cs="Arial"/>
                <w:b/>
                <w:bCs/>
              </w:rPr>
            </w:pPr>
            <w:r w:rsidRPr="0052723F">
              <w:rPr>
                <w:rFonts w:ascii="Arial" w:hAnsi="Arial" w:cs="Arial"/>
                <w:b/>
                <w:bCs/>
              </w:rPr>
              <w:t>Other requirements specific to the post</w:t>
            </w:r>
          </w:p>
        </w:tc>
        <w:tc>
          <w:tcPr>
            <w:tcW w:w="3701" w:type="pct"/>
          </w:tcPr>
          <w:p w14:paraId="6D67B27E" w14:textId="77777777" w:rsidR="00B72D55" w:rsidRPr="0052723F" w:rsidRDefault="00B72D55" w:rsidP="00B72D55">
            <w:pPr>
              <w:rPr>
                <w:rFonts w:ascii="Arial" w:hAnsi="Arial" w:cs="Arial"/>
              </w:rPr>
            </w:pPr>
            <w:r w:rsidRPr="0052723F">
              <w:rPr>
                <w:rFonts w:ascii="Arial" w:hAnsi="Arial" w:cs="Arial"/>
              </w:rPr>
              <w:t>Access to appropriate transport to fulfil the requirements of the role.</w:t>
            </w:r>
          </w:p>
          <w:p w14:paraId="0E4DCE48" w14:textId="7782BBB3" w:rsidR="00EB067F" w:rsidRPr="0052723F" w:rsidRDefault="00EB067F" w:rsidP="00B72D55">
            <w:pPr>
              <w:pStyle w:val="ListParagraph"/>
              <w:ind w:left="360"/>
              <w:rPr>
                <w:rFonts w:ascii="Arial" w:hAnsi="Arial" w:cs="Arial"/>
                <w:b/>
                <w:iCs/>
                <w:color w:val="000099"/>
              </w:rPr>
            </w:pPr>
          </w:p>
        </w:tc>
      </w:tr>
      <w:tr w:rsidR="00EB067F" w:rsidRPr="0052723F" w14:paraId="437354A7" w14:textId="77777777" w:rsidTr="005A4D63">
        <w:tc>
          <w:tcPr>
            <w:tcW w:w="1299" w:type="pct"/>
          </w:tcPr>
          <w:p w14:paraId="3FD389F1" w14:textId="7545571D" w:rsidR="00EB067F" w:rsidRPr="0052723F" w:rsidRDefault="00EB067F" w:rsidP="00EB067F">
            <w:pPr>
              <w:rPr>
                <w:rFonts w:ascii="Arial" w:hAnsi="Arial" w:cs="Arial"/>
                <w:b/>
                <w:bCs/>
              </w:rPr>
            </w:pPr>
            <w:r w:rsidRPr="0052723F">
              <w:rPr>
                <w:rFonts w:ascii="Arial" w:hAnsi="Arial" w:cs="Arial"/>
                <w:b/>
                <w:bCs/>
              </w:rPr>
              <w:t>Additional eligibility requirements:</w:t>
            </w:r>
          </w:p>
          <w:p w14:paraId="255FA45E" w14:textId="0A67812E" w:rsidR="00EB067F" w:rsidRPr="0052723F" w:rsidRDefault="00EB067F" w:rsidP="00EB067F">
            <w:pPr>
              <w:rPr>
                <w:rFonts w:ascii="Arial" w:hAnsi="Arial" w:cs="Arial"/>
                <w:b/>
                <w:bCs/>
              </w:rPr>
            </w:pPr>
          </w:p>
        </w:tc>
        <w:tc>
          <w:tcPr>
            <w:tcW w:w="3701" w:type="pct"/>
          </w:tcPr>
          <w:p w14:paraId="67225D5A" w14:textId="6943F605" w:rsidR="00EB067F" w:rsidRPr="0052723F" w:rsidRDefault="00EB067F" w:rsidP="00EB067F">
            <w:pPr>
              <w:pStyle w:val="Default"/>
              <w:rPr>
                <w:sz w:val="20"/>
                <w:szCs w:val="20"/>
              </w:rPr>
            </w:pPr>
            <w:r w:rsidRPr="0052723F">
              <w:rPr>
                <w:b/>
                <w:bCs/>
                <w:sz w:val="20"/>
                <w:szCs w:val="20"/>
              </w:rPr>
              <w:t xml:space="preserve">Citizenship requirements </w:t>
            </w:r>
          </w:p>
          <w:p w14:paraId="2C642096" w14:textId="77777777" w:rsidR="00EB067F" w:rsidRPr="0052723F" w:rsidRDefault="00EB067F" w:rsidP="00EB067F">
            <w:pPr>
              <w:pStyle w:val="Default"/>
              <w:rPr>
                <w:sz w:val="20"/>
                <w:szCs w:val="20"/>
              </w:rPr>
            </w:pPr>
            <w:r w:rsidRPr="0052723F">
              <w:rPr>
                <w:sz w:val="20"/>
                <w:szCs w:val="20"/>
              </w:rPr>
              <w:t xml:space="preserve">Eligible candidates must be: </w:t>
            </w:r>
          </w:p>
          <w:p w14:paraId="354421BA" w14:textId="087C34A8" w:rsidR="00EB067F" w:rsidRPr="0052723F" w:rsidRDefault="00EB067F" w:rsidP="00EB067F">
            <w:pPr>
              <w:pStyle w:val="ListParagraph"/>
              <w:numPr>
                <w:ilvl w:val="0"/>
                <w:numId w:val="29"/>
              </w:numPr>
              <w:spacing w:after="120"/>
              <w:rPr>
                <w:rFonts w:ascii="Arial" w:hAnsi="Arial" w:cs="Arial"/>
              </w:rPr>
            </w:pPr>
            <w:r w:rsidRPr="0052723F">
              <w:rPr>
                <w:rFonts w:ascii="Arial" w:hAnsi="Arial" w:cs="Arial"/>
              </w:rPr>
              <w:t xml:space="preserve">EEA, Swiss, or British citizens </w:t>
            </w:r>
          </w:p>
          <w:p w14:paraId="0FE712BB" w14:textId="5E0B69BC" w:rsidR="00EB067F" w:rsidRPr="0052723F" w:rsidRDefault="00EB067F" w:rsidP="00EB067F">
            <w:pPr>
              <w:spacing w:after="120"/>
              <w:ind w:left="360"/>
              <w:rPr>
                <w:rFonts w:ascii="Arial" w:hAnsi="Arial" w:cs="Arial"/>
                <w:b/>
              </w:rPr>
            </w:pPr>
            <w:r w:rsidRPr="0052723F">
              <w:rPr>
                <w:rFonts w:ascii="Arial" w:hAnsi="Arial" w:cs="Arial"/>
                <w:b/>
              </w:rPr>
              <w:t>OR</w:t>
            </w:r>
          </w:p>
          <w:p w14:paraId="0476F498" w14:textId="5A1360FF" w:rsidR="00EB067F" w:rsidRPr="0052723F" w:rsidRDefault="00EB067F" w:rsidP="00EB067F">
            <w:pPr>
              <w:pStyle w:val="ListParagraph"/>
              <w:numPr>
                <w:ilvl w:val="0"/>
                <w:numId w:val="29"/>
              </w:numPr>
              <w:spacing w:after="120"/>
              <w:rPr>
                <w:rFonts w:ascii="Arial" w:hAnsi="Arial" w:cs="Arial"/>
              </w:rPr>
            </w:pPr>
            <w:r w:rsidRPr="0052723F">
              <w:rPr>
                <w:rFonts w:ascii="Arial" w:hAnsi="Arial" w:cs="Arial"/>
              </w:rPr>
              <w:t xml:space="preserve">Non-European Economic Area citizens with permission to reside and work in the State </w:t>
            </w:r>
          </w:p>
          <w:p w14:paraId="3BA041C6" w14:textId="494B0D51" w:rsidR="00EB067F" w:rsidRPr="0052723F" w:rsidRDefault="00EB067F" w:rsidP="00EB067F">
            <w:pPr>
              <w:pStyle w:val="Default"/>
              <w:ind w:left="1080"/>
              <w:rPr>
                <w:bCs/>
                <w:color w:val="2A2347"/>
                <w:sz w:val="20"/>
                <w:szCs w:val="20"/>
              </w:rPr>
            </w:pPr>
            <w:r w:rsidRPr="0052723F">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52723F" w:rsidRDefault="00EB067F" w:rsidP="00EB067F">
            <w:pPr>
              <w:pStyle w:val="ListParagraph"/>
              <w:spacing w:after="120"/>
              <w:ind w:left="1080"/>
              <w:rPr>
                <w:rFonts w:ascii="Arial" w:hAnsi="Arial" w:cs="Arial"/>
              </w:rPr>
            </w:pPr>
          </w:p>
          <w:p w14:paraId="0553981C" w14:textId="77777777" w:rsidR="00EB067F" w:rsidRDefault="00EB067F" w:rsidP="00954FCF">
            <w:pPr>
              <w:pStyle w:val="Default"/>
              <w:rPr>
                <w:bCs/>
                <w:color w:val="2A2347"/>
                <w:sz w:val="20"/>
                <w:szCs w:val="20"/>
              </w:rPr>
            </w:pPr>
            <w:r w:rsidRPr="0052723F">
              <w:rPr>
                <w:bCs/>
                <w:color w:val="2A2347"/>
                <w:sz w:val="20"/>
                <w:szCs w:val="20"/>
              </w:rPr>
              <w:t xml:space="preserve">To qualify candidates must be eligible by the closing date of the campaign. </w:t>
            </w:r>
          </w:p>
          <w:p w14:paraId="613182C9" w14:textId="6BD27EB3" w:rsidR="00954FCF" w:rsidRPr="00954FCF" w:rsidRDefault="00954FCF" w:rsidP="00954FCF">
            <w:pPr>
              <w:pStyle w:val="Default"/>
              <w:rPr>
                <w:bCs/>
                <w:color w:val="2A2347"/>
                <w:sz w:val="20"/>
                <w:szCs w:val="20"/>
              </w:rPr>
            </w:pPr>
          </w:p>
        </w:tc>
      </w:tr>
      <w:tr w:rsidR="00B72D55" w:rsidRPr="0052723F" w14:paraId="466ACF54" w14:textId="77777777" w:rsidTr="005A4D63">
        <w:tc>
          <w:tcPr>
            <w:tcW w:w="1299" w:type="pct"/>
          </w:tcPr>
          <w:p w14:paraId="50259FF8" w14:textId="3085F32B" w:rsidR="00B72D55" w:rsidRPr="0052723F" w:rsidRDefault="00B72D55" w:rsidP="00B72D55">
            <w:pPr>
              <w:rPr>
                <w:rFonts w:ascii="Arial" w:hAnsi="Arial" w:cs="Arial"/>
                <w:b/>
                <w:bCs/>
              </w:rPr>
            </w:pPr>
            <w:r w:rsidRPr="0052723F">
              <w:rPr>
                <w:rFonts w:ascii="Arial" w:hAnsi="Arial" w:cs="Arial"/>
                <w:b/>
                <w:bCs/>
              </w:rPr>
              <w:t>Skills, competencies and/or knowledge</w:t>
            </w:r>
          </w:p>
          <w:p w14:paraId="4E76BE64" w14:textId="77777777" w:rsidR="00B72D55" w:rsidRPr="0052723F" w:rsidRDefault="00B72D55" w:rsidP="00B72D55">
            <w:pPr>
              <w:rPr>
                <w:rFonts w:ascii="Arial" w:hAnsi="Arial" w:cs="Arial"/>
                <w:b/>
                <w:bCs/>
              </w:rPr>
            </w:pPr>
          </w:p>
          <w:p w14:paraId="3C72DF3D" w14:textId="77777777" w:rsidR="00B72D55" w:rsidRPr="0052723F" w:rsidRDefault="00B72D55" w:rsidP="00B72D55">
            <w:pPr>
              <w:rPr>
                <w:rFonts w:ascii="Arial" w:hAnsi="Arial" w:cs="Arial"/>
                <w:b/>
                <w:bCs/>
              </w:rPr>
            </w:pPr>
          </w:p>
        </w:tc>
        <w:tc>
          <w:tcPr>
            <w:tcW w:w="3701" w:type="pct"/>
          </w:tcPr>
          <w:p w14:paraId="1CBEA045" w14:textId="77777777" w:rsidR="00B72D55" w:rsidRPr="0052723F" w:rsidRDefault="00B72D55" w:rsidP="00B72D55">
            <w:pPr>
              <w:tabs>
                <w:tab w:val="left" w:pos="0"/>
              </w:tabs>
              <w:spacing w:after="120"/>
              <w:rPr>
                <w:rFonts w:ascii="Arial" w:hAnsi="Arial" w:cs="Arial"/>
                <w:b/>
                <w:iCs/>
              </w:rPr>
            </w:pPr>
            <w:r w:rsidRPr="0052723F">
              <w:rPr>
                <w:rFonts w:ascii="Arial" w:hAnsi="Arial" w:cs="Arial"/>
                <w:b/>
                <w:iCs/>
              </w:rPr>
              <w:t>Professional Knowledge &amp; Experience</w:t>
            </w:r>
          </w:p>
          <w:p w14:paraId="58172B37" w14:textId="77777777" w:rsidR="00B72D55" w:rsidRPr="0052723F" w:rsidRDefault="00B72D55" w:rsidP="00B72D55">
            <w:pPr>
              <w:tabs>
                <w:tab w:val="left" w:pos="0"/>
              </w:tabs>
              <w:rPr>
                <w:rFonts w:ascii="Arial" w:hAnsi="Arial" w:cs="Arial"/>
                <w:iCs/>
              </w:rPr>
            </w:pPr>
            <w:r w:rsidRPr="0052723F">
              <w:rPr>
                <w:rFonts w:ascii="Arial" w:hAnsi="Arial" w:cs="Arial"/>
                <w:iCs/>
              </w:rPr>
              <w:t>Demonstrates:</w:t>
            </w:r>
          </w:p>
          <w:p w14:paraId="0BE1C702" w14:textId="77777777" w:rsidR="00B72D55" w:rsidRPr="0052723F" w:rsidRDefault="00B72D55" w:rsidP="00F0041F">
            <w:pPr>
              <w:numPr>
                <w:ilvl w:val="0"/>
                <w:numId w:val="43"/>
              </w:numPr>
              <w:rPr>
                <w:rFonts w:ascii="Arial" w:hAnsi="Arial" w:cs="Arial"/>
                <w:iCs/>
              </w:rPr>
            </w:pPr>
            <w:r w:rsidRPr="0052723F">
              <w:rPr>
                <w:rFonts w:ascii="Arial" w:hAnsi="Arial" w:cs="Arial"/>
                <w:iCs/>
              </w:rPr>
              <w:t>Knowledge of project and programme management, including planning, organising tasks, recording risks and issues, and monitoring progress</w:t>
            </w:r>
          </w:p>
          <w:p w14:paraId="6F9C4C06" w14:textId="77777777" w:rsidR="00B72D55" w:rsidRPr="00F0041F" w:rsidRDefault="00B72D55" w:rsidP="00F0041F">
            <w:pPr>
              <w:numPr>
                <w:ilvl w:val="0"/>
                <w:numId w:val="43"/>
              </w:numPr>
              <w:tabs>
                <w:tab w:val="left" w:pos="0"/>
                <w:tab w:val="left" w:pos="108"/>
              </w:tabs>
              <w:rPr>
                <w:rFonts w:ascii="Arial" w:hAnsi="Arial" w:cs="Arial"/>
              </w:rPr>
            </w:pPr>
            <w:r w:rsidRPr="00F0041F">
              <w:rPr>
                <w:rFonts w:ascii="Arial" w:hAnsi="Arial" w:cs="Arial"/>
              </w:rPr>
              <w:t>Knowledge of the health service including HSE reform, mental health policy and benefits of digital mental health supports</w:t>
            </w:r>
          </w:p>
          <w:p w14:paraId="6A9F0ECB" w14:textId="177BF0C9" w:rsidR="00F0041F" w:rsidRPr="00F0041F" w:rsidRDefault="00F0041F" w:rsidP="00F0041F">
            <w:pPr>
              <w:numPr>
                <w:ilvl w:val="0"/>
                <w:numId w:val="43"/>
              </w:numPr>
              <w:spacing w:after="40"/>
              <w:jc w:val="both"/>
              <w:rPr>
                <w:rFonts w:ascii="Arial" w:hAnsi="Arial" w:cs="Arial"/>
                <w:iCs/>
              </w:rPr>
            </w:pPr>
            <w:r w:rsidRPr="00F0041F">
              <w:rPr>
                <w:rFonts w:ascii="Arial" w:hAnsi="Arial" w:cs="Arial"/>
                <w:lang w:val="en-IE"/>
              </w:rPr>
              <w:t>Knowledge related to policy implementation and/or mental health and/or digital technology</w:t>
            </w:r>
          </w:p>
          <w:p w14:paraId="5A1D7A23" w14:textId="77777777" w:rsidR="00B72D55" w:rsidRPr="0052723F" w:rsidRDefault="00B72D55" w:rsidP="00F0041F">
            <w:pPr>
              <w:numPr>
                <w:ilvl w:val="0"/>
                <w:numId w:val="43"/>
              </w:numPr>
              <w:tabs>
                <w:tab w:val="left" w:pos="0"/>
                <w:tab w:val="left" w:pos="108"/>
              </w:tabs>
              <w:rPr>
                <w:rFonts w:ascii="Arial" w:hAnsi="Arial" w:cs="Arial"/>
              </w:rPr>
            </w:pPr>
            <w:r w:rsidRPr="0052723F">
              <w:rPr>
                <w:rFonts w:ascii="Arial" w:hAnsi="Arial" w:cs="Arial"/>
              </w:rPr>
              <w:t>Excellent MS Office skills to include Word, PowerPoint and Advanced Excel</w:t>
            </w:r>
          </w:p>
          <w:p w14:paraId="37E38993" w14:textId="77777777" w:rsidR="00B72D55" w:rsidRPr="0052723F" w:rsidRDefault="00B72D55" w:rsidP="00F0041F">
            <w:pPr>
              <w:numPr>
                <w:ilvl w:val="0"/>
                <w:numId w:val="43"/>
              </w:numPr>
              <w:tabs>
                <w:tab w:val="left" w:pos="0"/>
                <w:tab w:val="left" w:pos="108"/>
              </w:tabs>
              <w:rPr>
                <w:rFonts w:ascii="Arial" w:hAnsi="Arial" w:cs="Arial"/>
                <w:iCs/>
              </w:rPr>
            </w:pPr>
            <w:r w:rsidRPr="0052723F">
              <w:rPr>
                <w:rFonts w:ascii="Arial" w:hAnsi="Arial" w:cs="Arial"/>
                <w:iCs/>
              </w:rPr>
              <w:t xml:space="preserve">Knowledge and experience of using email system and other ICT systems effectively </w:t>
            </w:r>
          </w:p>
          <w:p w14:paraId="2F21A5B8" w14:textId="77777777" w:rsidR="00B72D55" w:rsidRPr="0052723F" w:rsidRDefault="00B72D55" w:rsidP="00F0041F">
            <w:pPr>
              <w:numPr>
                <w:ilvl w:val="0"/>
                <w:numId w:val="43"/>
              </w:numPr>
              <w:tabs>
                <w:tab w:val="left" w:pos="0"/>
                <w:tab w:val="left" w:pos="108"/>
              </w:tabs>
              <w:rPr>
                <w:rFonts w:ascii="Arial" w:hAnsi="Arial" w:cs="Arial"/>
                <w:iCs/>
              </w:rPr>
            </w:pPr>
            <w:r w:rsidRPr="0052723F">
              <w:rPr>
                <w:rFonts w:ascii="Arial" w:hAnsi="Arial" w:cs="Arial"/>
                <w:iCs/>
              </w:rPr>
              <w:t>Knowledge and understanding maintaining and compiling databases producing detailed reports in a structured manner as relevant to the role.</w:t>
            </w:r>
          </w:p>
          <w:p w14:paraId="38DF4B1A" w14:textId="419D0766" w:rsidR="00B72D55" w:rsidRPr="0052723F" w:rsidRDefault="00B72D55" w:rsidP="00F0041F">
            <w:pPr>
              <w:numPr>
                <w:ilvl w:val="0"/>
                <w:numId w:val="43"/>
              </w:numPr>
              <w:tabs>
                <w:tab w:val="left" w:pos="0"/>
                <w:tab w:val="left" w:pos="108"/>
              </w:tabs>
              <w:rPr>
                <w:rFonts w:ascii="Arial" w:hAnsi="Arial" w:cs="Arial"/>
                <w:iCs/>
              </w:rPr>
            </w:pPr>
            <w:r w:rsidRPr="0052723F">
              <w:rPr>
                <w:rFonts w:ascii="Arial" w:hAnsi="Arial" w:cs="Arial"/>
                <w:iCs/>
              </w:rPr>
              <w:t xml:space="preserve">Knowledge and understanding of key HSE policies and legislation as relevant to this role e.g. </w:t>
            </w:r>
            <w:r w:rsidR="003960CA" w:rsidRPr="00AE7AE9">
              <w:rPr>
                <w:rFonts w:ascii="Arial" w:hAnsi="Arial" w:cs="Arial"/>
                <w:iCs/>
              </w:rPr>
              <w:t>Sharing the Vision, Digital for Care,</w:t>
            </w:r>
            <w:r w:rsidR="003960CA">
              <w:rPr>
                <w:rFonts w:ascii="Arial" w:hAnsi="Arial" w:cs="Arial"/>
                <w:iCs/>
              </w:rPr>
              <w:t xml:space="preserve"> </w:t>
            </w:r>
            <w:r w:rsidRPr="0052723F">
              <w:rPr>
                <w:rFonts w:ascii="Arial" w:hAnsi="Arial" w:cs="Arial"/>
                <w:iCs/>
              </w:rPr>
              <w:t>HSE National Financial Regulations, Data Protection Acts, FOI Acts etc.</w:t>
            </w:r>
          </w:p>
          <w:p w14:paraId="61B9B964" w14:textId="77777777" w:rsidR="00B72D55" w:rsidRPr="007560C0" w:rsidRDefault="00B72D55" w:rsidP="00B72D55">
            <w:pPr>
              <w:rPr>
                <w:rFonts w:ascii="Arial" w:hAnsi="Arial" w:cs="Arial"/>
                <w:b/>
                <w:iCs/>
                <w:strike/>
                <w:color w:val="000099"/>
              </w:rPr>
            </w:pPr>
          </w:p>
          <w:p w14:paraId="0BA1A714" w14:textId="77777777" w:rsidR="00954FCF" w:rsidRPr="0022649E" w:rsidRDefault="00954FCF" w:rsidP="00954FCF">
            <w:pPr>
              <w:spacing w:before="100" w:beforeAutospacing="1" w:after="100" w:afterAutospacing="1"/>
              <w:contextualSpacing/>
              <w:rPr>
                <w:rFonts w:ascii="Arial" w:eastAsia="Arial" w:hAnsi="Arial" w:cs="Arial"/>
                <w:b/>
                <w:bCs/>
                <w:color w:val="000000" w:themeColor="text1"/>
                <w:lang w:val="en-US"/>
              </w:rPr>
            </w:pPr>
            <w:r w:rsidRPr="42C0EA4B">
              <w:rPr>
                <w:rFonts w:ascii="Arial" w:eastAsia="Arial" w:hAnsi="Arial" w:cs="Arial"/>
                <w:b/>
                <w:bCs/>
                <w:color w:val="000000" w:themeColor="text1"/>
                <w:lang w:val="en-US"/>
              </w:rPr>
              <w:t>Planning and Managing Resources</w:t>
            </w:r>
          </w:p>
          <w:p w14:paraId="559D296C" w14:textId="77777777" w:rsidR="00954FCF" w:rsidRPr="009F052C" w:rsidRDefault="00954FCF" w:rsidP="00F0041F">
            <w:pPr>
              <w:numPr>
                <w:ilvl w:val="0"/>
                <w:numId w:val="43"/>
              </w:numPr>
              <w:rPr>
                <w:rFonts w:ascii="Arial" w:hAnsi="Arial" w:cs="Arial"/>
                <w:lang w:val="en-IE"/>
              </w:rPr>
            </w:pPr>
            <w:r w:rsidRPr="008B59A4">
              <w:rPr>
                <w:rFonts w:ascii="Arial" w:hAnsi="Arial" w:cs="Arial"/>
                <w:lang w:val="en-IE"/>
              </w:rPr>
              <w:t>Demonstrate the ability to effectively plan and manage own workload and that of others</w:t>
            </w:r>
            <w:r>
              <w:rPr>
                <w:rFonts w:ascii="Arial" w:hAnsi="Arial" w:cs="Arial"/>
                <w:lang w:val="en-IE"/>
              </w:rPr>
              <w:t xml:space="preserve"> </w:t>
            </w:r>
            <w:r w:rsidRPr="1641260F">
              <w:rPr>
                <w:rFonts w:ascii="Arial" w:hAnsi="Arial" w:cs="Arial"/>
              </w:rPr>
              <w:t>in an effective and methodical manner within strict deadlines</w:t>
            </w:r>
            <w:r>
              <w:rPr>
                <w:rFonts w:ascii="Arial" w:hAnsi="Arial" w:cs="Arial"/>
              </w:rPr>
              <w:t>, ensuring deadlines are met.</w:t>
            </w:r>
          </w:p>
          <w:p w14:paraId="094AEF6D" w14:textId="77777777" w:rsidR="00954FCF" w:rsidRPr="008C3202" w:rsidRDefault="00954FCF" w:rsidP="00F0041F">
            <w:pPr>
              <w:pStyle w:val="ListParagraph"/>
              <w:numPr>
                <w:ilvl w:val="0"/>
                <w:numId w:val="43"/>
              </w:numPr>
              <w:spacing w:before="100" w:beforeAutospacing="1" w:after="100" w:afterAutospacing="1"/>
              <w:contextualSpacing/>
              <w:rPr>
                <w:rFonts w:ascii="Arial" w:eastAsia="Arial" w:hAnsi="Arial" w:cs="Arial"/>
                <w:lang w:val="en-IE"/>
              </w:rPr>
            </w:pPr>
            <w:r>
              <w:rPr>
                <w:rFonts w:ascii="Arial" w:hAnsi="Arial" w:cs="Arial"/>
                <w:lang w:val="en-IE"/>
              </w:rPr>
              <w:t xml:space="preserve">Prioritises </w:t>
            </w:r>
            <w:r w:rsidRPr="42C0EA4B">
              <w:rPr>
                <w:rFonts w:ascii="Arial" w:hAnsi="Arial" w:cs="Arial"/>
                <w:lang w:val="en-IE"/>
              </w:rPr>
              <w:t xml:space="preserve">effectively </w:t>
            </w:r>
            <w:r>
              <w:rPr>
                <w:rFonts w:ascii="Arial" w:hAnsi="Arial" w:cs="Arial"/>
                <w:lang w:val="en-IE"/>
              </w:rPr>
              <w:t xml:space="preserve">to manage </w:t>
            </w:r>
            <w:r w:rsidRPr="42C0EA4B">
              <w:rPr>
                <w:rFonts w:ascii="Arial" w:hAnsi="Arial" w:cs="Arial"/>
                <w:lang w:val="en-IE"/>
              </w:rPr>
              <w:t>multiple projects</w:t>
            </w:r>
            <w:r>
              <w:rPr>
                <w:rFonts w:ascii="Arial" w:hAnsi="Arial" w:cs="Arial"/>
                <w:lang w:val="en-IE"/>
              </w:rPr>
              <w:t xml:space="preserve"> concurrently</w:t>
            </w:r>
            <w:r w:rsidRPr="42C0EA4B">
              <w:rPr>
                <w:rFonts w:ascii="Arial" w:hAnsi="Arial" w:cs="Arial"/>
                <w:lang w:val="en-IE"/>
              </w:rPr>
              <w:t>,</w:t>
            </w:r>
            <w:r w:rsidRPr="42C0EA4B">
              <w:rPr>
                <w:rFonts w:ascii="Arial" w:hAnsi="Arial" w:cs="Arial"/>
              </w:rPr>
              <w:t xml:space="preserve"> structuring and </w:t>
            </w:r>
            <w:r>
              <w:rPr>
                <w:rFonts w:ascii="Arial" w:hAnsi="Arial" w:cs="Arial"/>
              </w:rPr>
              <w:t>re-</w:t>
            </w:r>
            <w:r w:rsidRPr="42C0EA4B">
              <w:rPr>
                <w:rFonts w:ascii="Arial" w:hAnsi="Arial" w:cs="Arial"/>
              </w:rPr>
              <w:t xml:space="preserve">organising own workload and that of others </w:t>
            </w:r>
            <w:r>
              <w:rPr>
                <w:rFonts w:ascii="Arial" w:hAnsi="Arial" w:cs="Arial"/>
              </w:rPr>
              <w:t>as needed.</w:t>
            </w:r>
          </w:p>
          <w:p w14:paraId="1ACFDE40" w14:textId="77777777" w:rsidR="00954FCF" w:rsidRPr="009F052C" w:rsidRDefault="00954FCF" w:rsidP="00F0041F">
            <w:pPr>
              <w:pStyle w:val="ListParagraph"/>
              <w:numPr>
                <w:ilvl w:val="0"/>
                <w:numId w:val="43"/>
              </w:numPr>
              <w:spacing w:before="100" w:beforeAutospacing="1" w:after="100" w:afterAutospacing="1"/>
              <w:contextualSpacing/>
              <w:rPr>
                <w:rFonts w:eastAsia="Arial"/>
                <w:b/>
                <w:bCs/>
                <w:color w:val="000000" w:themeColor="text1"/>
                <w:lang w:val="en-US"/>
              </w:rPr>
            </w:pPr>
            <w:r w:rsidRPr="42C0EA4B">
              <w:rPr>
                <w:rFonts w:ascii="Arial" w:hAnsi="Arial" w:cs="Arial"/>
              </w:rPr>
              <w:t>Demonstrate</w:t>
            </w:r>
            <w:r>
              <w:rPr>
                <w:rFonts w:ascii="Arial" w:hAnsi="Arial" w:cs="Arial"/>
              </w:rPr>
              <w:t>s</w:t>
            </w:r>
            <w:r w:rsidRPr="42C0EA4B">
              <w:rPr>
                <w:rFonts w:ascii="Arial" w:hAnsi="Arial" w:cs="Arial"/>
              </w:rPr>
              <w:t xml:space="preserve"> responsibility and accountability for the</w:t>
            </w:r>
            <w:r>
              <w:rPr>
                <w:rFonts w:ascii="Arial" w:hAnsi="Arial" w:cs="Arial"/>
              </w:rPr>
              <w:t xml:space="preserve"> timely</w:t>
            </w:r>
            <w:r w:rsidRPr="42C0EA4B">
              <w:rPr>
                <w:rFonts w:ascii="Arial" w:hAnsi="Arial" w:cs="Arial"/>
              </w:rPr>
              <w:t xml:space="preserve"> delivery of agreed objectives</w:t>
            </w:r>
            <w:r>
              <w:rPr>
                <w:rFonts w:ascii="Arial" w:hAnsi="Arial" w:cs="Arial"/>
              </w:rPr>
              <w:t xml:space="preserve">. </w:t>
            </w:r>
          </w:p>
          <w:p w14:paraId="338DF2D3" w14:textId="77777777" w:rsidR="00954FCF" w:rsidRDefault="00954FCF" w:rsidP="00954FCF">
            <w:pPr>
              <w:spacing w:before="100" w:beforeAutospacing="1"/>
              <w:contextualSpacing/>
              <w:rPr>
                <w:rFonts w:ascii="Arial" w:eastAsia="Arial" w:hAnsi="Arial" w:cs="Arial"/>
                <w:b/>
                <w:bCs/>
                <w:color w:val="000000" w:themeColor="text1"/>
                <w:lang w:val="en-US"/>
              </w:rPr>
            </w:pPr>
            <w:r w:rsidRPr="42C0EA4B">
              <w:rPr>
                <w:rFonts w:ascii="Arial" w:eastAsia="Arial" w:hAnsi="Arial" w:cs="Arial"/>
                <w:b/>
                <w:bCs/>
                <w:color w:val="000000" w:themeColor="text1"/>
                <w:lang w:val="en-US"/>
              </w:rPr>
              <w:t>Commitment to a Quality Service</w:t>
            </w:r>
          </w:p>
          <w:p w14:paraId="677975D9" w14:textId="77777777" w:rsidR="00954FCF" w:rsidRPr="00E90F0E" w:rsidRDefault="00954FCF" w:rsidP="00F0041F">
            <w:pPr>
              <w:pStyle w:val="ListParagraph"/>
              <w:numPr>
                <w:ilvl w:val="0"/>
                <w:numId w:val="43"/>
              </w:numPr>
              <w:contextualSpacing/>
              <w:rPr>
                <w:rFonts w:ascii="Arial" w:eastAsia="Arial" w:hAnsi="Arial" w:cs="Arial"/>
                <w:color w:val="000000" w:themeColor="text1"/>
                <w:lang w:val="en-US"/>
              </w:rPr>
            </w:pPr>
            <w:r>
              <w:rPr>
                <w:rFonts w:ascii="Arial" w:hAnsi="Arial" w:cs="Arial"/>
              </w:rPr>
              <w:t>P</w:t>
            </w:r>
            <w:r w:rsidRPr="42C0EA4B">
              <w:rPr>
                <w:rFonts w:ascii="Arial" w:hAnsi="Arial" w:cs="Arial"/>
              </w:rPr>
              <w:t>ractic</w:t>
            </w:r>
            <w:r>
              <w:rPr>
                <w:rFonts w:ascii="Arial" w:hAnsi="Arial" w:cs="Arial"/>
              </w:rPr>
              <w:t xml:space="preserve">es </w:t>
            </w:r>
            <w:r w:rsidRPr="42C0EA4B">
              <w:rPr>
                <w:rFonts w:ascii="Arial" w:hAnsi="Arial" w:cs="Arial"/>
              </w:rPr>
              <w:t>and promot</w:t>
            </w:r>
            <w:r>
              <w:rPr>
                <w:rFonts w:ascii="Arial" w:hAnsi="Arial" w:cs="Arial"/>
              </w:rPr>
              <w:t>es</w:t>
            </w:r>
            <w:r w:rsidRPr="42C0EA4B">
              <w:rPr>
                <w:rFonts w:ascii="Arial" w:hAnsi="Arial" w:cs="Arial"/>
              </w:rPr>
              <w:t xml:space="preserve"> a strong focus on delivering high quality customer service </w:t>
            </w:r>
            <w:r w:rsidRPr="002C0340">
              <w:rPr>
                <w:rFonts w:ascii="Arial" w:hAnsi="Arial" w:cs="Arial"/>
              </w:rPr>
              <w:t xml:space="preserve">for internal and external customers </w:t>
            </w:r>
            <w:r w:rsidRPr="00E90F0E">
              <w:rPr>
                <w:rFonts w:ascii="Arial" w:eastAsia="Arial" w:hAnsi="Arial" w:cs="Arial"/>
                <w:color w:val="000000" w:themeColor="text1"/>
                <w:lang w:val="en-IE"/>
              </w:rPr>
              <w:t xml:space="preserve">and an awareness </w:t>
            </w:r>
            <w:r w:rsidRPr="00E90F0E">
              <w:rPr>
                <w:rFonts w:ascii="Arial" w:eastAsia="Arial" w:hAnsi="Arial" w:cs="Arial"/>
                <w:color w:val="000000" w:themeColor="text1"/>
                <w:sz w:val="19"/>
                <w:szCs w:val="19"/>
                <w:lang w:val="en-IE"/>
              </w:rPr>
              <w:t>and appreciation</w:t>
            </w:r>
            <w:r w:rsidRPr="00E90F0E">
              <w:rPr>
                <w:color w:val="000000" w:themeColor="text1"/>
                <w:lang w:val="en-IE"/>
              </w:rPr>
              <w:t xml:space="preserve"> </w:t>
            </w:r>
            <w:r w:rsidRPr="00E90F0E">
              <w:rPr>
                <w:rFonts w:ascii="Arial" w:eastAsia="Arial" w:hAnsi="Arial" w:cs="Arial"/>
                <w:color w:val="000000" w:themeColor="text1"/>
                <w:lang w:val="en-IE"/>
              </w:rPr>
              <w:t>of the service user</w:t>
            </w:r>
            <w:r>
              <w:rPr>
                <w:rFonts w:ascii="Arial" w:eastAsia="Arial" w:hAnsi="Arial" w:cs="Arial"/>
                <w:color w:val="000000" w:themeColor="text1"/>
                <w:lang w:val="en-IE"/>
              </w:rPr>
              <w:t>.</w:t>
            </w:r>
          </w:p>
          <w:p w14:paraId="39AB04E9" w14:textId="77777777" w:rsidR="00954FCF" w:rsidRPr="00E90F0E" w:rsidRDefault="00954FCF" w:rsidP="00F0041F">
            <w:pPr>
              <w:pStyle w:val="ListParagraph"/>
              <w:numPr>
                <w:ilvl w:val="0"/>
                <w:numId w:val="43"/>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rPr>
              <w:t>Proactively identifies</w:t>
            </w:r>
            <w:r w:rsidRPr="00176C26">
              <w:rPr>
                <w:rFonts w:ascii="Arial" w:eastAsia="Arial" w:hAnsi="Arial" w:cs="Arial"/>
                <w:color w:val="000000" w:themeColor="text1"/>
              </w:rPr>
              <w:t xml:space="preserve"> areas for improvement and develop</w:t>
            </w:r>
            <w:r>
              <w:rPr>
                <w:rFonts w:ascii="Arial" w:eastAsia="Arial" w:hAnsi="Arial" w:cs="Arial"/>
                <w:color w:val="000000" w:themeColor="text1"/>
              </w:rPr>
              <w:t xml:space="preserve">s </w:t>
            </w:r>
            <w:r w:rsidRPr="00176C26">
              <w:rPr>
                <w:rFonts w:ascii="Arial" w:eastAsia="Arial" w:hAnsi="Arial" w:cs="Arial"/>
                <w:color w:val="000000" w:themeColor="text1"/>
              </w:rPr>
              <w:t>practical solutions for their implementation</w:t>
            </w:r>
            <w:r>
              <w:rPr>
                <w:rFonts w:ascii="Arial" w:eastAsia="Arial" w:hAnsi="Arial" w:cs="Arial"/>
                <w:color w:val="000000" w:themeColor="text1"/>
              </w:rPr>
              <w:t>.</w:t>
            </w:r>
          </w:p>
          <w:p w14:paraId="70E83AE1" w14:textId="77777777" w:rsidR="00954FCF" w:rsidRPr="009A6F94" w:rsidRDefault="00954FCF" w:rsidP="00F0041F">
            <w:pPr>
              <w:pStyle w:val="ListParagraph"/>
              <w:numPr>
                <w:ilvl w:val="0"/>
                <w:numId w:val="43"/>
              </w:numPr>
              <w:spacing w:before="100" w:beforeAutospacing="1" w:after="100" w:afterAutospacing="1"/>
              <w:contextualSpacing/>
              <w:rPr>
                <w:rFonts w:ascii="Arial" w:eastAsia="Arial" w:hAnsi="Arial" w:cs="Arial"/>
                <w:color w:val="000000" w:themeColor="text1"/>
                <w:lang w:val="en-IE"/>
              </w:rPr>
            </w:pPr>
            <w:r w:rsidRPr="00E90F0E">
              <w:rPr>
                <w:rFonts w:ascii="Arial" w:hAnsi="Arial" w:cs="Arial"/>
                <w:lang w:val="en-IE"/>
              </w:rPr>
              <w:t>Embraces and promotes the change agenda, supporting others through change</w:t>
            </w:r>
            <w:r w:rsidRPr="009A6F94">
              <w:rPr>
                <w:rFonts w:ascii="Arial" w:hAnsi="Arial" w:cs="Arial"/>
                <w:lang w:val="en-IE"/>
              </w:rPr>
              <w:t xml:space="preserve"> and effectively seeing it through</w:t>
            </w:r>
            <w:r>
              <w:rPr>
                <w:rFonts w:ascii="Arial" w:hAnsi="Arial" w:cs="Arial"/>
                <w:lang w:val="en-IE"/>
              </w:rPr>
              <w:t>.</w:t>
            </w:r>
          </w:p>
          <w:p w14:paraId="1827BA95" w14:textId="77777777" w:rsidR="00954FCF" w:rsidRPr="002C0340" w:rsidRDefault="00954FCF" w:rsidP="00F0041F">
            <w:pPr>
              <w:pStyle w:val="ListParagraph"/>
              <w:numPr>
                <w:ilvl w:val="0"/>
                <w:numId w:val="43"/>
              </w:numPr>
              <w:spacing w:before="100" w:beforeAutospacing="1" w:after="100" w:afterAutospacing="1"/>
              <w:contextualSpacing/>
              <w:rPr>
                <w:rFonts w:ascii="Arial" w:eastAsia="Arial" w:hAnsi="Arial" w:cs="Arial"/>
                <w:color w:val="000000" w:themeColor="text1"/>
              </w:rPr>
            </w:pPr>
            <w:r w:rsidRPr="00E90F0E">
              <w:rPr>
                <w:rFonts w:ascii="Arial" w:hAnsi="Arial" w:cs="Arial"/>
              </w:rPr>
              <w:t>Demonstrate flexibility and initiative during challenging times and an ability to persevere despite setbacks</w:t>
            </w:r>
            <w:r>
              <w:rPr>
                <w:rFonts w:ascii="Arial" w:hAnsi="Arial" w:cs="Arial"/>
              </w:rPr>
              <w:t>.</w:t>
            </w:r>
          </w:p>
          <w:p w14:paraId="472DAEE2" w14:textId="77777777" w:rsidR="00954FCF" w:rsidRPr="0022649E" w:rsidRDefault="00954FCF" w:rsidP="00954FCF">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 xml:space="preserve">Evaluating Information, Problem Solving &amp; Decision Making </w:t>
            </w:r>
          </w:p>
          <w:p w14:paraId="5ACC0F85" w14:textId="77777777" w:rsidR="00954FCF" w:rsidRPr="008C3202" w:rsidRDefault="00954FCF" w:rsidP="00F0041F">
            <w:pPr>
              <w:pStyle w:val="ListParagraph"/>
              <w:numPr>
                <w:ilvl w:val="0"/>
                <w:numId w:val="43"/>
              </w:numPr>
              <w:contextualSpacing/>
              <w:jc w:val="both"/>
              <w:rPr>
                <w:rFonts w:ascii="Arial" w:eastAsia="Arial" w:hAnsi="Arial" w:cs="Arial"/>
              </w:rPr>
            </w:pPr>
            <w:r w:rsidRPr="42C0EA4B">
              <w:rPr>
                <w:rFonts w:ascii="Arial" w:hAnsi="Arial" w:cs="Arial"/>
              </w:rPr>
              <w:t>Demonstrate numeracy skills, an ability to analyse and evaluate information, considering a range of critical factors in making effective decisions</w:t>
            </w:r>
            <w:r w:rsidRPr="42C0EA4B">
              <w:rPr>
                <w:rFonts w:ascii="Arial" w:hAnsi="Arial" w:cs="Arial"/>
                <w:lang w:val="en-IE"/>
              </w:rPr>
              <w:t>. Recognises when it is appropriate to refer decisions to a higher level of management</w:t>
            </w:r>
            <w:r>
              <w:rPr>
                <w:rFonts w:ascii="Arial" w:hAnsi="Arial" w:cs="Arial"/>
                <w:lang w:val="en-IE"/>
              </w:rPr>
              <w:t>.</w:t>
            </w:r>
          </w:p>
          <w:p w14:paraId="617C4D36" w14:textId="77777777" w:rsidR="00954FCF" w:rsidRPr="00E90F0E" w:rsidRDefault="00954FCF" w:rsidP="00F0041F">
            <w:pPr>
              <w:pStyle w:val="ListParagraph"/>
              <w:numPr>
                <w:ilvl w:val="0"/>
                <w:numId w:val="43"/>
              </w:numPr>
              <w:spacing w:before="100" w:beforeAutospacing="1" w:after="100" w:afterAutospacing="1"/>
              <w:contextualSpacing/>
              <w:rPr>
                <w:rFonts w:ascii="Arial" w:eastAsia="Arial" w:hAnsi="Arial" w:cs="Arial"/>
                <w:color w:val="000000" w:themeColor="text1"/>
                <w:lang w:val="en-IE"/>
              </w:rPr>
            </w:pPr>
            <w:r w:rsidRPr="42C0EA4B">
              <w:rPr>
                <w:rFonts w:ascii="Arial" w:eastAsia="Arial" w:hAnsi="Arial" w:cs="Arial"/>
                <w:color w:val="000000" w:themeColor="text1"/>
                <w:sz w:val="19"/>
                <w:szCs w:val="19"/>
                <w:lang w:val="en-IE"/>
              </w:rPr>
              <w:t>Demonstrate</w:t>
            </w:r>
            <w:r w:rsidRPr="42C0EA4B">
              <w:rPr>
                <w:lang w:val="en-IE"/>
              </w:rPr>
              <w:t xml:space="preserve"> i</w:t>
            </w:r>
            <w:r w:rsidRPr="42C0EA4B">
              <w:rPr>
                <w:rFonts w:ascii="Arial" w:hAnsi="Arial" w:cs="Arial"/>
                <w:lang w:val="en-IE"/>
              </w:rPr>
              <w:t>nitiative in the resolution of complex issues / problem solving and proactively develop new proposals and recommend solutions</w:t>
            </w:r>
            <w:r>
              <w:rPr>
                <w:rFonts w:ascii="Arial" w:hAnsi="Arial" w:cs="Arial"/>
                <w:lang w:val="en-IE"/>
              </w:rPr>
              <w:t>.</w:t>
            </w:r>
            <w:r w:rsidRPr="00F50646">
              <w:rPr>
                <w:rFonts w:ascii="Arial" w:eastAsia="Arial" w:hAnsi="Arial" w:cs="Arial"/>
                <w:color w:val="000000" w:themeColor="text1"/>
              </w:rPr>
              <w:t xml:space="preserve"> </w:t>
            </w:r>
          </w:p>
          <w:p w14:paraId="78AB0008" w14:textId="77777777" w:rsidR="00954FCF" w:rsidRPr="00F50646" w:rsidRDefault="00954FCF" w:rsidP="00F0041F">
            <w:pPr>
              <w:pStyle w:val="ListParagraph"/>
              <w:numPr>
                <w:ilvl w:val="0"/>
                <w:numId w:val="43"/>
              </w:numPr>
              <w:spacing w:before="100" w:beforeAutospacing="1" w:after="100" w:afterAutospacing="1"/>
              <w:contextualSpacing/>
              <w:rPr>
                <w:rFonts w:ascii="Arial" w:eastAsia="Arial" w:hAnsi="Arial" w:cs="Arial"/>
                <w:color w:val="000000" w:themeColor="text1"/>
                <w:lang w:val="en-IE"/>
              </w:rPr>
            </w:pPr>
            <w:r w:rsidRPr="00F50646">
              <w:rPr>
                <w:rFonts w:ascii="Arial" w:eastAsia="Arial" w:hAnsi="Arial" w:cs="Arial"/>
                <w:color w:val="000000" w:themeColor="text1"/>
              </w:rPr>
              <w:t>Ability to make sound decisions with a well-reasoned rationale and to stand by these</w:t>
            </w:r>
            <w:r>
              <w:rPr>
                <w:rFonts w:ascii="Arial" w:eastAsia="Arial" w:hAnsi="Arial" w:cs="Arial"/>
                <w:color w:val="000000" w:themeColor="text1"/>
              </w:rPr>
              <w:t xml:space="preserve"> as appropriate.</w:t>
            </w:r>
          </w:p>
          <w:p w14:paraId="532D36EE" w14:textId="77777777" w:rsidR="00954FCF" w:rsidRDefault="00954FCF" w:rsidP="00954FCF">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Team</w:t>
            </w:r>
            <w:r>
              <w:rPr>
                <w:rFonts w:ascii="Arial" w:eastAsia="Arial" w:hAnsi="Arial" w:cs="Arial"/>
                <w:b/>
                <w:bCs/>
                <w:color w:val="000000" w:themeColor="text1"/>
                <w:lang w:val="en-US"/>
              </w:rPr>
              <w:t xml:space="preserve"> </w:t>
            </w:r>
            <w:r w:rsidRPr="42C0EA4B">
              <w:rPr>
                <w:rFonts w:ascii="Arial" w:eastAsia="Arial" w:hAnsi="Arial" w:cs="Arial"/>
                <w:b/>
                <w:bCs/>
                <w:color w:val="000000" w:themeColor="text1"/>
                <w:lang w:val="en-US"/>
              </w:rPr>
              <w:t xml:space="preserve">working </w:t>
            </w:r>
          </w:p>
          <w:p w14:paraId="28FE3206" w14:textId="77777777" w:rsidR="00954FCF" w:rsidRPr="00E90F0E" w:rsidRDefault="00954FCF" w:rsidP="00F0041F">
            <w:pPr>
              <w:pStyle w:val="ListParagraph"/>
              <w:numPr>
                <w:ilvl w:val="0"/>
                <w:numId w:val="43"/>
              </w:numPr>
              <w:contextualSpacing/>
              <w:rPr>
                <w:rFonts w:ascii="Arial" w:eastAsia="Arial" w:hAnsi="Arial" w:cs="Arial"/>
              </w:rPr>
            </w:pPr>
            <w:r w:rsidRPr="00E90F0E">
              <w:rPr>
                <w:rFonts w:ascii="Arial" w:hAnsi="Arial" w:cs="Arial"/>
              </w:rPr>
              <w:t>Demonstrate an ability to work as part of the team in establishing a shared sense of purpose and unity</w:t>
            </w:r>
            <w:r>
              <w:rPr>
                <w:rFonts w:ascii="Arial" w:hAnsi="Arial" w:cs="Arial"/>
              </w:rPr>
              <w:t>.</w:t>
            </w:r>
          </w:p>
          <w:p w14:paraId="3AD1E945" w14:textId="77777777" w:rsidR="00954FCF" w:rsidRPr="00A17630" w:rsidRDefault="00954FCF" w:rsidP="00F0041F">
            <w:pPr>
              <w:pStyle w:val="ListParagraph"/>
              <w:numPr>
                <w:ilvl w:val="0"/>
                <w:numId w:val="43"/>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r>
              <w:rPr>
                <w:rFonts w:ascii="Arial" w:eastAsia="Arial" w:hAnsi="Arial" w:cs="Arial"/>
                <w:color w:val="000000" w:themeColor="text1"/>
              </w:rPr>
              <w:t>.</w:t>
            </w:r>
          </w:p>
          <w:p w14:paraId="21EED4C9" w14:textId="77777777" w:rsidR="00954FCF" w:rsidRPr="00E90F0E" w:rsidRDefault="00954FCF" w:rsidP="00F0041F">
            <w:pPr>
              <w:pStyle w:val="ListParagraph"/>
              <w:numPr>
                <w:ilvl w:val="0"/>
                <w:numId w:val="43"/>
              </w:numPr>
              <w:spacing w:before="100" w:beforeAutospacing="1" w:after="100" w:afterAutospacing="1"/>
              <w:contextualSpacing/>
              <w:rPr>
                <w:rFonts w:ascii="Arial" w:eastAsia="Arial" w:hAnsi="Arial" w:cs="Arial"/>
              </w:rPr>
            </w:pPr>
            <w:r w:rsidRPr="00E90F0E">
              <w:rPr>
                <w:rFonts w:ascii="Arial" w:hAnsi="Arial" w:cs="Arial"/>
              </w:rPr>
              <w:t>Demonstrates leadership; creating a team spirit, leading by example, coaching and supporting individuals to facilitate high performance and staff development</w:t>
            </w:r>
            <w:r>
              <w:rPr>
                <w:rFonts w:ascii="Arial" w:hAnsi="Arial" w:cs="Arial"/>
              </w:rPr>
              <w:t>.</w:t>
            </w:r>
          </w:p>
          <w:p w14:paraId="6265D8E4" w14:textId="77777777" w:rsidR="00954FCF" w:rsidRPr="00E90F0E" w:rsidRDefault="00954FCF" w:rsidP="00F0041F">
            <w:pPr>
              <w:pStyle w:val="ListParagraph"/>
              <w:numPr>
                <w:ilvl w:val="0"/>
                <w:numId w:val="43"/>
              </w:numPr>
              <w:spacing w:before="100" w:beforeAutospacing="1" w:after="100" w:afterAutospacing="1"/>
              <w:contextualSpacing/>
              <w:rPr>
                <w:rFonts w:ascii="Arial" w:eastAsia="Arial" w:hAnsi="Arial" w:cs="Arial"/>
              </w:rPr>
            </w:pPr>
            <w:r w:rsidRPr="42C0EA4B">
              <w:rPr>
                <w:rFonts w:ascii="Arial" w:hAnsi="Arial" w:cs="Arial"/>
              </w:rPr>
              <w:t>Demonstrate a commitment to promoting a culture of involvement and consultation within the team, welc</w:t>
            </w:r>
            <w:r>
              <w:rPr>
                <w:rFonts w:ascii="Arial" w:hAnsi="Arial" w:cs="Arial"/>
              </w:rPr>
              <w:t>oming contributions from others.</w:t>
            </w:r>
          </w:p>
          <w:p w14:paraId="783E93AB" w14:textId="77777777" w:rsidR="00954FCF" w:rsidRDefault="00954FCF" w:rsidP="00954FCF">
            <w:pPr>
              <w:rPr>
                <w:rFonts w:ascii="Arial" w:eastAsia="Arial" w:hAnsi="Arial" w:cs="Arial"/>
                <w:b/>
                <w:bCs/>
                <w:color w:val="000000" w:themeColor="text1"/>
                <w:lang w:val="en-US"/>
              </w:rPr>
            </w:pPr>
            <w:r w:rsidRPr="42C0EA4B">
              <w:rPr>
                <w:rFonts w:ascii="Arial" w:eastAsia="Arial" w:hAnsi="Arial" w:cs="Arial"/>
                <w:b/>
                <w:bCs/>
                <w:color w:val="000000" w:themeColor="text1"/>
                <w:lang w:val="en-US"/>
              </w:rPr>
              <w:t>Communications &amp; Interpersonal Skills</w:t>
            </w:r>
          </w:p>
          <w:p w14:paraId="79F4AAA4" w14:textId="77777777" w:rsidR="00954FCF" w:rsidRPr="008C3202" w:rsidRDefault="00954FCF" w:rsidP="00F0041F">
            <w:pPr>
              <w:pStyle w:val="ListParagraph"/>
              <w:numPr>
                <w:ilvl w:val="0"/>
                <w:numId w:val="43"/>
              </w:numPr>
              <w:jc w:val="both"/>
              <w:rPr>
                <w:rFonts w:ascii="Arial" w:eastAsia="Arial" w:hAnsi="Arial" w:cs="Arial"/>
              </w:rPr>
            </w:pPr>
            <w:r w:rsidRPr="42C0EA4B">
              <w:rPr>
                <w:rFonts w:ascii="Arial" w:hAnsi="Arial" w:cs="Arial"/>
              </w:rPr>
              <w:t>Demonstrate excellent communication and interpersonal skills including the ability to present information in a clear</w:t>
            </w:r>
            <w:r>
              <w:rPr>
                <w:rFonts w:ascii="Arial" w:hAnsi="Arial" w:cs="Arial"/>
              </w:rPr>
              <w:t>, concise and confident manner (</w:t>
            </w:r>
            <w:r w:rsidRPr="42C0EA4B">
              <w:rPr>
                <w:rFonts w:ascii="Arial" w:hAnsi="Arial" w:cs="Arial"/>
              </w:rPr>
              <w:t xml:space="preserve">verbally and </w:t>
            </w:r>
            <w:r>
              <w:rPr>
                <w:rFonts w:ascii="Arial" w:hAnsi="Arial" w:cs="Arial"/>
              </w:rPr>
              <w:t>written).</w:t>
            </w:r>
          </w:p>
          <w:p w14:paraId="72AEBF53" w14:textId="77777777" w:rsidR="00954FCF" w:rsidRPr="00954FCF" w:rsidRDefault="00954FCF" w:rsidP="00F0041F">
            <w:pPr>
              <w:pStyle w:val="ListParagraph"/>
              <w:numPr>
                <w:ilvl w:val="0"/>
                <w:numId w:val="43"/>
              </w:numPr>
              <w:jc w:val="both"/>
              <w:rPr>
                <w:rFonts w:ascii="Arial" w:eastAsia="Arial" w:hAnsi="Arial" w:cs="Arial"/>
                <w:color w:val="000000" w:themeColor="text1"/>
              </w:rPr>
            </w:pPr>
            <w:r w:rsidRPr="42C0EA4B">
              <w:rPr>
                <w:rFonts w:ascii="Arial" w:eastAsia="Arial" w:hAnsi="Arial" w:cs="Arial"/>
                <w:color w:val="000000" w:themeColor="text1"/>
                <w:lang w:val="en-IE"/>
              </w:rPr>
              <w:t xml:space="preserve">Demonstrate the ability to influence people and events and the ability to build and maintain relationships </w:t>
            </w:r>
            <w:r w:rsidRPr="42C0EA4B">
              <w:rPr>
                <w:rFonts w:ascii="Arial" w:hAnsi="Arial" w:cs="Arial"/>
              </w:rPr>
              <w:t>with a variety of stakeholders</w:t>
            </w:r>
            <w:r>
              <w:rPr>
                <w:rFonts w:ascii="Arial" w:hAnsi="Arial" w:cs="Arial"/>
              </w:rPr>
              <w:t xml:space="preserve"> to assist in performing the role.</w:t>
            </w:r>
          </w:p>
          <w:p w14:paraId="49689938" w14:textId="77777777" w:rsidR="00B72D55" w:rsidRPr="00954FCF" w:rsidRDefault="00954FCF" w:rsidP="00F0041F">
            <w:pPr>
              <w:pStyle w:val="ListParagraph"/>
              <w:numPr>
                <w:ilvl w:val="0"/>
                <w:numId w:val="43"/>
              </w:numPr>
              <w:jc w:val="both"/>
              <w:rPr>
                <w:rFonts w:ascii="Arial" w:eastAsia="Arial" w:hAnsi="Arial" w:cs="Arial"/>
                <w:color w:val="000000" w:themeColor="text1"/>
              </w:rPr>
            </w:pPr>
            <w:r w:rsidRPr="00954FCF">
              <w:rPr>
                <w:rFonts w:ascii="Arial" w:hAnsi="Arial" w:cs="Arial"/>
              </w:rPr>
              <w:t>Demonstrate commitment to regular two-way communication across functions and levels, ensuring that messages are clearly understood.</w:t>
            </w:r>
          </w:p>
          <w:p w14:paraId="49E08C15" w14:textId="34EED4DB" w:rsidR="00954FCF" w:rsidRPr="00954FCF" w:rsidRDefault="00954FCF" w:rsidP="00954FCF">
            <w:pPr>
              <w:pStyle w:val="ListParagraph"/>
              <w:ind w:left="360"/>
              <w:jc w:val="both"/>
              <w:rPr>
                <w:rFonts w:ascii="Arial" w:eastAsia="Arial" w:hAnsi="Arial" w:cs="Arial"/>
                <w:color w:val="000000" w:themeColor="text1"/>
              </w:rPr>
            </w:pPr>
          </w:p>
        </w:tc>
      </w:tr>
      <w:tr w:rsidR="00EB067F" w:rsidRPr="0052723F" w14:paraId="5E008459" w14:textId="77777777" w:rsidTr="005A4D63">
        <w:tc>
          <w:tcPr>
            <w:tcW w:w="1299" w:type="pct"/>
          </w:tcPr>
          <w:p w14:paraId="0AA0B138" w14:textId="169F5268" w:rsidR="00EB067F" w:rsidRPr="0052723F" w:rsidRDefault="00EB067F" w:rsidP="00EB067F">
            <w:pPr>
              <w:rPr>
                <w:rFonts w:ascii="Arial" w:hAnsi="Arial" w:cs="Arial"/>
                <w:b/>
                <w:bCs/>
              </w:rPr>
            </w:pPr>
            <w:r w:rsidRPr="0052723F">
              <w:rPr>
                <w:rFonts w:ascii="Arial" w:hAnsi="Arial" w:cs="Arial"/>
                <w:b/>
                <w:bCs/>
              </w:rPr>
              <w:lastRenderedPageBreak/>
              <w:t>Campaign specific selection process</w:t>
            </w:r>
          </w:p>
          <w:p w14:paraId="51BB73CE" w14:textId="77777777" w:rsidR="00EB067F" w:rsidRPr="0052723F" w:rsidRDefault="00EB067F" w:rsidP="00EB067F">
            <w:pPr>
              <w:rPr>
                <w:rFonts w:ascii="Arial" w:hAnsi="Arial" w:cs="Arial"/>
                <w:b/>
                <w:bCs/>
              </w:rPr>
            </w:pPr>
          </w:p>
          <w:p w14:paraId="1F568419" w14:textId="37F9FAF8" w:rsidR="00EB067F" w:rsidRPr="0052723F" w:rsidRDefault="00EB067F" w:rsidP="00EB067F">
            <w:pPr>
              <w:rPr>
                <w:rFonts w:ascii="Arial" w:hAnsi="Arial" w:cs="Arial"/>
                <w:b/>
                <w:bCs/>
              </w:rPr>
            </w:pPr>
            <w:r w:rsidRPr="0052723F">
              <w:rPr>
                <w:rFonts w:ascii="Arial" w:hAnsi="Arial" w:cs="Arial"/>
                <w:b/>
                <w:bCs/>
              </w:rPr>
              <w:lastRenderedPageBreak/>
              <w:t>Ranking/shortlisting / interview</w:t>
            </w:r>
          </w:p>
        </w:tc>
        <w:tc>
          <w:tcPr>
            <w:tcW w:w="3701" w:type="pct"/>
          </w:tcPr>
          <w:p w14:paraId="551679E3" w14:textId="789808DF" w:rsidR="00EB067F" w:rsidRPr="0052723F" w:rsidRDefault="00EB067F" w:rsidP="00EB067F">
            <w:pPr>
              <w:rPr>
                <w:rFonts w:ascii="Arial" w:hAnsi="Arial" w:cs="Arial"/>
              </w:rPr>
            </w:pPr>
            <w:r w:rsidRPr="0052723F">
              <w:rPr>
                <w:rFonts w:ascii="Arial" w:hAnsi="Arial" w:cs="Arial"/>
              </w:rPr>
              <w:lastRenderedPageBreak/>
              <w:t xml:space="preserve">A ranking and or shortlisting exercise may be carried out based on information supplied in your application form.  The criteria for ranking and or shortlisting are based on the requirements of the post as outlined </w:t>
            </w:r>
            <w:r w:rsidRPr="0052723F">
              <w:rPr>
                <w:rFonts w:ascii="Arial" w:hAnsi="Arial" w:cs="Arial"/>
              </w:rPr>
              <w:lastRenderedPageBreak/>
              <w:t xml:space="preserve">in the eligibility criteria and skills, competencies and/or knowledge section of this job specification.  Therefore, it is very important that you think about your experience in light of those requirements.  </w:t>
            </w:r>
          </w:p>
          <w:p w14:paraId="5A4EEC41" w14:textId="77777777" w:rsidR="00EB067F" w:rsidRPr="0052723F" w:rsidRDefault="00EB067F" w:rsidP="00EB067F">
            <w:pPr>
              <w:rPr>
                <w:rFonts w:ascii="Arial" w:hAnsi="Arial" w:cs="Arial"/>
              </w:rPr>
            </w:pPr>
          </w:p>
          <w:p w14:paraId="20CA5DF2" w14:textId="375FEFD6" w:rsidR="00EB067F" w:rsidRPr="0052723F" w:rsidRDefault="00EB067F" w:rsidP="00EB067F">
            <w:pPr>
              <w:rPr>
                <w:rFonts w:ascii="Arial" w:hAnsi="Arial" w:cs="Arial"/>
              </w:rPr>
            </w:pPr>
            <w:r w:rsidRPr="0052723F">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52723F" w:rsidRDefault="00EB067F" w:rsidP="00EB067F">
            <w:pPr>
              <w:rPr>
                <w:rFonts w:ascii="Arial" w:hAnsi="Arial" w:cs="Arial"/>
                <w:iCs/>
              </w:rPr>
            </w:pPr>
          </w:p>
          <w:p w14:paraId="4A5A9FA5" w14:textId="6602F543" w:rsidR="00EB067F" w:rsidRPr="0052723F" w:rsidRDefault="00EB067F" w:rsidP="00EB067F">
            <w:pPr>
              <w:rPr>
                <w:rFonts w:ascii="Arial" w:hAnsi="Arial" w:cs="Arial"/>
                <w:iCs/>
              </w:rPr>
            </w:pPr>
            <w:r w:rsidRPr="0052723F">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52723F" w:rsidRDefault="00EB067F" w:rsidP="00EB067F">
            <w:pPr>
              <w:rPr>
                <w:rFonts w:ascii="Arial" w:hAnsi="Arial" w:cs="Arial"/>
                <w:iCs/>
                <w:highlight w:val="yellow"/>
              </w:rPr>
            </w:pPr>
          </w:p>
        </w:tc>
      </w:tr>
      <w:tr w:rsidR="00EB067F" w:rsidRPr="0052723F" w14:paraId="0AD66BBB" w14:textId="77777777" w:rsidTr="005A4D6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EB067F" w:rsidRPr="0052723F" w:rsidRDefault="00EB067F" w:rsidP="00EB067F">
            <w:pPr>
              <w:rPr>
                <w:rFonts w:ascii="Arial" w:hAnsi="Arial" w:cs="Arial"/>
                <w:b/>
                <w:bCs/>
              </w:rPr>
            </w:pPr>
            <w:r w:rsidRPr="0052723F">
              <w:rPr>
                <w:rFonts w:ascii="Arial" w:hAnsi="Arial" w:cs="Arial"/>
                <w:b/>
                <w:bCs/>
              </w:rPr>
              <w:lastRenderedPageBreak/>
              <w:t xml:space="preserve">Diversity, equality and inclusion </w:t>
            </w:r>
          </w:p>
          <w:p w14:paraId="4CA380A9" w14:textId="77777777" w:rsidR="00EB067F" w:rsidRPr="0052723F" w:rsidRDefault="00EB067F" w:rsidP="00EB067F">
            <w:pPr>
              <w:jc w:val="right"/>
              <w:rPr>
                <w:rFonts w:ascii="Arial" w:hAnsi="Arial" w:cs="Arial"/>
                <w:b/>
                <w:bCs/>
              </w:rPr>
            </w:pPr>
          </w:p>
        </w:tc>
        <w:tc>
          <w:tcPr>
            <w:tcW w:w="3701" w:type="pct"/>
          </w:tcPr>
          <w:p w14:paraId="378BC044" w14:textId="77777777" w:rsidR="00EB067F" w:rsidRPr="0052723F" w:rsidRDefault="00EB067F" w:rsidP="00EB067F">
            <w:pPr>
              <w:rPr>
                <w:rFonts w:ascii="Arial" w:hAnsi="Arial" w:cs="Arial"/>
                <w:iCs/>
              </w:rPr>
            </w:pPr>
            <w:r w:rsidRPr="0052723F">
              <w:rPr>
                <w:rFonts w:ascii="Arial" w:hAnsi="Arial" w:cs="Arial"/>
                <w:iCs/>
              </w:rPr>
              <w:t>The HSE is an equal opportunities employer.</w:t>
            </w:r>
          </w:p>
          <w:p w14:paraId="075BC7A0" w14:textId="77777777" w:rsidR="00EB067F" w:rsidRPr="0052723F" w:rsidRDefault="00EB067F" w:rsidP="00EB067F">
            <w:pPr>
              <w:rPr>
                <w:rFonts w:ascii="Arial" w:hAnsi="Arial" w:cs="Arial"/>
                <w:color w:val="000000"/>
                <w:shd w:val="clear" w:color="auto" w:fill="FFFFFF"/>
              </w:rPr>
            </w:pPr>
          </w:p>
          <w:p w14:paraId="6705ED36" w14:textId="77777777" w:rsidR="00EB067F" w:rsidRPr="0052723F" w:rsidRDefault="00EB067F" w:rsidP="00EB067F">
            <w:pPr>
              <w:rPr>
                <w:rFonts w:ascii="Arial" w:hAnsi="Arial" w:cs="Arial"/>
                <w:color w:val="000000"/>
                <w:shd w:val="clear" w:color="auto" w:fill="FFFFFF"/>
              </w:rPr>
            </w:pPr>
            <w:r w:rsidRPr="0052723F">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52723F" w:rsidRDefault="00EB067F" w:rsidP="00EB067F">
            <w:pPr>
              <w:rPr>
                <w:rFonts w:ascii="Arial" w:hAnsi="Arial" w:cs="Arial"/>
                <w:color w:val="000000"/>
                <w:shd w:val="clear" w:color="auto" w:fill="FFFFFF"/>
              </w:rPr>
            </w:pPr>
          </w:p>
          <w:p w14:paraId="25259069" w14:textId="77777777" w:rsidR="00EB067F" w:rsidRPr="0052723F" w:rsidRDefault="00EB067F" w:rsidP="00EB067F">
            <w:pPr>
              <w:rPr>
                <w:rFonts w:ascii="Arial" w:hAnsi="Arial" w:cs="Arial"/>
                <w:color w:val="000000"/>
                <w:shd w:val="clear" w:color="auto" w:fill="FFFFFF"/>
              </w:rPr>
            </w:pPr>
            <w:r w:rsidRPr="0052723F">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52723F" w:rsidRDefault="00EB067F" w:rsidP="00EB067F">
            <w:pPr>
              <w:rPr>
                <w:rFonts w:ascii="Arial" w:hAnsi="Arial" w:cs="Arial"/>
                <w:color w:val="000000"/>
                <w:shd w:val="clear" w:color="auto" w:fill="FFFFFF"/>
              </w:rPr>
            </w:pPr>
          </w:p>
          <w:p w14:paraId="03FA5A57" w14:textId="1A88009B" w:rsidR="00EB067F" w:rsidRPr="0052723F" w:rsidRDefault="00EB067F" w:rsidP="00EB067F">
            <w:pPr>
              <w:rPr>
                <w:rFonts w:ascii="Arial" w:hAnsi="Arial" w:cs="Arial"/>
                <w:color w:val="000000"/>
                <w:shd w:val="clear" w:color="auto" w:fill="FFFFFF"/>
              </w:rPr>
            </w:pPr>
            <w:r w:rsidRPr="0052723F">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52723F" w:rsidRDefault="00EB067F" w:rsidP="00EB067F">
            <w:pPr>
              <w:rPr>
                <w:rFonts w:ascii="Arial" w:hAnsi="Arial" w:cs="Arial"/>
                <w:color w:val="000000"/>
                <w:shd w:val="clear" w:color="auto" w:fill="FFFFFF"/>
              </w:rPr>
            </w:pPr>
          </w:p>
          <w:p w14:paraId="24F19261" w14:textId="22DD2FA0" w:rsidR="00EB067F" w:rsidRPr="0052723F" w:rsidRDefault="00EB067F" w:rsidP="00EB067F">
            <w:pPr>
              <w:rPr>
                <w:rFonts w:ascii="Arial" w:hAnsi="Arial" w:cs="Arial"/>
              </w:rPr>
            </w:pPr>
            <w:r w:rsidRPr="0052723F">
              <w:rPr>
                <w:rFonts w:ascii="Arial" w:hAnsi="Arial" w:cs="Arial"/>
              </w:rPr>
              <w:t xml:space="preserve">Read more about the HSE’s commitment to </w:t>
            </w:r>
            <w:hyperlink r:id="rId13" w:history="1">
              <w:r w:rsidRPr="0052723F">
                <w:rPr>
                  <w:rStyle w:val="Hyperlink"/>
                  <w:rFonts w:ascii="Arial" w:hAnsi="Arial" w:cs="Arial"/>
                </w:rPr>
                <w:t>Diversity, Equality and Inclusion</w:t>
              </w:r>
            </w:hyperlink>
            <w:r w:rsidRPr="0052723F">
              <w:rPr>
                <w:rFonts w:ascii="Arial" w:hAnsi="Arial" w:cs="Arial"/>
              </w:rPr>
              <w:t xml:space="preserve"> </w:t>
            </w:r>
          </w:p>
          <w:p w14:paraId="611557CE" w14:textId="280D653D" w:rsidR="00EB067F" w:rsidRPr="0052723F" w:rsidRDefault="00EB067F" w:rsidP="00EB067F">
            <w:pPr>
              <w:rPr>
                <w:rFonts w:ascii="Arial" w:hAnsi="Arial" w:cs="Arial"/>
              </w:rPr>
            </w:pPr>
          </w:p>
        </w:tc>
      </w:tr>
      <w:tr w:rsidR="00EB067F" w:rsidRPr="0052723F" w14:paraId="34206BA6" w14:textId="77777777" w:rsidTr="005A4D63">
        <w:tc>
          <w:tcPr>
            <w:tcW w:w="1299" w:type="pct"/>
          </w:tcPr>
          <w:p w14:paraId="54E222E5" w14:textId="3BE0F72B" w:rsidR="00EB067F" w:rsidRPr="0052723F" w:rsidRDefault="00EB067F" w:rsidP="00EB067F">
            <w:pPr>
              <w:rPr>
                <w:rFonts w:ascii="Arial" w:hAnsi="Arial" w:cs="Arial"/>
                <w:b/>
                <w:bCs/>
              </w:rPr>
            </w:pPr>
            <w:r w:rsidRPr="0052723F">
              <w:rPr>
                <w:rFonts w:ascii="Arial" w:hAnsi="Arial" w:cs="Arial"/>
                <w:b/>
                <w:bCs/>
              </w:rPr>
              <w:t>Code of practice</w:t>
            </w:r>
          </w:p>
        </w:tc>
        <w:tc>
          <w:tcPr>
            <w:tcW w:w="3701" w:type="pct"/>
          </w:tcPr>
          <w:p w14:paraId="02619FDC" w14:textId="77777777" w:rsidR="00EB067F" w:rsidRPr="0052723F" w:rsidRDefault="00EB067F" w:rsidP="00EB067F">
            <w:pPr>
              <w:rPr>
                <w:rFonts w:ascii="Arial" w:hAnsi="Arial" w:cs="Arial"/>
                <w:lang w:val="en-IE" w:eastAsia="en-US"/>
              </w:rPr>
            </w:pPr>
            <w:r w:rsidRPr="0052723F">
              <w:rPr>
                <w:rFonts w:ascii="Arial" w:hAnsi="Arial" w:cs="Arial"/>
              </w:rPr>
              <w:t>The Health Service Executive</w:t>
            </w:r>
            <w:r w:rsidRPr="0052723F">
              <w:rPr>
                <w:rFonts w:ascii="Arial" w:hAnsi="Arial" w:cs="Arial"/>
                <w:color w:val="FF0000"/>
              </w:rPr>
              <w:t xml:space="preserve"> </w:t>
            </w:r>
            <w:r w:rsidRPr="0052723F">
              <w:rPr>
                <w:rFonts w:ascii="Arial" w:hAnsi="Arial" w:cs="Arial"/>
              </w:rPr>
              <w:t>will run this campaign in compliance with the Code of Practice prepared by the Commission for Public Service Appointments (CPSA).</w:t>
            </w:r>
          </w:p>
          <w:p w14:paraId="763E6747" w14:textId="77777777" w:rsidR="00EB067F" w:rsidRPr="0052723F" w:rsidRDefault="00EB067F" w:rsidP="00EB067F">
            <w:pPr>
              <w:rPr>
                <w:rFonts w:ascii="Arial" w:hAnsi="Arial" w:cs="Arial"/>
              </w:rPr>
            </w:pPr>
          </w:p>
          <w:p w14:paraId="530CFD04" w14:textId="5EE30451" w:rsidR="00EB067F" w:rsidRPr="0052723F" w:rsidRDefault="00EB067F" w:rsidP="00EB067F">
            <w:pPr>
              <w:shd w:val="clear" w:color="auto" w:fill="FFFFFF"/>
              <w:spacing w:line="276" w:lineRule="auto"/>
              <w:rPr>
                <w:rFonts w:ascii="Arial" w:hAnsi="Arial" w:cs="Arial"/>
                <w:color w:val="333333"/>
                <w:lang w:val="en-IE" w:eastAsia="en-IE"/>
              </w:rPr>
            </w:pPr>
            <w:r w:rsidRPr="0052723F">
              <w:rPr>
                <w:rFonts w:ascii="Arial" w:hAnsi="Arial" w:cs="Arial"/>
              </w:rPr>
              <w:t xml:space="preserve">The CPSA is responsible for </w:t>
            </w:r>
            <w:r w:rsidRPr="0052723F">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52723F" w:rsidRDefault="00EB067F" w:rsidP="00EB067F">
            <w:pPr>
              <w:ind w:firstLine="720"/>
              <w:rPr>
                <w:rFonts w:ascii="Arial" w:hAnsi="Arial" w:cs="Arial"/>
              </w:rPr>
            </w:pPr>
          </w:p>
          <w:p w14:paraId="7BD7C8A0" w14:textId="5C891930" w:rsidR="00EB067F" w:rsidRPr="0052723F" w:rsidRDefault="00EB067F" w:rsidP="00EB067F">
            <w:pPr>
              <w:rPr>
                <w:rFonts w:ascii="Arial" w:hAnsi="Arial" w:cs="Arial"/>
                <w:lang w:val="en-IE" w:eastAsia="en-US"/>
              </w:rPr>
            </w:pPr>
            <w:r w:rsidRPr="0052723F">
              <w:rPr>
                <w:rFonts w:ascii="Arial" w:hAnsi="Arial" w:cs="Arial"/>
              </w:rPr>
              <w:t xml:space="preserve">Read the </w:t>
            </w:r>
            <w:hyperlink r:id="rId14" w:history="1">
              <w:r w:rsidRPr="0052723F">
                <w:rPr>
                  <w:rStyle w:val="Hyperlink"/>
                  <w:rFonts w:ascii="Arial" w:hAnsi="Arial" w:cs="Arial"/>
                </w:rPr>
                <w:t>CPSA Code of Practice</w:t>
              </w:r>
            </w:hyperlink>
            <w:r w:rsidRPr="0052723F">
              <w:rPr>
                <w:rFonts w:ascii="Arial" w:hAnsi="Arial" w:cs="Arial"/>
              </w:rPr>
              <w:t xml:space="preserve">. </w:t>
            </w:r>
          </w:p>
          <w:p w14:paraId="20388A5A" w14:textId="77777777" w:rsidR="00EB067F" w:rsidRPr="0052723F" w:rsidRDefault="00EB067F" w:rsidP="00EB067F">
            <w:pPr>
              <w:rPr>
                <w:rFonts w:ascii="Arial" w:hAnsi="Arial" w:cs="Arial"/>
              </w:rPr>
            </w:pPr>
          </w:p>
        </w:tc>
      </w:tr>
      <w:tr w:rsidR="00EB067F" w:rsidRPr="0052723F" w14:paraId="78E52213" w14:textId="77777777" w:rsidTr="00FC59B9">
        <w:tc>
          <w:tcPr>
            <w:tcW w:w="5000" w:type="pct"/>
            <w:gridSpan w:val="2"/>
          </w:tcPr>
          <w:p w14:paraId="5ACE87AF" w14:textId="30B8949E" w:rsidR="00EB067F" w:rsidRPr="0052723F" w:rsidRDefault="00EB067F" w:rsidP="00EB067F">
            <w:pPr>
              <w:rPr>
                <w:rFonts w:ascii="Arial" w:hAnsi="Arial" w:cs="Arial"/>
              </w:rPr>
            </w:pPr>
            <w:r w:rsidRPr="0052723F">
              <w:rPr>
                <w:rFonts w:ascii="Arial" w:hAnsi="Arial" w:cs="Arial"/>
              </w:rPr>
              <w:t>The reform programme outlined for the health services may impact on this role, and as structures change the job specification may be reviewed.</w:t>
            </w:r>
          </w:p>
          <w:p w14:paraId="4038303F" w14:textId="77777777" w:rsidR="00EB067F" w:rsidRPr="0052723F" w:rsidRDefault="00EB067F" w:rsidP="00EB067F">
            <w:pPr>
              <w:rPr>
                <w:rFonts w:ascii="Arial" w:hAnsi="Arial" w:cs="Arial"/>
              </w:rPr>
            </w:pPr>
          </w:p>
          <w:p w14:paraId="469FBB66" w14:textId="55CBD260" w:rsidR="00EB067F" w:rsidRPr="0052723F" w:rsidRDefault="00EB067F" w:rsidP="00EB067F">
            <w:pPr>
              <w:rPr>
                <w:rFonts w:ascii="Arial" w:hAnsi="Arial" w:cs="Arial"/>
              </w:rPr>
            </w:pPr>
            <w:r w:rsidRPr="0052723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52723F" w:rsidRDefault="0068735E" w:rsidP="009F3F3A">
      <w:pPr>
        <w:spacing w:after="200" w:line="276" w:lineRule="auto"/>
        <w:jc w:val="center"/>
        <w:rPr>
          <w:rFonts w:ascii="Arial" w:hAnsi="Arial" w:cs="Arial"/>
          <w:b/>
          <w:color w:val="000099"/>
        </w:rPr>
      </w:pPr>
    </w:p>
    <w:p w14:paraId="03420FC5" w14:textId="77777777" w:rsidR="0068735E" w:rsidRPr="0052723F" w:rsidRDefault="0068735E">
      <w:pPr>
        <w:spacing w:after="200" w:line="276" w:lineRule="auto"/>
        <w:rPr>
          <w:rFonts w:ascii="Arial" w:hAnsi="Arial" w:cs="Arial"/>
          <w:b/>
          <w:color w:val="000099"/>
        </w:rPr>
      </w:pPr>
      <w:r w:rsidRPr="0052723F">
        <w:rPr>
          <w:rFonts w:ascii="Arial" w:hAnsi="Arial" w:cs="Arial"/>
          <w:b/>
          <w:color w:val="000099"/>
        </w:rPr>
        <w:br w:type="page"/>
      </w:r>
    </w:p>
    <w:p w14:paraId="7CACC312" w14:textId="77777777" w:rsidR="00954FCF" w:rsidRDefault="00B72D55" w:rsidP="00954FCF">
      <w:pPr>
        <w:jc w:val="center"/>
        <w:rPr>
          <w:rFonts w:ascii="Arial" w:hAnsi="Arial" w:cs="Arial"/>
          <w:b/>
          <w:bCs/>
        </w:rPr>
      </w:pPr>
      <w:r w:rsidRPr="0052723F">
        <w:rPr>
          <w:rFonts w:ascii="Arial" w:hAnsi="Arial" w:cs="Arial"/>
          <w:b/>
          <w:bCs/>
        </w:rPr>
        <w:lastRenderedPageBreak/>
        <w:t>Grade VI</w:t>
      </w:r>
      <w:r w:rsidR="00954FCF">
        <w:rPr>
          <w:rFonts w:ascii="Arial" w:hAnsi="Arial" w:cs="Arial"/>
          <w:b/>
          <w:bCs/>
        </w:rPr>
        <w:t>,</w:t>
      </w:r>
      <w:r w:rsidRPr="0052723F">
        <w:rPr>
          <w:rFonts w:ascii="Arial" w:hAnsi="Arial" w:cs="Arial"/>
          <w:b/>
          <w:bCs/>
        </w:rPr>
        <w:t xml:space="preserve"> Programme Officer, </w:t>
      </w:r>
    </w:p>
    <w:p w14:paraId="7EEEDE47" w14:textId="124503BA" w:rsidR="00B72D55" w:rsidRPr="0052723F" w:rsidRDefault="00B72D55" w:rsidP="00954FCF">
      <w:pPr>
        <w:jc w:val="center"/>
        <w:rPr>
          <w:rFonts w:ascii="Arial" w:hAnsi="Arial" w:cs="Arial"/>
          <w:b/>
          <w:bCs/>
        </w:rPr>
      </w:pPr>
      <w:r w:rsidRPr="0052723F">
        <w:rPr>
          <w:rFonts w:ascii="Arial" w:hAnsi="Arial" w:cs="Arial"/>
          <w:b/>
        </w:rPr>
        <w:t>HSE Access and Integration – Mental Health</w:t>
      </w:r>
    </w:p>
    <w:p w14:paraId="477B8795" w14:textId="486CA37D" w:rsidR="00543F98" w:rsidRPr="0052723F" w:rsidRDefault="00543F98" w:rsidP="00954FCF">
      <w:pPr>
        <w:jc w:val="center"/>
        <w:rPr>
          <w:rFonts w:ascii="Arial" w:hAnsi="Arial" w:cs="Arial"/>
          <w:b/>
        </w:rPr>
      </w:pPr>
      <w:r w:rsidRPr="0052723F">
        <w:rPr>
          <w:rFonts w:ascii="Arial" w:hAnsi="Arial" w:cs="Arial"/>
          <w:b/>
        </w:rPr>
        <w:t xml:space="preserve">Terms and </w:t>
      </w:r>
      <w:r w:rsidR="00762396" w:rsidRPr="0052723F">
        <w:rPr>
          <w:rFonts w:ascii="Arial" w:hAnsi="Arial" w:cs="Arial"/>
          <w:b/>
        </w:rPr>
        <w:t>conditions of employment</w:t>
      </w:r>
    </w:p>
    <w:p w14:paraId="690D2748" w14:textId="77777777" w:rsidR="00543F98" w:rsidRPr="0052723F"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52723F" w14:paraId="648DD409" w14:textId="77777777" w:rsidTr="00762396">
        <w:tc>
          <w:tcPr>
            <w:tcW w:w="1187" w:type="pct"/>
          </w:tcPr>
          <w:p w14:paraId="38A8F24A" w14:textId="2C1F6F7C" w:rsidR="00543F98" w:rsidRPr="0052723F" w:rsidRDefault="00762396" w:rsidP="005F595E">
            <w:pPr>
              <w:jc w:val="both"/>
              <w:rPr>
                <w:rFonts w:ascii="Arial" w:hAnsi="Arial" w:cs="Arial"/>
                <w:b/>
                <w:bCs/>
              </w:rPr>
            </w:pPr>
            <w:r w:rsidRPr="0052723F">
              <w:rPr>
                <w:rFonts w:ascii="Arial" w:hAnsi="Arial" w:cs="Arial"/>
                <w:b/>
                <w:bCs/>
              </w:rPr>
              <w:t xml:space="preserve">Tenure </w:t>
            </w:r>
          </w:p>
        </w:tc>
        <w:tc>
          <w:tcPr>
            <w:tcW w:w="3813" w:type="pct"/>
          </w:tcPr>
          <w:p w14:paraId="4463C165" w14:textId="4ED47ED9" w:rsidR="00543F98" w:rsidRPr="0052723F" w:rsidRDefault="00543F98" w:rsidP="005F595E">
            <w:pPr>
              <w:tabs>
                <w:tab w:val="left" w:pos="-720"/>
                <w:tab w:val="left" w:pos="0"/>
                <w:tab w:val="left" w:pos="720"/>
              </w:tabs>
              <w:suppressAutoHyphens/>
              <w:jc w:val="both"/>
              <w:rPr>
                <w:rFonts w:ascii="Arial" w:hAnsi="Arial" w:cs="Arial"/>
                <w:spacing w:val="-3"/>
              </w:rPr>
            </w:pPr>
            <w:r w:rsidRPr="0052723F">
              <w:rPr>
                <w:rFonts w:ascii="Arial" w:hAnsi="Arial" w:cs="Arial"/>
                <w:spacing w:val="-3"/>
              </w:rPr>
              <w:t xml:space="preserve">The current vacancy available is </w:t>
            </w:r>
            <w:r w:rsidRPr="0052723F">
              <w:rPr>
                <w:rFonts w:ascii="Arial" w:hAnsi="Arial" w:cs="Arial"/>
                <w:bCs/>
                <w:spacing w:val="-3"/>
              </w:rPr>
              <w:t>permanent</w:t>
            </w:r>
            <w:r w:rsidRPr="0052723F">
              <w:rPr>
                <w:rFonts w:ascii="Arial" w:hAnsi="Arial" w:cs="Arial"/>
                <w:spacing w:val="-3"/>
              </w:rPr>
              <w:t xml:space="preserve"> and </w:t>
            </w:r>
            <w:r w:rsidRPr="0052723F">
              <w:rPr>
                <w:rFonts w:ascii="Arial" w:hAnsi="Arial" w:cs="Arial"/>
                <w:bCs/>
                <w:spacing w:val="-3"/>
              </w:rPr>
              <w:t>whole time.</w:t>
            </w:r>
            <w:r w:rsidRPr="0052723F">
              <w:rPr>
                <w:rFonts w:ascii="Arial" w:hAnsi="Arial" w:cs="Arial"/>
                <w:spacing w:val="-3"/>
              </w:rPr>
              <w:t xml:space="preserve">  </w:t>
            </w:r>
          </w:p>
          <w:p w14:paraId="41FF2897" w14:textId="77777777" w:rsidR="00543F98" w:rsidRPr="0052723F"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52723F" w:rsidRDefault="00543F98" w:rsidP="005F595E">
            <w:pPr>
              <w:tabs>
                <w:tab w:val="left" w:pos="-720"/>
                <w:tab w:val="left" w:pos="0"/>
                <w:tab w:val="left" w:pos="720"/>
              </w:tabs>
              <w:suppressAutoHyphens/>
              <w:jc w:val="both"/>
              <w:rPr>
                <w:rFonts w:ascii="Arial" w:hAnsi="Arial" w:cs="Arial"/>
                <w:spacing w:val="-3"/>
              </w:rPr>
            </w:pPr>
            <w:r w:rsidRPr="0052723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52723F"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52723F" w:rsidRDefault="00543F98" w:rsidP="005F595E">
            <w:pPr>
              <w:tabs>
                <w:tab w:val="left" w:pos="-720"/>
                <w:tab w:val="left" w:pos="0"/>
                <w:tab w:val="left" w:pos="720"/>
              </w:tabs>
              <w:suppressAutoHyphens/>
              <w:jc w:val="both"/>
              <w:rPr>
                <w:rFonts w:ascii="Arial" w:hAnsi="Arial" w:cs="Arial"/>
                <w:spacing w:val="-3"/>
              </w:rPr>
            </w:pPr>
            <w:r w:rsidRPr="0052723F">
              <w:rPr>
                <w:rFonts w:ascii="Arial" w:hAnsi="Arial" w:cs="Arial"/>
                <w:spacing w:val="-3"/>
              </w:rPr>
              <w:t>Appointment as an employee of the Health Service Executive is governed by the Health Act 2004</w:t>
            </w:r>
            <w:r w:rsidR="002B6B2C" w:rsidRPr="0052723F">
              <w:rPr>
                <w:rFonts w:ascii="Arial" w:hAnsi="Arial" w:cs="Arial"/>
                <w:spacing w:val="-3"/>
              </w:rPr>
              <w:t>,</w:t>
            </w:r>
            <w:r w:rsidRPr="0052723F">
              <w:rPr>
                <w:rFonts w:ascii="Arial" w:hAnsi="Arial" w:cs="Arial"/>
                <w:spacing w:val="-3"/>
              </w:rPr>
              <w:t xml:space="preserve"> the Public Service Management (Recruitment and Appointments) Act 2004</w:t>
            </w:r>
            <w:r w:rsidR="002B6B2C" w:rsidRPr="0052723F">
              <w:rPr>
                <w:rFonts w:ascii="Arial" w:hAnsi="Arial" w:cs="Arial"/>
                <w:spacing w:val="-3"/>
              </w:rPr>
              <w:t>,</w:t>
            </w:r>
            <w:r w:rsidRPr="0052723F">
              <w:rPr>
                <w:rFonts w:ascii="Arial" w:hAnsi="Arial" w:cs="Arial"/>
                <w:spacing w:val="-3"/>
              </w:rPr>
              <w:t xml:space="preserve"> and Public Service Management (Recruitment and Appointments) Amendment Act 2013.</w:t>
            </w:r>
          </w:p>
          <w:p w14:paraId="0E2CB7A4" w14:textId="77777777" w:rsidR="00543F98" w:rsidRPr="0052723F" w:rsidRDefault="00543F98" w:rsidP="005F595E">
            <w:pPr>
              <w:tabs>
                <w:tab w:val="left" w:pos="-720"/>
                <w:tab w:val="left" w:pos="0"/>
                <w:tab w:val="left" w:pos="720"/>
              </w:tabs>
              <w:suppressAutoHyphens/>
              <w:jc w:val="both"/>
              <w:rPr>
                <w:rFonts w:ascii="Arial" w:hAnsi="Arial" w:cs="Arial"/>
                <w:spacing w:val="-3"/>
              </w:rPr>
            </w:pPr>
          </w:p>
        </w:tc>
      </w:tr>
      <w:tr w:rsidR="00954FCF" w:rsidRPr="0052723F" w14:paraId="251AA225" w14:textId="77777777" w:rsidTr="00762396">
        <w:tc>
          <w:tcPr>
            <w:tcW w:w="1187" w:type="pct"/>
          </w:tcPr>
          <w:p w14:paraId="3D79CFD4" w14:textId="77777777" w:rsidR="00954FCF" w:rsidRPr="0052723F" w:rsidRDefault="00954FCF" w:rsidP="00954FCF">
            <w:pPr>
              <w:jc w:val="both"/>
              <w:rPr>
                <w:rFonts w:ascii="Arial" w:hAnsi="Arial" w:cs="Arial"/>
                <w:b/>
                <w:bCs/>
              </w:rPr>
            </w:pPr>
            <w:r w:rsidRPr="0052723F">
              <w:rPr>
                <w:rFonts w:ascii="Arial" w:hAnsi="Arial" w:cs="Arial"/>
                <w:b/>
                <w:bCs/>
              </w:rPr>
              <w:t>Remuneration</w:t>
            </w:r>
          </w:p>
          <w:p w14:paraId="7A76ED2D" w14:textId="77777777" w:rsidR="00954FCF" w:rsidRPr="0052723F" w:rsidRDefault="00954FCF" w:rsidP="00954FCF">
            <w:pPr>
              <w:jc w:val="both"/>
              <w:rPr>
                <w:rFonts w:ascii="Arial" w:hAnsi="Arial" w:cs="Arial"/>
                <w:b/>
                <w:bCs/>
              </w:rPr>
            </w:pPr>
          </w:p>
        </w:tc>
        <w:tc>
          <w:tcPr>
            <w:tcW w:w="3813" w:type="pct"/>
          </w:tcPr>
          <w:p w14:paraId="0526BF20" w14:textId="77777777" w:rsidR="00954FCF" w:rsidRPr="0052723F" w:rsidRDefault="00954FCF" w:rsidP="00954FCF">
            <w:pPr>
              <w:spacing w:after="120"/>
              <w:jc w:val="both"/>
              <w:rPr>
                <w:rFonts w:ascii="Arial" w:hAnsi="Arial" w:cs="Arial"/>
              </w:rPr>
            </w:pPr>
            <w:r w:rsidRPr="0052723F">
              <w:rPr>
                <w:rFonts w:ascii="Arial" w:hAnsi="Arial" w:cs="Arial"/>
              </w:rPr>
              <w:t>The salary scale for the post is: (01/06/2026)</w:t>
            </w:r>
          </w:p>
          <w:p w14:paraId="3A7EF090" w14:textId="77777777" w:rsidR="00954FCF" w:rsidRPr="0052723F" w:rsidRDefault="00954FCF" w:rsidP="00954FCF">
            <w:pPr>
              <w:spacing w:after="120"/>
              <w:jc w:val="both"/>
              <w:rPr>
                <w:rFonts w:ascii="Arial" w:hAnsi="Arial" w:cs="Arial"/>
                <w:b/>
                <w:bCs/>
              </w:rPr>
            </w:pPr>
            <w:r w:rsidRPr="0052723F">
              <w:rPr>
                <w:rFonts w:ascii="Arial" w:hAnsi="Arial" w:cs="Arial"/>
              </w:rPr>
              <w:t xml:space="preserve">€58,477 - €59,871 - €61,572 - €64,767 - €66,677 - </w:t>
            </w:r>
            <w:r w:rsidRPr="0052723F">
              <w:rPr>
                <w:rFonts w:ascii="Arial" w:hAnsi="Arial" w:cs="Arial"/>
                <w:b/>
                <w:bCs/>
              </w:rPr>
              <w:t>€69,056 - €71,442 LSIs</w:t>
            </w:r>
          </w:p>
          <w:p w14:paraId="32DF9829" w14:textId="77777777" w:rsidR="00954FCF" w:rsidRPr="0052723F" w:rsidRDefault="00954FCF" w:rsidP="00954FCF">
            <w:pPr>
              <w:spacing w:after="120"/>
              <w:contextualSpacing/>
              <w:rPr>
                <w:rStyle w:val="Hyperlink"/>
                <w:rFonts w:ascii="Arial" w:hAnsi="Arial" w:cs="Arial"/>
                <w:bCs/>
                <w:iCs/>
              </w:rPr>
            </w:pPr>
          </w:p>
          <w:p w14:paraId="46DD1A30" w14:textId="77777777" w:rsidR="00954FCF" w:rsidRPr="0052723F" w:rsidRDefault="00954FCF" w:rsidP="00954FCF">
            <w:pPr>
              <w:jc w:val="both"/>
              <w:rPr>
                <w:rFonts w:ascii="Arial" w:hAnsi="Arial" w:cs="Arial"/>
              </w:rPr>
            </w:pPr>
            <w:r w:rsidRPr="0052723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F75CBDD" w14:textId="77777777" w:rsidR="00954FCF" w:rsidRPr="0052723F" w:rsidRDefault="00954FCF" w:rsidP="00954FCF">
            <w:pPr>
              <w:tabs>
                <w:tab w:val="left" w:pos="-720"/>
                <w:tab w:val="left" w:pos="0"/>
                <w:tab w:val="left" w:pos="720"/>
              </w:tabs>
              <w:suppressAutoHyphens/>
              <w:jc w:val="both"/>
              <w:rPr>
                <w:rFonts w:ascii="Arial" w:hAnsi="Arial" w:cs="Arial"/>
                <w:spacing w:val="-3"/>
              </w:rPr>
            </w:pPr>
          </w:p>
        </w:tc>
      </w:tr>
      <w:tr w:rsidR="00543F98" w:rsidRPr="0052723F" w14:paraId="3F765092" w14:textId="77777777" w:rsidTr="00762396">
        <w:tc>
          <w:tcPr>
            <w:tcW w:w="1187" w:type="pct"/>
          </w:tcPr>
          <w:p w14:paraId="0FB817B0" w14:textId="47D7526F" w:rsidR="00543F98" w:rsidRPr="0052723F" w:rsidRDefault="00762396" w:rsidP="005F595E">
            <w:pPr>
              <w:jc w:val="both"/>
              <w:rPr>
                <w:rFonts w:ascii="Arial" w:hAnsi="Arial" w:cs="Arial"/>
                <w:b/>
                <w:bCs/>
              </w:rPr>
            </w:pPr>
            <w:r w:rsidRPr="0052723F">
              <w:rPr>
                <w:rFonts w:ascii="Arial" w:hAnsi="Arial" w:cs="Arial"/>
                <w:b/>
                <w:bCs/>
              </w:rPr>
              <w:t>Working week</w:t>
            </w:r>
          </w:p>
          <w:p w14:paraId="24717DED" w14:textId="77777777" w:rsidR="00543F98" w:rsidRPr="0052723F" w:rsidRDefault="00543F98" w:rsidP="005F595E">
            <w:pPr>
              <w:jc w:val="both"/>
              <w:rPr>
                <w:rFonts w:ascii="Arial" w:hAnsi="Arial" w:cs="Arial"/>
                <w:b/>
                <w:bCs/>
              </w:rPr>
            </w:pPr>
          </w:p>
        </w:tc>
        <w:tc>
          <w:tcPr>
            <w:tcW w:w="3813" w:type="pct"/>
          </w:tcPr>
          <w:p w14:paraId="44AC9C6F" w14:textId="3034BC24" w:rsidR="00ED5846" w:rsidRPr="0052723F" w:rsidRDefault="00ED5846" w:rsidP="00ED5846">
            <w:pPr>
              <w:pStyle w:val="paragraph"/>
              <w:spacing w:before="0" w:beforeAutospacing="0" w:after="0" w:afterAutospacing="0"/>
              <w:textAlignment w:val="baseline"/>
              <w:rPr>
                <w:rFonts w:ascii="Arial" w:hAnsi="Arial" w:cs="Arial"/>
                <w:sz w:val="20"/>
                <w:szCs w:val="20"/>
              </w:rPr>
            </w:pPr>
            <w:r w:rsidRPr="0052723F">
              <w:rPr>
                <w:rStyle w:val="normaltextrun"/>
                <w:rFonts w:ascii="Arial" w:hAnsi="Arial" w:cs="Arial"/>
                <w:sz w:val="20"/>
                <w:szCs w:val="20"/>
                <w:lang w:val="en-US"/>
              </w:rPr>
              <w:t xml:space="preserve">The standard weekly working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of attendance for your grade are </w:t>
            </w:r>
            <w:r w:rsidR="002730FE" w:rsidRPr="0052723F">
              <w:rPr>
                <w:rStyle w:val="normaltextrun"/>
                <w:rFonts w:ascii="Arial" w:hAnsi="Arial" w:cs="Arial"/>
                <w:sz w:val="20"/>
                <w:szCs w:val="20"/>
                <w:lang w:val="en-US"/>
              </w:rPr>
              <w:t>35</w:t>
            </w:r>
            <w:r w:rsidRPr="0052723F">
              <w:rPr>
                <w:rStyle w:val="normaltextrun"/>
                <w:rFonts w:ascii="Arial" w:hAnsi="Arial" w:cs="Arial"/>
                <w:sz w:val="20"/>
                <w:szCs w:val="20"/>
                <w:lang w:val="en-US"/>
              </w:rPr>
              <w:t xml:space="preserve">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per week. Your normal weekly working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are </w:t>
            </w:r>
            <w:r w:rsidR="00B72D55" w:rsidRPr="0052723F">
              <w:rPr>
                <w:rStyle w:val="normaltextrun"/>
                <w:rFonts w:ascii="Arial" w:hAnsi="Arial" w:cs="Arial"/>
                <w:sz w:val="20"/>
                <w:szCs w:val="20"/>
                <w:lang w:val="en-US"/>
              </w:rPr>
              <w:t>35</w:t>
            </w:r>
            <w:r w:rsidR="002730FE" w:rsidRPr="0052723F">
              <w:rPr>
                <w:rStyle w:val="normaltextrun"/>
                <w:rFonts w:ascii="Arial" w:hAnsi="Arial" w:cs="Arial"/>
                <w:sz w:val="20"/>
                <w:szCs w:val="20"/>
                <w:lang w:val="en-US"/>
              </w:rPr>
              <w:t xml:space="preserve">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Contracted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that are less than the standard weekly working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for your grade will be paid pro rata to the full time equivalent.</w:t>
            </w:r>
          </w:p>
          <w:p w14:paraId="2CFA38B9" w14:textId="086DAF46" w:rsidR="00ED5846" w:rsidRPr="0052723F"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52723F" w:rsidRDefault="00ED5846" w:rsidP="00ED5846">
            <w:pPr>
              <w:pStyle w:val="paragraph"/>
              <w:spacing w:before="0" w:beforeAutospacing="0" w:after="0" w:afterAutospacing="0"/>
              <w:textAlignment w:val="baseline"/>
              <w:rPr>
                <w:rFonts w:ascii="Arial" w:hAnsi="Arial" w:cs="Arial"/>
                <w:sz w:val="20"/>
                <w:szCs w:val="20"/>
              </w:rPr>
            </w:pPr>
            <w:r w:rsidRPr="0052723F">
              <w:rPr>
                <w:rStyle w:val="normaltextrun"/>
                <w:rFonts w:ascii="Arial" w:hAnsi="Arial" w:cs="Arial"/>
                <w:sz w:val="20"/>
                <w:szCs w:val="20"/>
                <w:lang w:val="en-US"/>
              </w:rPr>
              <w:t xml:space="preserve">You are required to work agreed roster/on-call arrangements advised by your Reporting Manager. Your contracted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are liable to change between the </w:t>
            </w:r>
            <w:r w:rsidRPr="0052723F">
              <w:rPr>
                <w:rStyle w:val="findhit"/>
                <w:rFonts w:ascii="Arial" w:hAnsi="Arial" w:cs="Arial"/>
                <w:sz w:val="20"/>
                <w:szCs w:val="20"/>
                <w:lang w:val="en-US"/>
              </w:rPr>
              <w:t>hours</w:t>
            </w:r>
            <w:r w:rsidRPr="0052723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52723F" w:rsidRDefault="001E592B" w:rsidP="005F595E">
            <w:pPr>
              <w:jc w:val="both"/>
              <w:rPr>
                <w:rFonts w:ascii="Arial" w:hAnsi="Arial" w:cs="Arial"/>
              </w:rPr>
            </w:pPr>
          </w:p>
        </w:tc>
      </w:tr>
      <w:tr w:rsidR="00543F98" w:rsidRPr="0052723F" w14:paraId="026D2AAA" w14:textId="77777777" w:rsidTr="00762396">
        <w:tc>
          <w:tcPr>
            <w:tcW w:w="1187" w:type="pct"/>
          </w:tcPr>
          <w:p w14:paraId="38FDC52F" w14:textId="62B38BF6" w:rsidR="00543F98" w:rsidRPr="0052723F" w:rsidRDefault="00762396" w:rsidP="005F595E">
            <w:pPr>
              <w:jc w:val="both"/>
              <w:rPr>
                <w:rFonts w:ascii="Arial" w:hAnsi="Arial" w:cs="Arial"/>
                <w:b/>
                <w:bCs/>
              </w:rPr>
            </w:pPr>
            <w:r w:rsidRPr="0052723F">
              <w:rPr>
                <w:rFonts w:ascii="Arial" w:hAnsi="Arial" w:cs="Arial"/>
                <w:b/>
                <w:bCs/>
              </w:rPr>
              <w:t>Annual leave</w:t>
            </w:r>
          </w:p>
        </w:tc>
        <w:tc>
          <w:tcPr>
            <w:tcW w:w="3813" w:type="pct"/>
          </w:tcPr>
          <w:p w14:paraId="7A82753C" w14:textId="77777777" w:rsidR="00543F98" w:rsidRPr="0052723F" w:rsidRDefault="000010EE" w:rsidP="005F595E">
            <w:pPr>
              <w:rPr>
                <w:rFonts w:ascii="Arial" w:hAnsi="Arial" w:cs="Arial"/>
              </w:rPr>
            </w:pPr>
            <w:r w:rsidRPr="0052723F">
              <w:rPr>
                <w:rFonts w:ascii="Arial" w:eastAsiaTheme="minorHAnsi" w:hAnsi="Arial" w:cs="Arial"/>
                <w:color w:val="000000"/>
                <w:lang w:val="en-IE" w:eastAsia="en-US"/>
              </w:rPr>
              <w:t xml:space="preserve">The annual leave associated with the post will be confirmed at </w:t>
            </w:r>
            <w:r w:rsidR="0023552F" w:rsidRPr="0052723F">
              <w:rPr>
                <w:rFonts w:ascii="Arial" w:eastAsiaTheme="minorHAnsi" w:hAnsi="Arial" w:cs="Arial"/>
                <w:color w:val="000000"/>
                <w:lang w:val="en-IE" w:eastAsia="en-US"/>
              </w:rPr>
              <w:t>C</w:t>
            </w:r>
            <w:r w:rsidRPr="0052723F">
              <w:rPr>
                <w:rFonts w:ascii="Arial" w:eastAsiaTheme="minorHAnsi" w:hAnsi="Arial" w:cs="Arial"/>
                <w:color w:val="000000"/>
                <w:lang w:val="en-IE" w:eastAsia="en-US"/>
              </w:rPr>
              <w:t>ontracting stage</w:t>
            </w:r>
            <w:r w:rsidR="00543F98" w:rsidRPr="0052723F">
              <w:rPr>
                <w:rFonts w:ascii="Arial" w:hAnsi="Arial" w:cs="Arial"/>
              </w:rPr>
              <w:t>.</w:t>
            </w:r>
          </w:p>
          <w:p w14:paraId="79D884D7" w14:textId="77777777" w:rsidR="00543F98" w:rsidRPr="0052723F" w:rsidRDefault="00543F98" w:rsidP="005F595E">
            <w:pPr>
              <w:jc w:val="both"/>
              <w:rPr>
                <w:rFonts w:ascii="Arial" w:hAnsi="Arial" w:cs="Arial"/>
              </w:rPr>
            </w:pPr>
          </w:p>
        </w:tc>
      </w:tr>
      <w:tr w:rsidR="00543F98" w:rsidRPr="0052723F" w14:paraId="01F7D1BF" w14:textId="77777777" w:rsidTr="00762396">
        <w:tc>
          <w:tcPr>
            <w:tcW w:w="1187" w:type="pct"/>
          </w:tcPr>
          <w:p w14:paraId="310A674B" w14:textId="23C4E8CD" w:rsidR="00543F98" w:rsidRPr="0052723F" w:rsidRDefault="00762396" w:rsidP="005F595E">
            <w:pPr>
              <w:jc w:val="both"/>
              <w:rPr>
                <w:rFonts w:ascii="Arial" w:hAnsi="Arial" w:cs="Arial"/>
                <w:b/>
                <w:bCs/>
              </w:rPr>
            </w:pPr>
            <w:r w:rsidRPr="0052723F">
              <w:rPr>
                <w:rFonts w:ascii="Arial" w:hAnsi="Arial" w:cs="Arial"/>
                <w:b/>
                <w:bCs/>
              </w:rPr>
              <w:t>Superannuation</w:t>
            </w:r>
          </w:p>
          <w:p w14:paraId="7729702D" w14:textId="77777777" w:rsidR="00543F98" w:rsidRPr="0052723F" w:rsidRDefault="00543F98" w:rsidP="005F595E">
            <w:pPr>
              <w:jc w:val="both"/>
              <w:rPr>
                <w:rFonts w:ascii="Arial" w:hAnsi="Arial" w:cs="Arial"/>
                <w:b/>
                <w:bCs/>
              </w:rPr>
            </w:pPr>
          </w:p>
          <w:p w14:paraId="0BC16D94" w14:textId="77777777" w:rsidR="00543F98" w:rsidRPr="0052723F" w:rsidRDefault="00543F98" w:rsidP="005F595E">
            <w:pPr>
              <w:jc w:val="both"/>
              <w:rPr>
                <w:rFonts w:ascii="Arial" w:hAnsi="Arial" w:cs="Arial"/>
                <w:b/>
                <w:bCs/>
              </w:rPr>
            </w:pPr>
          </w:p>
        </w:tc>
        <w:tc>
          <w:tcPr>
            <w:tcW w:w="3813" w:type="pct"/>
          </w:tcPr>
          <w:p w14:paraId="79E7E9AD" w14:textId="77777777" w:rsidR="00543F98" w:rsidRPr="0052723F" w:rsidRDefault="00543F98" w:rsidP="005F595E">
            <w:pPr>
              <w:jc w:val="both"/>
              <w:rPr>
                <w:rFonts w:ascii="Arial" w:hAnsi="Arial" w:cs="Arial"/>
              </w:rPr>
            </w:pPr>
            <w:r w:rsidRPr="0052723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2723F">
                <w:rPr>
                  <w:rFonts w:ascii="Arial" w:hAnsi="Arial" w:cs="Arial"/>
                </w:rPr>
                <w:t>the 01</w:t>
              </w:r>
              <w:r w:rsidRPr="0052723F">
                <w:rPr>
                  <w:rFonts w:ascii="Arial" w:hAnsi="Arial" w:cs="Arial"/>
                  <w:vertAlign w:val="superscript"/>
                </w:rPr>
                <w:t>st</w:t>
              </w:r>
              <w:r w:rsidRPr="0052723F">
                <w:rPr>
                  <w:rFonts w:ascii="Arial" w:hAnsi="Arial" w:cs="Arial"/>
                </w:rPr>
                <w:t xml:space="preserve"> January 2005</w:t>
              </w:r>
            </w:smartTag>
            <w:r w:rsidRPr="0052723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2723F">
                <w:rPr>
                  <w:rFonts w:ascii="Arial" w:hAnsi="Arial" w:cs="Arial"/>
                </w:rPr>
                <w:t>31</w:t>
              </w:r>
              <w:r w:rsidRPr="0052723F">
                <w:rPr>
                  <w:rFonts w:ascii="Arial" w:hAnsi="Arial" w:cs="Arial"/>
                  <w:vertAlign w:val="superscript"/>
                </w:rPr>
                <w:t>st</w:t>
              </w:r>
              <w:r w:rsidRPr="0052723F">
                <w:rPr>
                  <w:rFonts w:ascii="Arial" w:hAnsi="Arial" w:cs="Arial"/>
                </w:rPr>
                <w:t xml:space="preserve"> December 2004</w:t>
              </w:r>
            </w:smartTag>
          </w:p>
          <w:p w14:paraId="16958ABA" w14:textId="59B7C405" w:rsidR="001E592B" w:rsidRPr="0052723F" w:rsidRDefault="001E592B" w:rsidP="005F595E">
            <w:pPr>
              <w:jc w:val="both"/>
              <w:rPr>
                <w:rFonts w:ascii="Arial" w:hAnsi="Arial" w:cs="Arial"/>
              </w:rPr>
            </w:pPr>
          </w:p>
        </w:tc>
      </w:tr>
      <w:tr w:rsidR="005F595E" w:rsidRPr="0052723F" w14:paraId="565FC9D1" w14:textId="77777777" w:rsidTr="00762396">
        <w:tc>
          <w:tcPr>
            <w:tcW w:w="1187" w:type="pct"/>
          </w:tcPr>
          <w:p w14:paraId="1B364D81" w14:textId="7AD7AAA2" w:rsidR="005F595E" w:rsidRPr="0052723F" w:rsidRDefault="00762396" w:rsidP="005F595E">
            <w:pPr>
              <w:jc w:val="both"/>
              <w:rPr>
                <w:rFonts w:ascii="Arial" w:hAnsi="Arial" w:cs="Arial"/>
                <w:b/>
                <w:bCs/>
              </w:rPr>
            </w:pPr>
            <w:r w:rsidRPr="0052723F">
              <w:rPr>
                <w:rFonts w:ascii="Arial" w:hAnsi="Arial" w:cs="Arial"/>
                <w:b/>
                <w:bCs/>
              </w:rPr>
              <w:t>Age</w:t>
            </w:r>
          </w:p>
        </w:tc>
        <w:tc>
          <w:tcPr>
            <w:tcW w:w="3813" w:type="pct"/>
          </w:tcPr>
          <w:p w14:paraId="0D47FB6D" w14:textId="77777777" w:rsidR="00E45386" w:rsidRPr="0052723F" w:rsidRDefault="00E45386" w:rsidP="00E45386">
            <w:pPr>
              <w:autoSpaceDE w:val="0"/>
              <w:autoSpaceDN w:val="0"/>
              <w:adjustRightInd w:val="0"/>
              <w:rPr>
                <w:rFonts w:ascii="Arial" w:eastAsiaTheme="minorHAnsi" w:hAnsi="Arial" w:cs="Arial"/>
                <w:i/>
                <w:iCs/>
                <w:color w:val="000000"/>
                <w:lang w:val="en-IE" w:eastAsia="en-US"/>
              </w:rPr>
            </w:pPr>
            <w:r w:rsidRPr="0052723F">
              <w:rPr>
                <w:rFonts w:ascii="Arial" w:eastAsiaTheme="minorHAnsi" w:hAnsi="Arial" w:cs="Arial"/>
                <w:color w:val="000000"/>
                <w:lang w:val="en-IE" w:eastAsia="en-US"/>
              </w:rPr>
              <w:t>The Public Service Superannuation (Age of Retirement) Act, 2018* set 70 years as the compulsory retirement age for public servants.</w:t>
            </w:r>
            <w:r w:rsidRPr="0052723F">
              <w:rPr>
                <w:rFonts w:ascii="Arial" w:eastAsiaTheme="minorHAnsi" w:hAnsi="Arial" w:cs="Arial"/>
                <w:i/>
                <w:iCs/>
                <w:color w:val="000000"/>
                <w:lang w:val="en-IE" w:eastAsia="en-US"/>
              </w:rPr>
              <w:t xml:space="preserve"> </w:t>
            </w:r>
          </w:p>
          <w:p w14:paraId="1D853980" w14:textId="77777777" w:rsidR="00E45386" w:rsidRPr="0052723F"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52723F" w:rsidRDefault="00E45386" w:rsidP="00E45386">
            <w:pPr>
              <w:autoSpaceDE w:val="0"/>
              <w:autoSpaceDN w:val="0"/>
              <w:adjustRightInd w:val="0"/>
              <w:rPr>
                <w:rFonts w:ascii="Arial" w:eastAsiaTheme="minorHAnsi" w:hAnsi="Arial" w:cs="Arial"/>
                <w:b/>
                <w:bCs/>
                <w:iCs/>
                <w:color w:val="000000" w:themeColor="text1"/>
                <w:lang w:val="en-IE" w:eastAsia="en-US"/>
              </w:rPr>
            </w:pPr>
            <w:r w:rsidRPr="0052723F">
              <w:rPr>
                <w:rFonts w:ascii="Arial" w:eastAsiaTheme="minorHAnsi" w:hAnsi="Arial" w:cs="Arial"/>
                <w:b/>
                <w:bCs/>
                <w:iCs/>
                <w:color w:val="000000"/>
                <w:lang w:val="en-IE" w:eastAsia="en-US"/>
              </w:rPr>
              <w:t xml:space="preserve">* Public </w:t>
            </w:r>
            <w:r w:rsidRPr="0052723F">
              <w:rPr>
                <w:rFonts w:ascii="Arial" w:eastAsiaTheme="minorHAnsi" w:hAnsi="Arial" w:cs="Arial"/>
                <w:b/>
                <w:bCs/>
                <w:iCs/>
                <w:color w:val="000000" w:themeColor="text1"/>
                <w:lang w:val="en-IE" w:eastAsia="en-US"/>
              </w:rPr>
              <w:t>Servants not affected by this legislation:</w:t>
            </w:r>
          </w:p>
          <w:p w14:paraId="423A76B7" w14:textId="3343E1F1" w:rsidR="00E45386" w:rsidRPr="0052723F" w:rsidRDefault="00E45386" w:rsidP="00E45386">
            <w:pPr>
              <w:autoSpaceDE w:val="0"/>
              <w:autoSpaceDN w:val="0"/>
              <w:adjustRightInd w:val="0"/>
              <w:rPr>
                <w:rFonts w:ascii="Arial" w:eastAsiaTheme="minorHAnsi" w:hAnsi="Arial" w:cs="Arial"/>
                <w:color w:val="000000" w:themeColor="text1"/>
                <w:lang w:val="en-IE" w:eastAsia="en-US"/>
              </w:rPr>
            </w:pPr>
            <w:r w:rsidRPr="0052723F">
              <w:rPr>
                <w:rFonts w:ascii="Arial" w:eastAsiaTheme="minorHAnsi" w:hAnsi="Arial" w:cs="Arial"/>
                <w:color w:val="000000" w:themeColor="text1"/>
                <w:lang w:val="en-IE" w:eastAsia="en-US"/>
              </w:rPr>
              <w:t xml:space="preserve">Public servants joining the public </w:t>
            </w:r>
            <w:r w:rsidR="00D34192" w:rsidRPr="0052723F">
              <w:rPr>
                <w:rFonts w:ascii="Arial" w:eastAsiaTheme="minorHAnsi" w:hAnsi="Arial" w:cs="Arial"/>
                <w:color w:val="000000" w:themeColor="text1"/>
                <w:lang w:val="en-IE" w:eastAsia="en-US"/>
              </w:rPr>
              <w:t>service or</w:t>
            </w:r>
            <w:r w:rsidRPr="0052723F">
              <w:rPr>
                <w:rFonts w:ascii="Arial" w:eastAsiaTheme="minorHAnsi" w:hAnsi="Arial" w:cs="Arial"/>
                <w:color w:val="000000" w:themeColor="text1"/>
                <w:lang w:val="en-IE" w:eastAsia="en-US"/>
              </w:rPr>
              <w:t xml:space="preserve"> re</w:t>
            </w:r>
            <w:r w:rsidR="00A36FE9" w:rsidRPr="0052723F">
              <w:rPr>
                <w:rFonts w:ascii="Arial" w:eastAsiaTheme="minorHAnsi" w:hAnsi="Arial" w:cs="Arial"/>
                <w:color w:val="000000" w:themeColor="text1"/>
                <w:lang w:val="en-IE" w:eastAsia="en-US"/>
              </w:rPr>
              <w:t>-</w:t>
            </w:r>
            <w:r w:rsidRPr="0052723F">
              <w:rPr>
                <w:rFonts w:ascii="Arial" w:eastAsiaTheme="minorHAnsi" w:hAnsi="Arial" w:cs="Arial"/>
                <w:color w:val="000000" w:themeColor="text1"/>
                <w:lang w:val="en-IE" w:eastAsia="en-US"/>
              </w:rPr>
              <w:t xml:space="preserve">joining the public service with a </w:t>
            </w:r>
            <w:r w:rsidR="002B6B2C" w:rsidRPr="0052723F">
              <w:rPr>
                <w:rFonts w:ascii="Arial" w:eastAsiaTheme="minorHAnsi" w:hAnsi="Arial" w:cs="Arial"/>
                <w:color w:val="000000" w:themeColor="text1"/>
                <w:lang w:val="en-IE" w:eastAsia="en-US"/>
              </w:rPr>
              <w:t>26-week</w:t>
            </w:r>
            <w:r w:rsidRPr="0052723F">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52723F"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52723F" w:rsidRDefault="00E45386" w:rsidP="00E45386">
            <w:pPr>
              <w:autoSpaceDE w:val="0"/>
              <w:autoSpaceDN w:val="0"/>
              <w:adjustRightInd w:val="0"/>
              <w:rPr>
                <w:rFonts w:ascii="Arial" w:eastAsiaTheme="minorHAnsi" w:hAnsi="Arial" w:cs="Arial"/>
                <w:color w:val="000000" w:themeColor="text1"/>
                <w:lang w:val="en-IE" w:eastAsia="en-US"/>
              </w:rPr>
            </w:pPr>
            <w:r w:rsidRPr="0052723F">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52723F" w:rsidRDefault="001E592B" w:rsidP="00E45386">
            <w:pPr>
              <w:autoSpaceDE w:val="0"/>
              <w:autoSpaceDN w:val="0"/>
              <w:adjustRightInd w:val="0"/>
              <w:rPr>
                <w:rFonts w:ascii="Arial" w:eastAsiaTheme="minorHAnsi" w:hAnsi="Arial" w:cs="Arial"/>
                <w:color w:val="000000"/>
                <w:lang w:val="en-IE" w:eastAsia="en-US"/>
              </w:rPr>
            </w:pPr>
          </w:p>
        </w:tc>
      </w:tr>
      <w:tr w:rsidR="00543F98" w:rsidRPr="0052723F" w14:paraId="00A31E89" w14:textId="77777777" w:rsidTr="00762396">
        <w:tc>
          <w:tcPr>
            <w:tcW w:w="1187" w:type="pct"/>
          </w:tcPr>
          <w:p w14:paraId="33CE3509" w14:textId="00C97D8C" w:rsidR="00543F98" w:rsidRPr="0052723F" w:rsidRDefault="00762396" w:rsidP="00E0768C">
            <w:pPr>
              <w:jc w:val="both"/>
              <w:rPr>
                <w:rFonts w:ascii="Arial" w:hAnsi="Arial" w:cs="Arial"/>
                <w:b/>
              </w:rPr>
            </w:pPr>
            <w:r w:rsidRPr="0052723F">
              <w:rPr>
                <w:rFonts w:ascii="Arial" w:hAnsi="Arial" w:cs="Arial"/>
                <w:b/>
              </w:rPr>
              <w:lastRenderedPageBreak/>
              <w:t>Probation</w:t>
            </w:r>
          </w:p>
        </w:tc>
        <w:tc>
          <w:tcPr>
            <w:tcW w:w="3813" w:type="pct"/>
          </w:tcPr>
          <w:p w14:paraId="43F205C5" w14:textId="29B115FF" w:rsidR="00543F98" w:rsidRPr="0052723F" w:rsidRDefault="00543F98" w:rsidP="00E0768C">
            <w:pPr>
              <w:jc w:val="both"/>
              <w:rPr>
                <w:rFonts w:ascii="Arial" w:hAnsi="Arial" w:cs="Arial"/>
              </w:rPr>
            </w:pPr>
            <w:r w:rsidRPr="0052723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52723F" w:rsidRDefault="00E0768C" w:rsidP="00E0768C">
            <w:pPr>
              <w:jc w:val="both"/>
              <w:rPr>
                <w:rFonts w:ascii="Arial" w:hAnsi="Arial" w:cs="Arial"/>
              </w:rPr>
            </w:pPr>
          </w:p>
        </w:tc>
      </w:tr>
      <w:tr w:rsidR="00543F98" w:rsidRPr="0052723F" w14:paraId="569E1840" w14:textId="77777777" w:rsidTr="00762396">
        <w:trPr>
          <w:trHeight w:val="699"/>
        </w:trPr>
        <w:tc>
          <w:tcPr>
            <w:tcW w:w="1187" w:type="pct"/>
          </w:tcPr>
          <w:p w14:paraId="27BE9867" w14:textId="16198D46" w:rsidR="00A54067" w:rsidRPr="0052723F" w:rsidRDefault="00762396" w:rsidP="00A54067">
            <w:pPr>
              <w:rPr>
                <w:rFonts w:ascii="Arial" w:hAnsi="Arial" w:cs="Arial"/>
                <w:b/>
                <w:bCs/>
              </w:rPr>
            </w:pPr>
            <w:r w:rsidRPr="0052723F">
              <w:rPr>
                <w:rFonts w:ascii="Arial" w:hAnsi="Arial" w:cs="Arial"/>
                <w:b/>
                <w:bCs/>
              </w:rPr>
              <w:t>Protection of children guidance and legislation</w:t>
            </w:r>
          </w:p>
          <w:p w14:paraId="470BFBA0" w14:textId="552E50B4" w:rsidR="00543F98" w:rsidRPr="0052723F" w:rsidRDefault="00543F98" w:rsidP="00F8393C">
            <w:pPr>
              <w:rPr>
                <w:rFonts w:ascii="Arial" w:hAnsi="Arial" w:cs="Arial"/>
                <w:b/>
                <w:bCs/>
              </w:rPr>
            </w:pPr>
          </w:p>
        </w:tc>
        <w:tc>
          <w:tcPr>
            <w:tcW w:w="3813" w:type="pct"/>
          </w:tcPr>
          <w:p w14:paraId="444A8E6F" w14:textId="77777777" w:rsidR="00C82754" w:rsidRPr="0052723F" w:rsidRDefault="00C82754" w:rsidP="00C82754">
            <w:pPr>
              <w:jc w:val="both"/>
              <w:rPr>
                <w:rFonts w:ascii="Arial" w:hAnsi="Arial" w:cs="Arial"/>
              </w:rPr>
            </w:pPr>
            <w:r w:rsidRPr="0052723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52723F" w:rsidRDefault="00C82754" w:rsidP="00C82754">
            <w:pPr>
              <w:jc w:val="both"/>
              <w:rPr>
                <w:rFonts w:ascii="Arial" w:hAnsi="Arial" w:cs="Arial"/>
              </w:rPr>
            </w:pPr>
          </w:p>
          <w:p w14:paraId="71541E22" w14:textId="77777777" w:rsidR="00C82754" w:rsidRPr="0052723F" w:rsidRDefault="00C82754" w:rsidP="00C82754">
            <w:pPr>
              <w:jc w:val="both"/>
              <w:rPr>
                <w:rFonts w:ascii="Arial" w:hAnsi="Arial" w:cs="Arial"/>
              </w:rPr>
            </w:pPr>
            <w:r w:rsidRPr="0052723F">
              <w:rPr>
                <w:rFonts w:ascii="Arial" w:hAnsi="Arial" w:cs="Arial"/>
              </w:rPr>
              <w:t xml:space="preserve">Some staff have additional responsibilities such as Line Managers, Designated Officers and Mandated Persons. </w:t>
            </w:r>
          </w:p>
          <w:p w14:paraId="4314F291" w14:textId="77777777" w:rsidR="00C82754" w:rsidRPr="0052723F" w:rsidRDefault="00C82754" w:rsidP="00C82754">
            <w:pPr>
              <w:jc w:val="both"/>
              <w:rPr>
                <w:rFonts w:ascii="Arial" w:hAnsi="Arial" w:cs="Arial"/>
              </w:rPr>
            </w:pPr>
          </w:p>
          <w:p w14:paraId="15AA7407" w14:textId="77777777" w:rsidR="00C82754" w:rsidRPr="0052723F" w:rsidRDefault="00C82754" w:rsidP="00C82754">
            <w:pPr>
              <w:jc w:val="both"/>
              <w:rPr>
                <w:rFonts w:ascii="Arial" w:hAnsi="Arial" w:cs="Arial"/>
              </w:rPr>
            </w:pPr>
            <w:r w:rsidRPr="0052723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52723F">
                <w:rPr>
                  <w:rStyle w:val="Hyperlink"/>
                  <w:rFonts w:ascii="Arial" w:hAnsi="Arial" w:cs="Arial"/>
                </w:rPr>
                <w:t>Schedule 2</w:t>
              </w:r>
              <w:r w:rsidRPr="0052723F">
                <w:rPr>
                  <w:rFonts w:ascii="Arial" w:hAnsi="Arial" w:cs="Arial"/>
                </w:rPr>
                <w:t xml:space="preserve"> of the Children First Act 2015</w:t>
              </w:r>
            </w:hyperlink>
            <w:r w:rsidRPr="0052723F">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52723F" w:rsidRDefault="00C82754" w:rsidP="00C82754">
            <w:pPr>
              <w:jc w:val="both"/>
              <w:rPr>
                <w:rFonts w:ascii="Arial" w:hAnsi="Arial" w:cs="Arial"/>
              </w:rPr>
            </w:pPr>
          </w:p>
          <w:p w14:paraId="62136DD2" w14:textId="77777777" w:rsidR="00C82754" w:rsidRPr="0052723F" w:rsidRDefault="00C82754" w:rsidP="00C82754">
            <w:pPr>
              <w:jc w:val="both"/>
              <w:rPr>
                <w:rFonts w:ascii="Arial" w:hAnsi="Arial" w:cs="Arial"/>
              </w:rPr>
            </w:pPr>
            <w:r w:rsidRPr="0052723F">
              <w:rPr>
                <w:rFonts w:ascii="Arial" w:hAnsi="Arial" w:cs="Arial"/>
              </w:rPr>
              <w:t xml:space="preserve">Visit </w:t>
            </w:r>
            <w:hyperlink r:id="rId16" w:history="1">
              <w:r w:rsidRPr="0052723F">
                <w:rPr>
                  <w:rStyle w:val="Hyperlink"/>
                  <w:rFonts w:ascii="Arial" w:hAnsi="Arial" w:cs="Arial"/>
                </w:rPr>
                <w:t>HSE Children First</w:t>
              </w:r>
              <w:r w:rsidRPr="0052723F">
                <w:rPr>
                  <w:rFonts w:ascii="Arial" w:hAnsi="Arial" w:cs="Arial"/>
                </w:rPr>
                <w:t xml:space="preserve"> </w:t>
              </w:r>
            </w:hyperlink>
            <w:r w:rsidRPr="0052723F">
              <w:rPr>
                <w:rFonts w:ascii="Arial" w:hAnsi="Arial" w:cs="Arial"/>
              </w:rPr>
              <w:t xml:space="preserve">for further information, guidance and resources. </w:t>
            </w:r>
          </w:p>
          <w:p w14:paraId="31C11061" w14:textId="6B62B1C4" w:rsidR="00543F98" w:rsidRPr="0052723F" w:rsidRDefault="00413395" w:rsidP="00A54067">
            <w:pPr>
              <w:jc w:val="both"/>
              <w:rPr>
                <w:rFonts w:ascii="Arial" w:hAnsi="Arial" w:cs="Arial"/>
                <w:b/>
                <w:bCs/>
              </w:rPr>
            </w:pPr>
            <w:r w:rsidRPr="0052723F">
              <w:rPr>
                <w:rFonts w:ascii="Arial" w:hAnsi="Arial" w:cs="Arial"/>
                <w:bCs/>
                <w:lang w:val="en"/>
              </w:rPr>
              <w:t>.</w:t>
            </w:r>
          </w:p>
        </w:tc>
      </w:tr>
      <w:tr w:rsidR="00543F98" w:rsidRPr="0052723F"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52723F" w:rsidRDefault="00762396" w:rsidP="00F8393C">
            <w:pPr>
              <w:rPr>
                <w:rFonts w:ascii="Arial" w:hAnsi="Arial" w:cs="Arial"/>
                <w:b/>
                <w:bCs/>
              </w:rPr>
            </w:pPr>
            <w:bookmarkStart w:id="0" w:name="_Hlk58316562"/>
            <w:r w:rsidRPr="0052723F">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52723F" w:rsidRDefault="00543F98" w:rsidP="005F595E">
            <w:pPr>
              <w:jc w:val="both"/>
              <w:rPr>
                <w:rFonts w:ascii="Arial" w:hAnsi="Arial" w:cs="Arial"/>
              </w:rPr>
            </w:pPr>
            <w:r w:rsidRPr="0052723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2723F">
              <w:rPr>
                <w:rFonts w:ascii="Arial" w:hAnsi="Arial" w:cs="Arial"/>
                <w:iCs/>
              </w:rPr>
              <w:t>and comply with associated HSE protocols for implementing and maintaining these standards as appropriate to the role.</w:t>
            </w:r>
          </w:p>
          <w:p w14:paraId="3D6AA4B0" w14:textId="77777777" w:rsidR="00543F98" w:rsidRPr="0052723F" w:rsidRDefault="00543F98" w:rsidP="005F595E">
            <w:pPr>
              <w:jc w:val="both"/>
              <w:rPr>
                <w:rFonts w:ascii="Arial" w:hAnsi="Arial" w:cs="Arial"/>
              </w:rPr>
            </w:pPr>
          </w:p>
        </w:tc>
      </w:tr>
      <w:tr w:rsidR="00543F98" w:rsidRPr="0052723F"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52723F" w:rsidRDefault="00762396" w:rsidP="00F8393C">
            <w:pPr>
              <w:rPr>
                <w:rFonts w:ascii="Arial" w:hAnsi="Arial" w:cs="Arial"/>
                <w:b/>
                <w:bCs/>
              </w:rPr>
            </w:pPr>
            <w:r w:rsidRPr="0052723F">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52723F" w:rsidRDefault="00543F98" w:rsidP="005F595E">
            <w:pPr>
              <w:jc w:val="both"/>
              <w:rPr>
                <w:rFonts w:ascii="Arial" w:hAnsi="Arial" w:cs="Arial"/>
              </w:rPr>
            </w:pPr>
            <w:r w:rsidRPr="0052723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2723F" w:rsidRDefault="00543F98" w:rsidP="005F595E">
            <w:pPr>
              <w:ind w:firstLine="720"/>
              <w:jc w:val="both"/>
              <w:rPr>
                <w:rFonts w:ascii="Arial" w:hAnsi="Arial" w:cs="Arial"/>
              </w:rPr>
            </w:pPr>
          </w:p>
          <w:p w14:paraId="033501F0" w14:textId="77777777" w:rsidR="00543F98" w:rsidRPr="0052723F" w:rsidRDefault="00543F98" w:rsidP="005F595E">
            <w:pPr>
              <w:jc w:val="both"/>
              <w:rPr>
                <w:rFonts w:ascii="Arial" w:hAnsi="Arial" w:cs="Arial"/>
              </w:rPr>
            </w:pPr>
            <w:r w:rsidRPr="0052723F">
              <w:rPr>
                <w:rFonts w:ascii="Arial" w:hAnsi="Arial" w:cs="Arial"/>
              </w:rPr>
              <w:t>Key responsibilities include:</w:t>
            </w:r>
          </w:p>
          <w:p w14:paraId="239805B8" w14:textId="77777777" w:rsidR="00543F98" w:rsidRPr="0052723F" w:rsidRDefault="00543F98" w:rsidP="005F595E">
            <w:pPr>
              <w:jc w:val="both"/>
              <w:rPr>
                <w:rFonts w:ascii="Arial" w:hAnsi="Arial" w:cs="Arial"/>
                <w:highlight w:val="yellow"/>
              </w:rPr>
            </w:pPr>
          </w:p>
          <w:p w14:paraId="1A2019CC" w14:textId="77777777" w:rsidR="00543F98" w:rsidRPr="0052723F" w:rsidRDefault="00543F98" w:rsidP="003E7EEE">
            <w:pPr>
              <w:pStyle w:val="ListParagraph"/>
              <w:numPr>
                <w:ilvl w:val="0"/>
                <w:numId w:val="13"/>
              </w:numPr>
              <w:jc w:val="both"/>
              <w:rPr>
                <w:rFonts w:ascii="Arial" w:hAnsi="Arial" w:cs="Arial"/>
              </w:rPr>
            </w:pPr>
            <w:r w:rsidRPr="0052723F">
              <w:rPr>
                <w:rFonts w:ascii="Arial" w:hAnsi="Arial" w:cs="Arial"/>
              </w:rPr>
              <w:t>Developing a SSSS for the department/service</w:t>
            </w:r>
            <w:r w:rsidRPr="0052723F">
              <w:rPr>
                <w:rStyle w:val="FootnoteReference"/>
                <w:rFonts w:ascii="Arial" w:eastAsia="Calibri" w:hAnsi="Arial" w:cs="Arial"/>
              </w:rPr>
              <w:footnoteReference w:id="2"/>
            </w:r>
            <w:r w:rsidRPr="0052723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2723F" w:rsidRDefault="00543F98" w:rsidP="003E7EEE">
            <w:pPr>
              <w:pStyle w:val="ListParagraph"/>
              <w:numPr>
                <w:ilvl w:val="0"/>
                <w:numId w:val="13"/>
              </w:numPr>
              <w:jc w:val="both"/>
              <w:rPr>
                <w:rFonts w:ascii="Arial" w:hAnsi="Arial" w:cs="Arial"/>
              </w:rPr>
            </w:pPr>
            <w:r w:rsidRPr="0052723F">
              <w:rPr>
                <w:rFonts w:ascii="Arial" w:hAnsi="Arial" w:cs="Arial"/>
              </w:rPr>
              <w:t xml:space="preserve">Ensuring that Occupational Safety and Health (OSH) is integrated into day-to-day business, providing Systems Of Work (SOW) that are planned, organised, performed, </w:t>
            </w:r>
            <w:r w:rsidR="00D34192" w:rsidRPr="0052723F">
              <w:rPr>
                <w:rFonts w:ascii="Arial" w:hAnsi="Arial" w:cs="Arial"/>
              </w:rPr>
              <w:t>maintained,</w:t>
            </w:r>
            <w:r w:rsidRPr="0052723F">
              <w:rPr>
                <w:rFonts w:ascii="Arial" w:hAnsi="Arial" w:cs="Arial"/>
              </w:rPr>
              <w:t xml:space="preserve"> and revised as appropriate, and ensuring that all safety related records are maintained and available for inspection.</w:t>
            </w:r>
          </w:p>
          <w:p w14:paraId="44F284F2" w14:textId="77777777" w:rsidR="00543F98" w:rsidRPr="0052723F" w:rsidRDefault="00543F98" w:rsidP="003E7EEE">
            <w:pPr>
              <w:pStyle w:val="ListParagraph"/>
              <w:numPr>
                <w:ilvl w:val="0"/>
                <w:numId w:val="13"/>
              </w:numPr>
              <w:jc w:val="both"/>
              <w:rPr>
                <w:rFonts w:ascii="Arial" w:hAnsi="Arial" w:cs="Arial"/>
              </w:rPr>
            </w:pPr>
            <w:r w:rsidRPr="0052723F">
              <w:rPr>
                <w:rFonts w:ascii="Arial" w:hAnsi="Arial" w:cs="Arial"/>
              </w:rPr>
              <w:t>Consulting and communicating with staff and safety representatives on OSH matters.</w:t>
            </w:r>
          </w:p>
          <w:p w14:paraId="26E31354" w14:textId="4E3FA182" w:rsidR="00543F98" w:rsidRPr="0052723F" w:rsidRDefault="00543F98" w:rsidP="003E7EEE">
            <w:pPr>
              <w:pStyle w:val="ListParagraph"/>
              <w:numPr>
                <w:ilvl w:val="0"/>
                <w:numId w:val="13"/>
              </w:numPr>
              <w:jc w:val="both"/>
              <w:rPr>
                <w:rFonts w:ascii="Arial" w:hAnsi="Arial" w:cs="Arial"/>
              </w:rPr>
            </w:pPr>
            <w:r w:rsidRPr="0052723F">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52723F" w:rsidRDefault="00543F98" w:rsidP="003E7EEE">
            <w:pPr>
              <w:pStyle w:val="ListParagraph"/>
              <w:numPr>
                <w:ilvl w:val="0"/>
                <w:numId w:val="13"/>
              </w:numPr>
              <w:jc w:val="both"/>
              <w:rPr>
                <w:rFonts w:ascii="Arial" w:hAnsi="Arial" w:cs="Arial"/>
              </w:rPr>
            </w:pPr>
            <w:r w:rsidRPr="0052723F">
              <w:rPr>
                <w:rFonts w:ascii="Arial" w:hAnsi="Arial" w:cs="Arial"/>
              </w:rPr>
              <w:t>Ensuring that all incidents occurring within the relevant department/service are managed</w:t>
            </w:r>
            <w:r w:rsidR="002B6B2C" w:rsidRPr="0052723F">
              <w:rPr>
                <w:rFonts w:ascii="Arial" w:hAnsi="Arial" w:cs="Arial"/>
              </w:rPr>
              <w:t xml:space="preserve"> appropriately</w:t>
            </w:r>
            <w:r w:rsidRPr="0052723F">
              <w:rPr>
                <w:rFonts w:ascii="Arial" w:hAnsi="Arial" w:cs="Arial"/>
              </w:rPr>
              <w:t xml:space="preserve"> and investigated in accordance with HSE procedures</w:t>
            </w:r>
            <w:r w:rsidRPr="0052723F">
              <w:rPr>
                <w:rStyle w:val="FootnoteReference"/>
                <w:rFonts w:ascii="Arial" w:eastAsia="Calibri" w:hAnsi="Arial" w:cs="Arial"/>
              </w:rPr>
              <w:footnoteReference w:id="3"/>
            </w:r>
            <w:r w:rsidRPr="0052723F">
              <w:rPr>
                <w:rFonts w:ascii="Arial" w:hAnsi="Arial" w:cs="Arial"/>
              </w:rPr>
              <w:t>.</w:t>
            </w:r>
          </w:p>
          <w:p w14:paraId="11FEAA1E" w14:textId="77777777" w:rsidR="00543F98" w:rsidRPr="0052723F" w:rsidRDefault="00543F98" w:rsidP="003E7EEE">
            <w:pPr>
              <w:pStyle w:val="ListParagraph"/>
              <w:numPr>
                <w:ilvl w:val="0"/>
                <w:numId w:val="13"/>
              </w:numPr>
              <w:jc w:val="both"/>
              <w:rPr>
                <w:rFonts w:ascii="Arial" w:hAnsi="Arial" w:cs="Arial"/>
              </w:rPr>
            </w:pPr>
            <w:r w:rsidRPr="0052723F">
              <w:rPr>
                <w:rFonts w:ascii="Arial" w:hAnsi="Arial" w:cs="Arial"/>
              </w:rPr>
              <w:lastRenderedPageBreak/>
              <w:t>Seeking advice from health and safety professionals through the National Health and Safety Function Helpdesk as appropriate.</w:t>
            </w:r>
          </w:p>
          <w:p w14:paraId="71D0F0C6" w14:textId="77777777" w:rsidR="00543F98" w:rsidRPr="0052723F" w:rsidRDefault="00543F98" w:rsidP="003E7EEE">
            <w:pPr>
              <w:pStyle w:val="ListParagraph"/>
              <w:numPr>
                <w:ilvl w:val="0"/>
                <w:numId w:val="13"/>
              </w:numPr>
              <w:jc w:val="both"/>
              <w:rPr>
                <w:rFonts w:ascii="Arial" w:hAnsi="Arial" w:cs="Arial"/>
              </w:rPr>
            </w:pPr>
            <w:r w:rsidRPr="0052723F">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52723F" w:rsidRDefault="00543F98" w:rsidP="005F595E">
            <w:pPr>
              <w:jc w:val="both"/>
              <w:rPr>
                <w:rFonts w:ascii="Arial" w:hAnsi="Arial" w:cs="Arial"/>
              </w:rPr>
            </w:pPr>
          </w:p>
          <w:p w14:paraId="7AC8EEB0" w14:textId="77777777" w:rsidR="00543F98" w:rsidRPr="0052723F" w:rsidRDefault="00543F98" w:rsidP="005F595E">
            <w:pPr>
              <w:jc w:val="both"/>
              <w:rPr>
                <w:rFonts w:ascii="Arial" w:hAnsi="Arial" w:cs="Arial"/>
              </w:rPr>
            </w:pPr>
            <w:r w:rsidRPr="0052723F">
              <w:rPr>
                <w:rFonts w:ascii="Arial" w:hAnsi="Arial" w:cs="Arial"/>
                <w:b/>
              </w:rPr>
              <w:t>Note</w:t>
            </w:r>
            <w:r w:rsidRPr="0052723F">
              <w:rPr>
                <w:rFonts w:ascii="Arial" w:hAnsi="Arial" w:cs="Arial"/>
              </w:rPr>
              <w:t xml:space="preserve">: Detailed roles and responsibilities of Line Managers are outlined in local SSSS. </w:t>
            </w:r>
          </w:p>
          <w:p w14:paraId="7DBB71A5" w14:textId="3B1B6585" w:rsidR="000D156B" w:rsidRPr="0052723F" w:rsidRDefault="000D156B" w:rsidP="005F595E">
            <w:pPr>
              <w:jc w:val="both"/>
              <w:rPr>
                <w:rFonts w:ascii="Arial" w:hAnsi="Arial" w:cs="Arial"/>
              </w:rPr>
            </w:pPr>
          </w:p>
        </w:tc>
      </w:tr>
      <w:bookmarkEnd w:id="0"/>
    </w:tbl>
    <w:p w14:paraId="28E1FF49" w14:textId="2AEB778E" w:rsidR="004113A8" w:rsidRPr="0052723F" w:rsidRDefault="004113A8" w:rsidP="002730FE">
      <w:pPr>
        <w:pStyle w:val="ListParagraph"/>
        <w:textAlignment w:val="baseline"/>
        <w:rPr>
          <w:rFonts w:ascii="Arial" w:eastAsia="Calibri" w:hAnsi="Arial" w:cs="Arial"/>
          <w:color w:val="000099"/>
        </w:rPr>
      </w:pPr>
    </w:p>
    <w:sectPr w:rsidR="004113A8" w:rsidRPr="0052723F" w:rsidSect="00FC59B9">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76F1" w14:textId="77777777" w:rsidR="001B57DA" w:rsidRDefault="001B57DA" w:rsidP="00543F98">
      <w:r>
        <w:separator/>
      </w:r>
    </w:p>
  </w:endnote>
  <w:endnote w:type="continuationSeparator" w:id="0">
    <w:p w14:paraId="1431F0C2" w14:textId="77777777" w:rsidR="001B57DA" w:rsidRDefault="001B57DA" w:rsidP="00543F98">
      <w:r>
        <w:continuationSeparator/>
      </w:r>
    </w:p>
  </w:endnote>
  <w:endnote w:type="continuationNotice" w:id="1">
    <w:p w14:paraId="7626C1A1" w14:textId="77777777" w:rsidR="001B57DA" w:rsidRDefault="001B5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685156F5"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CE3A6E">
      <w:rPr>
        <w:rFonts w:ascii="Arial" w:hAnsi="Arial" w:cs="Arial"/>
        <w:noProof/>
      </w:rPr>
      <w:t>13 July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A19D" w14:textId="77777777" w:rsidR="001B57DA" w:rsidRDefault="001B57DA" w:rsidP="00543F98">
      <w:r>
        <w:separator/>
      </w:r>
    </w:p>
  </w:footnote>
  <w:footnote w:type="continuationSeparator" w:id="0">
    <w:p w14:paraId="6E9EE2E1" w14:textId="77777777" w:rsidR="001B57DA" w:rsidRDefault="001B57DA" w:rsidP="00543F98">
      <w:r>
        <w:continuationSeparator/>
      </w:r>
    </w:p>
  </w:footnote>
  <w:footnote w:type="continuationNotice" w:id="1">
    <w:p w14:paraId="2D40BB14" w14:textId="77777777" w:rsidR="001B57DA" w:rsidRDefault="001B57DA"/>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A150C0"/>
    <w:multiLevelType w:val="hybridMultilevel"/>
    <w:tmpl w:val="8D98972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63B32EF"/>
    <w:multiLevelType w:val="hybridMultilevel"/>
    <w:tmpl w:val="2D30CF20"/>
    <w:lvl w:ilvl="0" w:tplc="B74A2B8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813565"/>
    <w:multiLevelType w:val="hybridMultilevel"/>
    <w:tmpl w:val="26D65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11A6F92"/>
    <w:multiLevelType w:val="hybridMultilevel"/>
    <w:tmpl w:val="FF3EB9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3D46F18"/>
    <w:multiLevelType w:val="hybridMultilevel"/>
    <w:tmpl w:val="7E9A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4C8C2E1E"/>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7C38B5"/>
    <w:multiLevelType w:val="hybridMultilevel"/>
    <w:tmpl w:val="954298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7686AEB2"/>
    <w:multiLevelType w:val="hybridMultilevel"/>
    <w:tmpl w:val="BEFA3378"/>
    <w:lvl w:ilvl="0" w:tplc="1384350E">
      <w:start w:val="1"/>
      <w:numFmt w:val="decimal"/>
      <w:lvlText w:val="•"/>
      <w:lvlJc w:val="left"/>
      <w:pPr>
        <w:ind w:left="720" w:hanging="360"/>
      </w:pPr>
    </w:lvl>
    <w:lvl w:ilvl="1" w:tplc="C9287DDA">
      <w:start w:val="1"/>
      <w:numFmt w:val="lowerLetter"/>
      <w:lvlText w:val="%2."/>
      <w:lvlJc w:val="left"/>
      <w:pPr>
        <w:ind w:left="1440" w:hanging="360"/>
      </w:pPr>
    </w:lvl>
    <w:lvl w:ilvl="2" w:tplc="704C8C36">
      <w:start w:val="1"/>
      <w:numFmt w:val="lowerRoman"/>
      <w:lvlText w:val="%3."/>
      <w:lvlJc w:val="right"/>
      <w:pPr>
        <w:ind w:left="2160" w:hanging="180"/>
      </w:pPr>
    </w:lvl>
    <w:lvl w:ilvl="3" w:tplc="767CCCBA">
      <w:start w:val="1"/>
      <w:numFmt w:val="decimal"/>
      <w:lvlText w:val="%4."/>
      <w:lvlJc w:val="left"/>
      <w:pPr>
        <w:ind w:left="2880" w:hanging="360"/>
      </w:pPr>
    </w:lvl>
    <w:lvl w:ilvl="4" w:tplc="82CC30A4">
      <w:start w:val="1"/>
      <w:numFmt w:val="lowerLetter"/>
      <w:lvlText w:val="%5."/>
      <w:lvlJc w:val="left"/>
      <w:pPr>
        <w:ind w:left="3600" w:hanging="360"/>
      </w:pPr>
    </w:lvl>
    <w:lvl w:ilvl="5" w:tplc="5CD01906">
      <w:start w:val="1"/>
      <w:numFmt w:val="lowerRoman"/>
      <w:lvlText w:val="%6."/>
      <w:lvlJc w:val="right"/>
      <w:pPr>
        <w:ind w:left="4320" w:hanging="180"/>
      </w:pPr>
    </w:lvl>
    <w:lvl w:ilvl="6" w:tplc="56FEE926">
      <w:start w:val="1"/>
      <w:numFmt w:val="decimal"/>
      <w:lvlText w:val="%7."/>
      <w:lvlJc w:val="left"/>
      <w:pPr>
        <w:ind w:left="5040" w:hanging="360"/>
      </w:pPr>
    </w:lvl>
    <w:lvl w:ilvl="7" w:tplc="E0A245BA">
      <w:start w:val="1"/>
      <w:numFmt w:val="lowerLetter"/>
      <w:lvlText w:val="%8."/>
      <w:lvlJc w:val="left"/>
      <w:pPr>
        <w:ind w:left="5760" w:hanging="360"/>
      </w:pPr>
    </w:lvl>
    <w:lvl w:ilvl="8" w:tplc="57B2D8D4">
      <w:start w:val="1"/>
      <w:numFmt w:val="lowerRoman"/>
      <w:lvlText w:val="%9."/>
      <w:lvlJc w:val="right"/>
      <w:pPr>
        <w:ind w:left="6480" w:hanging="180"/>
      </w:p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322713">
    <w:abstractNumId w:val="42"/>
  </w:num>
  <w:num w:numId="2" w16cid:durableId="869608322">
    <w:abstractNumId w:val="31"/>
  </w:num>
  <w:num w:numId="3" w16cid:durableId="1894585044">
    <w:abstractNumId w:val="11"/>
  </w:num>
  <w:num w:numId="4" w16cid:durableId="754284699">
    <w:abstractNumId w:val="35"/>
  </w:num>
  <w:num w:numId="5" w16cid:durableId="107893031">
    <w:abstractNumId w:val="1"/>
  </w:num>
  <w:num w:numId="6" w16cid:durableId="767845221">
    <w:abstractNumId w:val="12"/>
  </w:num>
  <w:num w:numId="7" w16cid:durableId="871109889">
    <w:abstractNumId w:val="36"/>
  </w:num>
  <w:num w:numId="8" w16cid:durableId="278144167">
    <w:abstractNumId w:val="39"/>
  </w:num>
  <w:num w:numId="9" w16cid:durableId="815292695">
    <w:abstractNumId w:val="34"/>
  </w:num>
  <w:num w:numId="10" w16cid:durableId="1107887493">
    <w:abstractNumId w:val="19"/>
  </w:num>
  <w:num w:numId="11" w16cid:durableId="1283531646">
    <w:abstractNumId w:val="10"/>
  </w:num>
  <w:num w:numId="12" w16cid:durableId="1891503154">
    <w:abstractNumId w:val="32"/>
  </w:num>
  <w:num w:numId="13" w16cid:durableId="330448217">
    <w:abstractNumId w:val="8"/>
  </w:num>
  <w:num w:numId="14" w16cid:durableId="228807881">
    <w:abstractNumId w:val="29"/>
  </w:num>
  <w:num w:numId="15" w16cid:durableId="1467046049">
    <w:abstractNumId w:val="21"/>
  </w:num>
  <w:num w:numId="16" w16cid:durableId="203492287">
    <w:abstractNumId w:val="5"/>
  </w:num>
  <w:num w:numId="17" w16cid:durableId="961573811">
    <w:abstractNumId w:val="17"/>
  </w:num>
  <w:num w:numId="18" w16cid:durableId="1748961705">
    <w:abstractNumId w:val="37"/>
  </w:num>
  <w:num w:numId="19" w16cid:durableId="1603342496">
    <w:abstractNumId w:val="22"/>
  </w:num>
  <w:num w:numId="20" w16cid:durableId="1254241941">
    <w:abstractNumId w:val="30"/>
  </w:num>
  <w:num w:numId="21" w16cid:durableId="394860452">
    <w:abstractNumId w:val="7"/>
  </w:num>
  <w:num w:numId="22" w16cid:durableId="1190029716">
    <w:abstractNumId w:val="43"/>
  </w:num>
  <w:num w:numId="23" w16cid:durableId="1230726728">
    <w:abstractNumId w:val="28"/>
  </w:num>
  <w:num w:numId="24" w16cid:durableId="650139813">
    <w:abstractNumId w:val="15"/>
  </w:num>
  <w:num w:numId="25" w16cid:durableId="504445418">
    <w:abstractNumId w:val="25"/>
  </w:num>
  <w:num w:numId="26" w16cid:durableId="70544365">
    <w:abstractNumId w:val="9"/>
  </w:num>
  <w:num w:numId="27" w16cid:durableId="1495411113">
    <w:abstractNumId w:val="0"/>
  </w:num>
  <w:num w:numId="28" w16cid:durableId="412514468">
    <w:abstractNumId w:val="33"/>
  </w:num>
  <w:num w:numId="29" w16cid:durableId="1502627205">
    <w:abstractNumId w:val="14"/>
  </w:num>
  <w:num w:numId="30" w16cid:durableId="336004971">
    <w:abstractNumId w:val="26"/>
  </w:num>
  <w:num w:numId="31" w16cid:durableId="1604068842">
    <w:abstractNumId w:val="24"/>
  </w:num>
  <w:num w:numId="32" w16cid:durableId="569923419">
    <w:abstractNumId w:val="6"/>
  </w:num>
  <w:num w:numId="33" w16cid:durableId="935089055">
    <w:abstractNumId w:val="16"/>
  </w:num>
  <w:num w:numId="34" w16cid:durableId="1189678577">
    <w:abstractNumId w:val="4"/>
  </w:num>
  <w:num w:numId="35" w16cid:durableId="830487332">
    <w:abstractNumId w:val="23"/>
  </w:num>
  <w:num w:numId="36" w16cid:durableId="1566531997">
    <w:abstractNumId w:val="41"/>
  </w:num>
  <w:num w:numId="37" w16cid:durableId="1934706508">
    <w:abstractNumId w:val="27"/>
  </w:num>
  <w:num w:numId="38" w16cid:durableId="60912530">
    <w:abstractNumId w:val="40"/>
  </w:num>
  <w:num w:numId="39" w16cid:durableId="1410543600">
    <w:abstractNumId w:val="2"/>
  </w:num>
  <w:num w:numId="40" w16cid:durableId="811093034">
    <w:abstractNumId w:val="3"/>
  </w:num>
  <w:num w:numId="41" w16cid:durableId="1947544551">
    <w:abstractNumId w:val="18"/>
  </w:num>
  <w:num w:numId="42" w16cid:durableId="1714650690">
    <w:abstractNumId w:val="20"/>
  </w:num>
  <w:num w:numId="43" w16cid:durableId="1931694265">
    <w:abstractNumId w:val="13"/>
  </w:num>
  <w:num w:numId="44" w16cid:durableId="458843814">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4937"/>
    <w:rsid w:val="000D581E"/>
    <w:rsid w:val="000E06F3"/>
    <w:rsid w:val="000F271C"/>
    <w:rsid w:val="00111739"/>
    <w:rsid w:val="001142DE"/>
    <w:rsid w:val="00117CD7"/>
    <w:rsid w:val="00126BAC"/>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57DA"/>
    <w:rsid w:val="001B7920"/>
    <w:rsid w:val="001C0142"/>
    <w:rsid w:val="001D5584"/>
    <w:rsid w:val="001E592B"/>
    <w:rsid w:val="002112E2"/>
    <w:rsid w:val="0023552F"/>
    <w:rsid w:val="0024231B"/>
    <w:rsid w:val="0024311A"/>
    <w:rsid w:val="00243B62"/>
    <w:rsid w:val="00243BB0"/>
    <w:rsid w:val="00244FA0"/>
    <w:rsid w:val="00257231"/>
    <w:rsid w:val="00260C8B"/>
    <w:rsid w:val="002730FE"/>
    <w:rsid w:val="00286130"/>
    <w:rsid w:val="0029014C"/>
    <w:rsid w:val="002A1DEB"/>
    <w:rsid w:val="002B27A5"/>
    <w:rsid w:val="002B6B2C"/>
    <w:rsid w:val="002E1335"/>
    <w:rsid w:val="00312DD3"/>
    <w:rsid w:val="00315E12"/>
    <w:rsid w:val="0032313C"/>
    <w:rsid w:val="003237BB"/>
    <w:rsid w:val="0032433F"/>
    <w:rsid w:val="00324FEE"/>
    <w:rsid w:val="003263A5"/>
    <w:rsid w:val="0033145B"/>
    <w:rsid w:val="00331995"/>
    <w:rsid w:val="0033762B"/>
    <w:rsid w:val="0035717C"/>
    <w:rsid w:val="003873AF"/>
    <w:rsid w:val="00387421"/>
    <w:rsid w:val="00394E20"/>
    <w:rsid w:val="003960CA"/>
    <w:rsid w:val="0039719D"/>
    <w:rsid w:val="003B3EB5"/>
    <w:rsid w:val="003C3758"/>
    <w:rsid w:val="003C69A1"/>
    <w:rsid w:val="003E7EEE"/>
    <w:rsid w:val="003F026C"/>
    <w:rsid w:val="003F586D"/>
    <w:rsid w:val="00402365"/>
    <w:rsid w:val="004113A8"/>
    <w:rsid w:val="0041250A"/>
    <w:rsid w:val="00413395"/>
    <w:rsid w:val="00415AEF"/>
    <w:rsid w:val="0044373F"/>
    <w:rsid w:val="0045069B"/>
    <w:rsid w:val="00463454"/>
    <w:rsid w:val="00463D7A"/>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2723F"/>
    <w:rsid w:val="00533F85"/>
    <w:rsid w:val="00543F98"/>
    <w:rsid w:val="0054701F"/>
    <w:rsid w:val="00585CE2"/>
    <w:rsid w:val="00593D2E"/>
    <w:rsid w:val="005A38DE"/>
    <w:rsid w:val="005A4D63"/>
    <w:rsid w:val="005B29E2"/>
    <w:rsid w:val="005C40FB"/>
    <w:rsid w:val="005E3CBF"/>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560C0"/>
    <w:rsid w:val="00762396"/>
    <w:rsid w:val="0077279C"/>
    <w:rsid w:val="00792875"/>
    <w:rsid w:val="00792F91"/>
    <w:rsid w:val="00794FFE"/>
    <w:rsid w:val="00795998"/>
    <w:rsid w:val="007C6E77"/>
    <w:rsid w:val="007D2E37"/>
    <w:rsid w:val="007D43A7"/>
    <w:rsid w:val="007D639C"/>
    <w:rsid w:val="007E60A4"/>
    <w:rsid w:val="007F0BB1"/>
    <w:rsid w:val="007F6BBE"/>
    <w:rsid w:val="00813F59"/>
    <w:rsid w:val="00820953"/>
    <w:rsid w:val="008249E3"/>
    <w:rsid w:val="00835025"/>
    <w:rsid w:val="00840E07"/>
    <w:rsid w:val="008627AB"/>
    <w:rsid w:val="0087266C"/>
    <w:rsid w:val="00887873"/>
    <w:rsid w:val="00890A2B"/>
    <w:rsid w:val="008950F1"/>
    <w:rsid w:val="008A014A"/>
    <w:rsid w:val="008A6CFF"/>
    <w:rsid w:val="008B37E3"/>
    <w:rsid w:val="008D7173"/>
    <w:rsid w:val="00923525"/>
    <w:rsid w:val="009361CE"/>
    <w:rsid w:val="009441FF"/>
    <w:rsid w:val="00944FE6"/>
    <w:rsid w:val="00954FCF"/>
    <w:rsid w:val="00955918"/>
    <w:rsid w:val="009713C6"/>
    <w:rsid w:val="00986ECA"/>
    <w:rsid w:val="009B2912"/>
    <w:rsid w:val="009B6BF8"/>
    <w:rsid w:val="009C7692"/>
    <w:rsid w:val="009D28F8"/>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E7AE9"/>
    <w:rsid w:val="00B0554F"/>
    <w:rsid w:val="00B079D3"/>
    <w:rsid w:val="00B13527"/>
    <w:rsid w:val="00B4168B"/>
    <w:rsid w:val="00B45750"/>
    <w:rsid w:val="00B519C6"/>
    <w:rsid w:val="00B54932"/>
    <w:rsid w:val="00B701F5"/>
    <w:rsid w:val="00B72D5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09D"/>
    <w:rsid w:val="00C438C1"/>
    <w:rsid w:val="00C443AE"/>
    <w:rsid w:val="00C50AC7"/>
    <w:rsid w:val="00C57CEC"/>
    <w:rsid w:val="00C60EE9"/>
    <w:rsid w:val="00C82754"/>
    <w:rsid w:val="00C82C28"/>
    <w:rsid w:val="00CA12C1"/>
    <w:rsid w:val="00CB077C"/>
    <w:rsid w:val="00CB2C3A"/>
    <w:rsid w:val="00CC082D"/>
    <w:rsid w:val="00CC5AC2"/>
    <w:rsid w:val="00CD2A71"/>
    <w:rsid w:val="00CE3011"/>
    <w:rsid w:val="00CE3A6E"/>
    <w:rsid w:val="00CE499C"/>
    <w:rsid w:val="00D139DF"/>
    <w:rsid w:val="00D2797C"/>
    <w:rsid w:val="00D34192"/>
    <w:rsid w:val="00D345CA"/>
    <w:rsid w:val="00D522E6"/>
    <w:rsid w:val="00D6449E"/>
    <w:rsid w:val="00D844B6"/>
    <w:rsid w:val="00D931C6"/>
    <w:rsid w:val="00DA6478"/>
    <w:rsid w:val="00DA6923"/>
    <w:rsid w:val="00DA7FD3"/>
    <w:rsid w:val="00DC021F"/>
    <w:rsid w:val="00DD145D"/>
    <w:rsid w:val="00DE0090"/>
    <w:rsid w:val="00DF3378"/>
    <w:rsid w:val="00E00E62"/>
    <w:rsid w:val="00E0768C"/>
    <w:rsid w:val="00E1158D"/>
    <w:rsid w:val="00E23FD8"/>
    <w:rsid w:val="00E45386"/>
    <w:rsid w:val="00E46F0F"/>
    <w:rsid w:val="00E53F9F"/>
    <w:rsid w:val="00E64E67"/>
    <w:rsid w:val="00E71DBB"/>
    <w:rsid w:val="00E77239"/>
    <w:rsid w:val="00E9136D"/>
    <w:rsid w:val="00E95117"/>
    <w:rsid w:val="00E97274"/>
    <w:rsid w:val="00EA495D"/>
    <w:rsid w:val="00EB067F"/>
    <w:rsid w:val="00EB3C67"/>
    <w:rsid w:val="00EB5E72"/>
    <w:rsid w:val="00EB7809"/>
    <w:rsid w:val="00EC3C8E"/>
    <w:rsid w:val="00ED5846"/>
    <w:rsid w:val="00EE4936"/>
    <w:rsid w:val="00EF5A89"/>
    <w:rsid w:val="00F0041F"/>
    <w:rsid w:val="00F105D9"/>
    <w:rsid w:val="00F1158C"/>
    <w:rsid w:val="00F1442F"/>
    <w:rsid w:val="00F20301"/>
    <w:rsid w:val="00F2257A"/>
    <w:rsid w:val="00F2304D"/>
    <w:rsid w:val="00F235BB"/>
    <w:rsid w:val="00F36C5E"/>
    <w:rsid w:val="00F409EB"/>
    <w:rsid w:val="00F415C8"/>
    <w:rsid w:val="00F533A6"/>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5A4D63"/>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954FCF"/>
    <w:rPr>
      <w:color w:val="605E5C"/>
      <w:shd w:val="clear" w:color="auto" w:fill="E1DFDD"/>
    </w:rPr>
  </w:style>
  <w:style w:type="paragraph" w:styleId="BodyTextIndent3">
    <w:name w:val="Body Text Indent 3"/>
    <w:basedOn w:val="Normal"/>
    <w:link w:val="BodyTextIndent3Char"/>
    <w:uiPriority w:val="99"/>
    <w:semiHidden/>
    <w:unhideWhenUsed/>
    <w:rsid w:val="00954FC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54FCF"/>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pplyadmin@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longmore2@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97D993-D9F3-48D4-A38C-78A22DC3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3890</Words>
  <Characters>22175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Rosie Walsh1</cp:lastModifiedBy>
  <cp:revision>3</cp:revision>
  <dcterms:created xsi:type="dcterms:W3CDTF">2026-06-23T13:14:00Z</dcterms:created>
  <dcterms:modified xsi:type="dcterms:W3CDTF">2026-07-13T13:17:00Z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