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6531" w14:textId="1B74D297" w:rsidR="009F1F8E" w:rsidRPr="00E06788" w:rsidRDefault="00AA078E" w:rsidP="00E06788">
      <w:pPr>
        <w:pStyle w:val="Heading7"/>
        <w:ind w:hanging="1134"/>
        <w:contextualSpacing/>
        <w:rPr>
          <w:rFonts w:cs="Arial"/>
          <w:sz w:val="22"/>
          <w:szCs w:val="22"/>
        </w:rPr>
      </w:pPr>
      <w:r w:rsidRPr="00CF2661">
        <w:rPr>
          <w:noProof/>
          <w:color w:val="000099"/>
          <w:sz w:val="20"/>
          <w:lang w:val="en-IE" w:eastAsia="en-IE"/>
        </w:rPr>
        <w:drawing>
          <wp:inline distT="0" distB="0" distL="0" distR="0" wp14:anchorId="6A66256A" wp14:editId="6BB65608">
            <wp:extent cx="1129085" cy="940074"/>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055" cy="953371"/>
                    </a:xfrm>
                    <a:prstGeom prst="rect">
                      <a:avLst/>
                    </a:prstGeom>
                    <a:noFill/>
                    <a:ln>
                      <a:noFill/>
                    </a:ln>
                  </pic:spPr>
                </pic:pic>
              </a:graphicData>
            </a:graphic>
          </wp:inline>
        </w:drawing>
      </w:r>
      <w:bookmarkStart w:id="0" w:name="_Hlk185856639"/>
      <w:r w:rsidR="00325E60">
        <w:rPr>
          <w:rFonts w:cs="Arial"/>
          <w:sz w:val="20"/>
        </w:rPr>
        <w:tab/>
      </w:r>
      <w:r w:rsidR="00325E60">
        <w:rPr>
          <w:rFonts w:cs="Arial"/>
          <w:sz w:val="20"/>
        </w:rPr>
        <w:tab/>
      </w:r>
      <w:r w:rsidR="00E06788">
        <w:rPr>
          <w:rFonts w:cs="Arial"/>
          <w:sz w:val="20"/>
        </w:rPr>
        <w:tab/>
      </w:r>
      <w:r w:rsidR="00E06788">
        <w:rPr>
          <w:rFonts w:cs="Arial"/>
          <w:sz w:val="20"/>
        </w:rPr>
        <w:tab/>
      </w:r>
      <w:r w:rsidR="00E06788">
        <w:rPr>
          <w:rFonts w:cs="Arial"/>
          <w:sz w:val="20"/>
        </w:rPr>
        <w:tab/>
      </w:r>
      <w:r w:rsidR="00E06788">
        <w:rPr>
          <w:rFonts w:cs="Arial"/>
          <w:sz w:val="20"/>
        </w:rPr>
        <w:tab/>
      </w:r>
      <w:r w:rsidR="00E06788">
        <w:rPr>
          <w:rFonts w:cs="Arial"/>
          <w:sz w:val="20"/>
        </w:rPr>
        <w:tab/>
      </w:r>
      <w:r w:rsidR="00E06788" w:rsidRPr="00E06788">
        <w:rPr>
          <w:rFonts w:eastAsiaTheme="minorHAnsi" w:cs="Arial"/>
          <w:spacing w:val="0"/>
          <w:sz w:val="20"/>
          <w:lang w:val="en-US"/>
        </w:rPr>
        <w:tab/>
      </w:r>
      <w:r w:rsidR="00E06788">
        <w:rPr>
          <w:rFonts w:eastAsiaTheme="minorHAnsi" w:cs="Arial"/>
          <w:spacing w:val="0"/>
          <w:sz w:val="20"/>
          <w:lang w:val="en-US"/>
        </w:rPr>
        <w:t xml:space="preserve">         </w:t>
      </w:r>
      <w:r w:rsidR="00325E60" w:rsidRPr="00E06788">
        <w:rPr>
          <w:rFonts w:eastAsiaTheme="minorHAnsi" w:cs="Arial"/>
          <w:spacing w:val="0"/>
          <w:sz w:val="20"/>
          <w:lang w:val="en-US"/>
        </w:rPr>
        <w:t>Programme Manager</w:t>
      </w:r>
      <w:r w:rsidR="006B6E8C" w:rsidRPr="00E06788">
        <w:rPr>
          <w:rFonts w:eastAsiaTheme="minorHAnsi" w:cs="Arial"/>
          <w:spacing w:val="0"/>
          <w:sz w:val="20"/>
          <w:lang w:val="en-US"/>
        </w:rPr>
        <w:t xml:space="preserve"> (Grade VIII)</w:t>
      </w:r>
    </w:p>
    <w:p w14:paraId="2DE5667B" w14:textId="1AAC361E" w:rsidR="00754C86" w:rsidRDefault="00E01D3D" w:rsidP="00D23B46">
      <w:pPr>
        <w:pStyle w:val="NoSpacingHSE"/>
        <w:jc w:val="right"/>
      </w:pPr>
      <w:r>
        <w:t xml:space="preserve">National Health Protection Office </w:t>
      </w:r>
      <w:bookmarkEnd w:id="0"/>
    </w:p>
    <w:p w14:paraId="49AEBD4A" w14:textId="5DBCC52E" w:rsidR="00543F98" w:rsidRDefault="00543F98" w:rsidP="00D23B46">
      <w:pPr>
        <w:pStyle w:val="NoSpacingHSE"/>
        <w:jc w:val="right"/>
      </w:pPr>
      <w:r w:rsidRPr="006B6E8C">
        <w:t>Job Specification &amp; Terms and Conditions</w:t>
      </w:r>
    </w:p>
    <w:p w14:paraId="3DFAE8AB" w14:textId="77777777" w:rsidR="00754C86" w:rsidRPr="006B6E8C" w:rsidRDefault="00754C86" w:rsidP="00AA078E">
      <w:pPr>
        <w:ind w:left="-1260"/>
        <w:contextualSpacing/>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8055"/>
      </w:tblGrid>
      <w:tr w:rsidR="00543F98" w:rsidRPr="00E766A5" w14:paraId="4807B6F6" w14:textId="77777777" w:rsidTr="00237E48">
        <w:tc>
          <w:tcPr>
            <w:tcW w:w="2565"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055" w:type="dxa"/>
          </w:tcPr>
          <w:p w14:paraId="0C401DD8" w14:textId="759E37E9" w:rsidR="006B6E8C" w:rsidRPr="00B944F8" w:rsidRDefault="006B6E8C" w:rsidP="009F1F8E">
            <w:pPr>
              <w:rPr>
                <w:rFonts w:ascii="Arial" w:hAnsi="Arial" w:cs="Arial"/>
              </w:rPr>
            </w:pPr>
            <w:r w:rsidRPr="00B944F8">
              <w:rPr>
                <w:rFonts w:ascii="Arial" w:hAnsi="Arial" w:cs="Arial"/>
              </w:rPr>
              <w:t>Programme Manager (Grade VIII)</w:t>
            </w:r>
          </w:p>
          <w:p w14:paraId="7ACD23BE" w14:textId="7FFCF34A" w:rsidR="00336261" w:rsidRPr="00B944F8" w:rsidRDefault="00E23FD8" w:rsidP="009F1F8E">
            <w:pPr>
              <w:rPr>
                <w:rFonts w:ascii="Arial" w:hAnsi="Arial" w:cs="Arial"/>
                <w:i/>
              </w:rPr>
            </w:pPr>
            <w:r w:rsidRPr="00B944F8">
              <w:rPr>
                <w:rFonts w:ascii="Arial" w:hAnsi="Arial" w:cs="Arial"/>
                <w:i/>
              </w:rPr>
              <w:t>(Grade Code</w:t>
            </w:r>
            <w:r w:rsidR="009F1F8E" w:rsidRPr="00B944F8">
              <w:rPr>
                <w:rFonts w:ascii="Arial" w:hAnsi="Arial" w:cs="Arial"/>
                <w:i/>
              </w:rPr>
              <w:t>: 0655</w:t>
            </w:r>
            <w:r w:rsidRPr="00B944F8">
              <w:rPr>
                <w:rFonts w:ascii="Arial" w:hAnsi="Arial" w:cs="Arial"/>
                <w:i/>
              </w:rPr>
              <w:t>)</w:t>
            </w:r>
          </w:p>
          <w:p w14:paraId="1A2CE988" w14:textId="2B6FE6B7" w:rsidR="00543F98" w:rsidRPr="00B944F8" w:rsidRDefault="00543F98" w:rsidP="00737E32">
            <w:pPr>
              <w:rPr>
                <w:rFonts w:ascii="Arial" w:hAnsi="Arial" w:cs="Arial"/>
                <w:iCs/>
              </w:rPr>
            </w:pPr>
          </w:p>
        </w:tc>
      </w:tr>
      <w:tr w:rsidR="00792F91" w:rsidRPr="00E766A5" w14:paraId="6531EE8E" w14:textId="77777777" w:rsidTr="00237E48">
        <w:tc>
          <w:tcPr>
            <w:tcW w:w="2565"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055" w:type="dxa"/>
          </w:tcPr>
          <w:p w14:paraId="009C9766" w14:textId="77777777" w:rsidR="00792F91" w:rsidRDefault="003932EE" w:rsidP="002351AB">
            <w:pPr>
              <w:rPr>
                <w:rFonts w:ascii="Arial" w:hAnsi="Arial" w:cs="Arial"/>
                <w:bCs/>
                <w:iCs/>
              </w:rPr>
            </w:pPr>
            <w:r w:rsidRPr="00B944F8">
              <w:rPr>
                <w:rFonts w:ascii="Arial" w:hAnsi="Arial" w:cs="Arial"/>
                <w:bCs/>
                <w:iCs/>
              </w:rPr>
              <w:t>NRS15460</w:t>
            </w:r>
          </w:p>
          <w:p w14:paraId="14323542" w14:textId="4496815B" w:rsidR="00E06788" w:rsidRPr="00B944F8" w:rsidRDefault="00E06788" w:rsidP="002351AB">
            <w:pPr>
              <w:rPr>
                <w:rFonts w:ascii="Arial" w:hAnsi="Arial" w:cs="Arial"/>
                <w:bCs/>
                <w:iCs/>
                <w:color w:val="000099"/>
              </w:rPr>
            </w:pPr>
          </w:p>
        </w:tc>
      </w:tr>
      <w:tr w:rsidR="00792F91" w:rsidRPr="00E766A5" w14:paraId="4B833EEA" w14:textId="77777777" w:rsidTr="00237E48">
        <w:tc>
          <w:tcPr>
            <w:tcW w:w="2565"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055" w:type="dxa"/>
          </w:tcPr>
          <w:p w14:paraId="6E093755" w14:textId="77777777" w:rsidR="00946AEE" w:rsidRDefault="00E06788" w:rsidP="00347E9E">
            <w:pPr>
              <w:rPr>
                <w:rFonts w:ascii="Arial" w:hAnsi="Arial" w:cs="Arial"/>
                <w:bCs/>
              </w:rPr>
            </w:pPr>
            <w:r w:rsidRPr="00E06788">
              <w:rPr>
                <w:rFonts w:ascii="Arial" w:hAnsi="Arial" w:cs="Arial"/>
                <w:bCs/>
              </w:rPr>
              <w:t>Wednesday 5th of August 2026 at 3:00PM</w:t>
            </w:r>
          </w:p>
          <w:p w14:paraId="1DC28C0B" w14:textId="642FBDB9" w:rsidR="00E06788" w:rsidRPr="00E06788" w:rsidRDefault="00E06788" w:rsidP="00347E9E">
            <w:pPr>
              <w:rPr>
                <w:rFonts w:ascii="Arial" w:hAnsi="Arial" w:cs="Arial"/>
                <w:bCs/>
              </w:rPr>
            </w:pPr>
          </w:p>
        </w:tc>
      </w:tr>
      <w:tr w:rsidR="00792F91" w:rsidRPr="00E766A5" w14:paraId="2FCE4883" w14:textId="77777777" w:rsidTr="00237E48">
        <w:tc>
          <w:tcPr>
            <w:tcW w:w="2565"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055" w:type="dxa"/>
          </w:tcPr>
          <w:p w14:paraId="1E2A52C6" w14:textId="77777777" w:rsidR="000F2B16" w:rsidRPr="00E06788" w:rsidRDefault="000F2B16" w:rsidP="000F2B16">
            <w:pPr>
              <w:pStyle w:val="Heading7"/>
              <w:rPr>
                <w:rFonts w:cs="Arial"/>
                <w:b w:val="0"/>
                <w:sz w:val="20"/>
              </w:rPr>
            </w:pPr>
            <w:r w:rsidRPr="00E06788">
              <w:rPr>
                <w:rFonts w:cs="Arial"/>
                <w:b w:val="0"/>
                <w:sz w:val="20"/>
              </w:rPr>
              <w:t>Candidates will normally be given at least two weeks' notice of interview. The timescale may be reduced in exceptional circumstances.</w:t>
            </w:r>
          </w:p>
          <w:p w14:paraId="0742FC1B" w14:textId="357679C0" w:rsidR="00111739" w:rsidRPr="00E06788" w:rsidRDefault="00111739" w:rsidP="00792F91">
            <w:pPr>
              <w:rPr>
                <w:rFonts w:ascii="Arial" w:hAnsi="Arial" w:cs="Arial"/>
                <w:bCs/>
                <w:color w:val="000099"/>
              </w:rPr>
            </w:pPr>
          </w:p>
        </w:tc>
      </w:tr>
      <w:tr w:rsidR="00792F91" w:rsidRPr="00E766A5" w14:paraId="6F292485" w14:textId="77777777" w:rsidTr="00237E48">
        <w:tc>
          <w:tcPr>
            <w:tcW w:w="2565"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055" w:type="dxa"/>
          </w:tcPr>
          <w:p w14:paraId="7713E0AE" w14:textId="77777777" w:rsidR="00792F91" w:rsidRPr="00B944F8" w:rsidRDefault="00792F91" w:rsidP="00792F91">
            <w:pPr>
              <w:rPr>
                <w:rFonts w:ascii="Arial" w:hAnsi="Arial" w:cs="Arial"/>
                <w:iCs/>
              </w:rPr>
            </w:pPr>
            <w:r w:rsidRPr="00B944F8">
              <w:rPr>
                <w:rFonts w:ascii="Arial" w:hAnsi="Arial" w:cs="Arial"/>
                <w:iCs/>
              </w:rPr>
              <w:t>A start date will be indicated at job offer stage.</w:t>
            </w:r>
          </w:p>
          <w:p w14:paraId="54AC403C" w14:textId="272950F7" w:rsidR="006B6E8C" w:rsidRPr="00B944F8" w:rsidRDefault="006B6E8C" w:rsidP="00792F91">
            <w:pPr>
              <w:rPr>
                <w:rFonts w:ascii="Arial" w:hAnsi="Arial" w:cs="Arial"/>
                <w:iCs/>
              </w:rPr>
            </w:pPr>
          </w:p>
        </w:tc>
      </w:tr>
      <w:tr w:rsidR="00792F91" w:rsidRPr="00E766A5" w14:paraId="00B58942" w14:textId="77777777" w:rsidTr="00237E48">
        <w:tc>
          <w:tcPr>
            <w:tcW w:w="2565" w:type="dxa"/>
          </w:tcPr>
          <w:p w14:paraId="186B03A5" w14:textId="77777777" w:rsidR="00792F91" w:rsidRPr="002C4E92" w:rsidRDefault="00792F91" w:rsidP="00792F91">
            <w:pPr>
              <w:rPr>
                <w:rFonts w:ascii="Arial" w:hAnsi="Arial" w:cs="Arial"/>
                <w:b/>
                <w:bCs/>
              </w:rPr>
            </w:pPr>
            <w:r w:rsidRPr="002C4E92">
              <w:rPr>
                <w:rFonts w:ascii="Arial" w:hAnsi="Arial" w:cs="Arial"/>
                <w:b/>
                <w:bCs/>
              </w:rPr>
              <w:t>Location of Post</w:t>
            </w:r>
          </w:p>
        </w:tc>
        <w:tc>
          <w:tcPr>
            <w:tcW w:w="8055" w:type="dxa"/>
          </w:tcPr>
          <w:p w14:paraId="1AF3EB9E" w14:textId="67A6C4D3" w:rsidR="006555A1" w:rsidRPr="00B944F8" w:rsidRDefault="006555A1" w:rsidP="002351AB">
            <w:pPr>
              <w:rPr>
                <w:rFonts w:ascii="Arial" w:hAnsi="Arial" w:cs="Arial"/>
                <w:bCs/>
                <w:iCs/>
              </w:rPr>
            </w:pPr>
            <w:r w:rsidRPr="00B944F8">
              <w:rPr>
                <w:rFonts w:ascii="Arial" w:hAnsi="Arial" w:cs="Arial"/>
                <w:bCs/>
              </w:rPr>
              <w:t xml:space="preserve">There is currently one permanent wholetime vacancy available in </w:t>
            </w:r>
            <w:r w:rsidR="002575C4">
              <w:rPr>
                <w:rFonts w:ascii="Arial" w:hAnsi="Arial" w:cs="Arial"/>
                <w:bCs/>
              </w:rPr>
              <w:t xml:space="preserve">the National </w:t>
            </w:r>
            <w:r w:rsidRPr="00B944F8">
              <w:rPr>
                <w:rFonts w:ascii="Arial" w:hAnsi="Arial" w:cs="Arial"/>
                <w:bCs/>
                <w:iCs/>
              </w:rPr>
              <w:t>Health Protect</w:t>
            </w:r>
            <w:r w:rsidR="002A1C2C">
              <w:rPr>
                <w:rFonts w:ascii="Arial" w:hAnsi="Arial" w:cs="Arial"/>
                <w:bCs/>
                <w:iCs/>
              </w:rPr>
              <w:t>ion</w:t>
            </w:r>
            <w:r w:rsidR="002575C4">
              <w:rPr>
                <w:rFonts w:ascii="Arial" w:hAnsi="Arial" w:cs="Arial"/>
                <w:bCs/>
                <w:iCs/>
              </w:rPr>
              <w:t xml:space="preserve"> Office</w:t>
            </w:r>
            <w:r w:rsidRPr="00B944F8">
              <w:rPr>
                <w:rFonts w:ascii="Arial" w:hAnsi="Arial" w:cs="Arial"/>
                <w:bCs/>
                <w:iCs/>
              </w:rPr>
              <w:t>, 25-27 Middle Gardiner Street, Dublin 1</w:t>
            </w:r>
          </w:p>
          <w:p w14:paraId="44AD4B56" w14:textId="77777777" w:rsidR="006555A1" w:rsidRPr="00B944F8" w:rsidRDefault="006555A1" w:rsidP="002351AB">
            <w:pPr>
              <w:rPr>
                <w:rFonts w:ascii="Arial" w:hAnsi="Arial" w:cs="Arial"/>
                <w:bCs/>
                <w:color w:val="000099"/>
              </w:rPr>
            </w:pPr>
          </w:p>
          <w:p w14:paraId="22958882" w14:textId="2A9B0C7A" w:rsidR="003932EE" w:rsidRPr="00B944F8" w:rsidRDefault="003932EE" w:rsidP="002351AB">
            <w:pPr>
              <w:rPr>
                <w:rFonts w:ascii="Arial" w:hAnsi="Arial" w:cs="Arial"/>
                <w:bCs/>
                <w:color w:val="000099"/>
              </w:rPr>
            </w:pPr>
            <w:r w:rsidRPr="00B944F8">
              <w:rPr>
                <w:rFonts w:ascii="Arial" w:hAnsi="Arial" w:cs="Arial"/>
              </w:rPr>
              <w:t xml:space="preserve">A panel may be formed </w:t>
            </w:r>
            <w:proofErr w:type="gramStart"/>
            <w:r w:rsidRPr="00B944F8">
              <w:rPr>
                <w:rFonts w:ascii="Arial" w:hAnsi="Arial" w:cs="Arial"/>
              </w:rPr>
              <w:t>as a result of</w:t>
            </w:r>
            <w:proofErr w:type="gramEnd"/>
            <w:r w:rsidRPr="00B944F8">
              <w:rPr>
                <w:rFonts w:ascii="Arial" w:hAnsi="Arial" w:cs="Arial"/>
              </w:rPr>
              <w:t xml:space="preserve"> this campaign for </w:t>
            </w:r>
            <w:r w:rsidR="00B944F8" w:rsidRPr="00B944F8">
              <w:rPr>
                <w:rFonts w:ascii="Arial" w:hAnsi="Arial" w:cs="Arial"/>
                <w:b/>
                <w:bCs/>
              </w:rPr>
              <w:t xml:space="preserve">Programme Manager (Grade VIII) within </w:t>
            </w:r>
            <w:r w:rsidR="006555A1" w:rsidRPr="00B944F8">
              <w:rPr>
                <w:rFonts w:ascii="Arial" w:hAnsi="Arial" w:cs="Arial"/>
                <w:b/>
                <w:bCs/>
                <w:iCs/>
              </w:rPr>
              <w:t>Health Protection</w:t>
            </w:r>
            <w:r w:rsidRPr="00B944F8">
              <w:rPr>
                <w:rFonts w:ascii="Arial" w:hAnsi="Arial" w:cs="Arial"/>
                <w:iCs/>
              </w:rPr>
              <w:t xml:space="preserve"> </w:t>
            </w:r>
            <w:r w:rsidRPr="00B944F8">
              <w:rPr>
                <w:rFonts w:ascii="Arial" w:hAnsi="Arial" w:cs="Arial"/>
              </w:rPr>
              <w:t>from which current and future, permanent and specified purpose vacancies of full or part-time duration may be filled.</w:t>
            </w:r>
          </w:p>
          <w:p w14:paraId="54EF7056" w14:textId="28816808" w:rsidR="003932EE" w:rsidRPr="00B944F8" w:rsidRDefault="003932EE" w:rsidP="002351AB">
            <w:pPr>
              <w:rPr>
                <w:rFonts w:ascii="Arial" w:hAnsi="Arial" w:cs="Arial"/>
                <w:color w:val="000099"/>
              </w:rPr>
            </w:pPr>
          </w:p>
        </w:tc>
      </w:tr>
      <w:tr w:rsidR="00792F91" w:rsidRPr="00E766A5" w14:paraId="1669EECD" w14:textId="77777777" w:rsidTr="00237E48">
        <w:tc>
          <w:tcPr>
            <w:tcW w:w="2565" w:type="dxa"/>
          </w:tcPr>
          <w:p w14:paraId="4405EBD6" w14:textId="77777777" w:rsidR="00792F91" w:rsidRDefault="00792F91" w:rsidP="00792F91">
            <w:pPr>
              <w:rPr>
                <w:rFonts w:ascii="Arial" w:hAnsi="Arial" w:cs="Arial"/>
                <w:b/>
                <w:bCs/>
              </w:rPr>
            </w:pPr>
            <w:r w:rsidRPr="007315D5">
              <w:rPr>
                <w:rFonts w:ascii="Arial" w:hAnsi="Arial" w:cs="Arial"/>
                <w:b/>
                <w:bCs/>
              </w:rPr>
              <w:t>Informal Enquiries</w:t>
            </w:r>
          </w:p>
          <w:p w14:paraId="3FD19AF1" w14:textId="77777777" w:rsidR="003932EE" w:rsidRDefault="003932EE" w:rsidP="00792F91">
            <w:pPr>
              <w:rPr>
                <w:rFonts w:ascii="Arial" w:hAnsi="Arial" w:cs="Arial"/>
                <w:b/>
                <w:bCs/>
              </w:rPr>
            </w:pPr>
          </w:p>
          <w:p w14:paraId="4F5F5FAC" w14:textId="77777777" w:rsidR="003932EE" w:rsidRPr="00F6254C" w:rsidRDefault="003932EE" w:rsidP="00792F91">
            <w:pPr>
              <w:rPr>
                <w:rFonts w:ascii="Arial" w:hAnsi="Arial" w:cs="Arial"/>
                <w:b/>
                <w:bCs/>
              </w:rPr>
            </w:pPr>
          </w:p>
        </w:tc>
        <w:tc>
          <w:tcPr>
            <w:tcW w:w="8055" w:type="dxa"/>
          </w:tcPr>
          <w:p w14:paraId="3904EE11" w14:textId="1EA2E96F" w:rsidR="00B944F8" w:rsidRDefault="00E83F67" w:rsidP="002351AB">
            <w:pPr>
              <w:jc w:val="both"/>
              <w:rPr>
                <w:rFonts w:ascii="Arial" w:hAnsi="Arial" w:cs="Arial"/>
              </w:rPr>
            </w:pPr>
            <w:r>
              <w:rPr>
                <w:rFonts w:ascii="Arial" w:hAnsi="Arial" w:cs="Arial"/>
              </w:rPr>
              <w:t>Jackie Fitzgerald</w:t>
            </w:r>
            <w:r w:rsidR="00B944F8">
              <w:rPr>
                <w:rFonts w:ascii="Arial" w:hAnsi="Arial" w:cs="Arial"/>
              </w:rPr>
              <w:t>,</w:t>
            </w:r>
            <w:r w:rsidR="007315D5">
              <w:rPr>
                <w:rFonts w:ascii="Arial" w:hAnsi="Arial" w:cs="Arial"/>
              </w:rPr>
              <w:t xml:space="preserve"> A/General Manager</w:t>
            </w:r>
          </w:p>
          <w:p w14:paraId="53559CB7" w14:textId="7CFFFE05" w:rsidR="003F22A2" w:rsidRPr="00B944F8" w:rsidRDefault="00B944F8" w:rsidP="002351AB">
            <w:pPr>
              <w:jc w:val="both"/>
              <w:rPr>
                <w:rFonts w:ascii="Arial" w:hAnsi="Arial" w:cs="Arial"/>
              </w:rPr>
            </w:pPr>
            <w:r>
              <w:rPr>
                <w:rFonts w:ascii="Arial" w:hAnsi="Arial" w:cs="Arial"/>
              </w:rPr>
              <w:t xml:space="preserve">Email: </w:t>
            </w:r>
            <w:hyperlink r:id="rId11" w:history="1">
              <w:r w:rsidR="00E83F67">
                <w:rPr>
                  <w:rStyle w:val="Hyperlink"/>
                  <w:rFonts w:ascii="Arial" w:hAnsi="Arial" w:cs="Arial"/>
                </w:rPr>
                <w:t>jackie.fitzgerald</w:t>
              </w:r>
              <w:r w:rsidRPr="001C5F79">
                <w:rPr>
                  <w:rStyle w:val="Hyperlink"/>
                  <w:rFonts w:ascii="Arial" w:hAnsi="Arial" w:cs="Arial"/>
                </w:rPr>
                <w:t>@hpsc.ie</w:t>
              </w:r>
            </w:hyperlink>
            <w:r>
              <w:rPr>
                <w:rFonts w:ascii="Arial" w:hAnsi="Arial" w:cs="Arial"/>
              </w:rPr>
              <w:t xml:space="preserve"> </w:t>
            </w:r>
          </w:p>
        </w:tc>
      </w:tr>
      <w:tr w:rsidR="003932EE" w:rsidRPr="00E766A5" w14:paraId="7B5476E8" w14:textId="77777777" w:rsidTr="00237E48">
        <w:tc>
          <w:tcPr>
            <w:tcW w:w="2565" w:type="dxa"/>
          </w:tcPr>
          <w:p w14:paraId="7CF5EBA1" w14:textId="1BCBAD60" w:rsidR="003932EE" w:rsidRPr="003932EE" w:rsidRDefault="003932EE" w:rsidP="00792F91">
            <w:pPr>
              <w:rPr>
                <w:rFonts w:ascii="Arial" w:hAnsi="Arial" w:cs="Arial"/>
                <w:b/>
                <w:bCs/>
              </w:rPr>
            </w:pPr>
            <w:r w:rsidRPr="003932EE">
              <w:rPr>
                <w:rFonts w:ascii="Arial" w:hAnsi="Arial" w:cs="Arial"/>
                <w:b/>
                <w:bCs/>
              </w:rPr>
              <w:t>Reasonable Accommodations</w:t>
            </w:r>
          </w:p>
        </w:tc>
        <w:tc>
          <w:tcPr>
            <w:tcW w:w="8055" w:type="dxa"/>
          </w:tcPr>
          <w:p w14:paraId="20494297" w14:textId="74C55CFD" w:rsidR="003932EE" w:rsidRPr="00B944F8" w:rsidRDefault="003932EE" w:rsidP="003932EE">
            <w:pPr>
              <w:spacing w:line="276" w:lineRule="auto"/>
              <w:rPr>
                <w:rFonts w:ascii="Arial" w:eastAsiaTheme="minorHAnsi" w:hAnsi="Arial" w:cs="Arial"/>
                <w:lang w:eastAsia="en-US"/>
              </w:rPr>
            </w:pPr>
            <w:r w:rsidRPr="00B944F8">
              <w:rPr>
                <w:rFonts w:ascii="Arial" w:hAnsi="Arial" w:cs="Arial"/>
              </w:rPr>
              <w:t xml:space="preserve">Candidates who require a Reasonable Accommodation/s to support their participation, at any stage, in the recruitment and selection process, should email </w:t>
            </w:r>
            <w:hyperlink r:id="rId12" w:history="1">
              <w:r w:rsidRPr="00B944F8">
                <w:rPr>
                  <w:rStyle w:val="Hyperlink"/>
                  <w:rFonts w:ascii="Arial" w:hAnsi="Arial" w:cs="Arial"/>
                </w:rPr>
                <w:t>recruitmanagement@hse.ie</w:t>
              </w:r>
            </w:hyperlink>
            <w:r w:rsidRPr="00B944F8">
              <w:rPr>
                <w:rFonts w:ascii="Arial" w:hAnsi="Arial" w:cs="Arial"/>
              </w:rPr>
              <w:t xml:space="preserve">  </w:t>
            </w:r>
          </w:p>
          <w:p w14:paraId="015D8218" w14:textId="77777777" w:rsidR="003932EE" w:rsidRPr="00B944F8" w:rsidRDefault="003932EE" w:rsidP="002351AB">
            <w:pPr>
              <w:jc w:val="both"/>
              <w:rPr>
                <w:rFonts w:ascii="Arial" w:hAnsi="Arial" w:cs="Arial"/>
              </w:rPr>
            </w:pPr>
          </w:p>
        </w:tc>
      </w:tr>
      <w:tr w:rsidR="00792F91" w:rsidRPr="00E766A5" w14:paraId="03188742" w14:textId="77777777" w:rsidTr="00237E48">
        <w:tc>
          <w:tcPr>
            <w:tcW w:w="2565" w:type="dxa"/>
          </w:tcPr>
          <w:p w14:paraId="78FAEB89" w14:textId="77777777" w:rsidR="00792F91" w:rsidRPr="00F6254C" w:rsidRDefault="00792F91" w:rsidP="00792F91">
            <w:pPr>
              <w:rPr>
                <w:rFonts w:ascii="Arial" w:hAnsi="Arial" w:cs="Arial"/>
                <w:b/>
                <w:bCs/>
              </w:rPr>
            </w:pPr>
            <w:r w:rsidRPr="007315D5">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055" w:type="dxa"/>
          </w:tcPr>
          <w:p w14:paraId="1696A00C" w14:textId="17B03B40" w:rsidR="00504D65" w:rsidRPr="00504D65" w:rsidRDefault="00D23B46" w:rsidP="00504D65">
            <w:pPr>
              <w:jc w:val="both"/>
              <w:rPr>
                <w:rFonts w:ascii="Arial" w:hAnsi="Arial" w:cs="Arial"/>
                <w:iCs/>
                <w:lang w:val="en-IE"/>
              </w:rPr>
            </w:pPr>
            <w:r w:rsidRPr="00D23B46">
              <w:rPr>
                <w:rFonts w:ascii="Arial" w:hAnsi="Arial" w:cs="Arial"/>
                <w:iCs/>
                <w:lang w:val="en-IE"/>
              </w:rPr>
              <w:t xml:space="preserve">The mission of HSE Public Health: Health Protection is </w:t>
            </w:r>
            <w:r w:rsidR="00504D65">
              <w:rPr>
                <w:rFonts w:ascii="Arial" w:hAnsi="Arial" w:cs="Arial"/>
                <w:iCs/>
                <w:lang w:val="en-IE"/>
              </w:rPr>
              <w:t>“</w:t>
            </w:r>
            <w:r w:rsidRPr="00D23B46">
              <w:rPr>
                <w:rFonts w:ascii="Arial" w:hAnsi="Arial" w:cs="Arial"/>
                <w:iCs/>
                <w:lang w:val="en-IE"/>
              </w:rPr>
              <w:t>to protect and prevent</w:t>
            </w:r>
            <w:r w:rsidR="00504D65">
              <w:rPr>
                <w:rFonts w:ascii="Arial" w:hAnsi="Arial" w:cs="Arial"/>
                <w:iCs/>
                <w:lang w:val="en-IE"/>
              </w:rPr>
              <w:t xml:space="preserve">”: </w:t>
            </w:r>
            <w:r w:rsidRPr="00D23B46">
              <w:rPr>
                <w:rFonts w:ascii="Arial" w:hAnsi="Arial" w:cs="Arial"/>
                <w:iCs/>
                <w:lang w:val="en-IE"/>
              </w:rPr>
              <w:t xml:space="preserve"> </w:t>
            </w:r>
            <w:r w:rsidR="00504D65" w:rsidRPr="00504D65">
              <w:rPr>
                <w:rFonts w:ascii="Arial" w:hAnsi="Arial" w:cs="Arial"/>
                <w:iCs/>
                <w:lang w:val="en-IE"/>
              </w:rPr>
              <w:t xml:space="preserve">to protect the people of Ireland from all-hazards and prevent harm from health threats, national and </w:t>
            </w:r>
          </w:p>
          <w:p w14:paraId="4511C2DE" w14:textId="77777777" w:rsidR="003F731F" w:rsidRDefault="00504D65" w:rsidP="00504D65">
            <w:pPr>
              <w:jc w:val="both"/>
              <w:rPr>
                <w:rFonts w:ascii="Arial" w:hAnsi="Arial" w:cs="Arial"/>
                <w:iCs/>
                <w:lang w:val="en-IE"/>
              </w:rPr>
            </w:pPr>
            <w:r w:rsidRPr="00504D65">
              <w:rPr>
                <w:rFonts w:ascii="Arial" w:hAnsi="Arial" w:cs="Arial"/>
                <w:iCs/>
                <w:lang w:val="en-IE"/>
              </w:rPr>
              <w:t xml:space="preserve">international. </w:t>
            </w:r>
          </w:p>
          <w:p w14:paraId="6A1232F9" w14:textId="77777777" w:rsidR="003F731F" w:rsidRDefault="003F731F" w:rsidP="00504D65">
            <w:pPr>
              <w:jc w:val="both"/>
              <w:rPr>
                <w:rFonts w:ascii="Arial" w:hAnsi="Arial" w:cs="Arial"/>
                <w:iCs/>
                <w:lang w:val="en-IE"/>
              </w:rPr>
            </w:pPr>
          </w:p>
          <w:p w14:paraId="3D5FBFA8" w14:textId="573A78B6" w:rsidR="00D23B46" w:rsidRPr="00D23B46" w:rsidRDefault="00D23B46" w:rsidP="00504D65">
            <w:pPr>
              <w:jc w:val="both"/>
              <w:rPr>
                <w:rFonts w:ascii="Arial" w:hAnsi="Arial" w:cs="Arial"/>
                <w:iCs/>
                <w:lang w:val="en-IE"/>
              </w:rPr>
            </w:pPr>
            <w:r w:rsidRPr="00D23B46">
              <w:rPr>
                <w:rFonts w:ascii="Arial" w:hAnsi="Arial" w:cs="Arial"/>
                <w:iCs/>
                <w:lang w:val="en-IE"/>
              </w:rPr>
              <w:t xml:space="preserve">We do this by providing strategic health protection </w:t>
            </w:r>
            <w:r w:rsidR="00504D65">
              <w:rPr>
                <w:rFonts w:ascii="Arial" w:hAnsi="Arial" w:cs="Arial"/>
                <w:iCs/>
                <w:lang w:val="en-IE"/>
              </w:rPr>
              <w:t>leadership</w:t>
            </w:r>
            <w:r w:rsidRPr="00D23B46">
              <w:rPr>
                <w:rFonts w:ascii="Arial" w:hAnsi="Arial" w:cs="Arial"/>
                <w:iCs/>
                <w:lang w:val="en-IE"/>
              </w:rPr>
              <w:t xml:space="preserve"> to HSE</w:t>
            </w:r>
            <w:r w:rsidR="00504D65">
              <w:rPr>
                <w:rFonts w:ascii="Arial" w:hAnsi="Arial" w:cs="Arial"/>
                <w:iCs/>
                <w:lang w:val="en-IE"/>
              </w:rPr>
              <w:t>,</w:t>
            </w:r>
            <w:r w:rsidRPr="00D23B46">
              <w:rPr>
                <w:rFonts w:ascii="Arial" w:hAnsi="Arial" w:cs="Arial"/>
                <w:iCs/>
                <w:lang w:val="en-IE"/>
              </w:rPr>
              <w:t xml:space="preserve"> working in collaboration with key partners, national and international, on prevention, early identification, preparedness and response to threats from all health protection hazards.</w:t>
            </w:r>
            <w:r w:rsidR="00504D65" w:rsidRPr="00504D65">
              <w:rPr>
                <w:rFonts w:ascii="Arial" w:hAnsi="Arial" w:cs="Arial"/>
                <w:iCs/>
              </w:rPr>
              <w:t xml:space="preserve">The </w:t>
            </w:r>
            <w:r w:rsidR="00504D65" w:rsidRPr="00E83F67">
              <w:rPr>
                <w:rFonts w:ascii="Arial" w:hAnsi="Arial" w:cs="Arial"/>
                <w:b/>
                <w:bCs/>
                <w:iCs/>
              </w:rPr>
              <w:t xml:space="preserve">National Health Protection Office (NHPO) </w:t>
            </w:r>
            <w:r w:rsidR="00504D65" w:rsidRPr="00504D65">
              <w:rPr>
                <w:rFonts w:ascii="Arial" w:hAnsi="Arial" w:cs="Arial"/>
                <w:iCs/>
              </w:rPr>
              <w:t xml:space="preserve">is led by the Director of National Health Protection (DNHP) and supported by a multidisciplinary team including National Clinical Leads for Surveillance and Immunisation, </w:t>
            </w:r>
            <w:r w:rsidR="00504D65">
              <w:rPr>
                <w:rFonts w:ascii="Arial" w:hAnsi="Arial" w:cs="Arial"/>
                <w:iCs/>
              </w:rPr>
              <w:t xml:space="preserve">a Director of Nursing, </w:t>
            </w:r>
            <w:r w:rsidR="00504D65" w:rsidRPr="00504D65">
              <w:rPr>
                <w:rFonts w:ascii="Arial" w:hAnsi="Arial" w:cs="Arial"/>
                <w:iCs/>
              </w:rPr>
              <w:t xml:space="preserve">Consultants in Public Health Medicine (CPHMs), nurses, scientists, epidemiologists, programme and project managers and administrators as well as Specialist Registrars attached for higher specialist training. The NHPO works closely with Regional Directors of Public Health and with regional CPHMs/SPHMs with special interests in health protection (CPHM </w:t>
            </w:r>
            <w:proofErr w:type="spellStart"/>
            <w:r w:rsidR="00504D65" w:rsidRPr="00504D65">
              <w:rPr>
                <w:rFonts w:ascii="Arial" w:hAnsi="Arial" w:cs="Arial"/>
                <w:iCs/>
              </w:rPr>
              <w:t>si</w:t>
            </w:r>
            <w:proofErr w:type="spellEnd"/>
            <w:r w:rsidR="00504D65" w:rsidRPr="00504D65">
              <w:rPr>
                <w:rFonts w:ascii="Arial" w:hAnsi="Arial" w:cs="Arial"/>
                <w:iCs/>
              </w:rPr>
              <w:t xml:space="preserve"> HP), ensuring an integrated central response to existing and</w:t>
            </w:r>
            <w:r w:rsidR="00504D65">
              <w:rPr>
                <w:rFonts w:ascii="Arial" w:hAnsi="Arial" w:cs="Arial"/>
                <w:iCs/>
              </w:rPr>
              <w:t xml:space="preserve"> </w:t>
            </w:r>
            <w:r w:rsidR="00504D65" w:rsidRPr="00504D65">
              <w:rPr>
                <w:rFonts w:ascii="Arial" w:hAnsi="Arial" w:cs="Arial"/>
                <w:iCs/>
              </w:rPr>
              <w:t xml:space="preserve">emerging health threats. The NHPO includes the </w:t>
            </w:r>
            <w:r w:rsidR="00504D65" w:rsidRPr="00E83F67">
              <w:rPr>
                <w:rFonts w:ascii="Arial" w:hAnsi="Arial" w:cs="Arial"/>
                <w:b/>
                <w:bCs/>
                <w:iCs/>
              </w:rPr>
              <w:t>Health Protection Surveillance Centre</w:t>
            </w:r>
            <w:r w:rsidR="00504D65">
              <w:rPr>
                <w:rFonts w:ascii="Arial" w:hAnsi="Arial" w:cs="Arial"/>
                <w:iCs/>
              </w:rPr>
              <w:t xml:space="preserve"> (HPSC)</w:t>
            </w:r>
            <w:r w:rsidR="00504D65" w:rsidRPr="00504D65">
              <w:rPr>
                <w:rFonts w:ascii="Arial" w:hAnsi="Arial" w:cs="Arial"/>
                <w:iCs/>
              </w:rPr>
              <w:t xml:space="preserve"> and the </w:t>
            </w:r>
            <w:r w:rsidR="00504D65" w:rsidRPr="00E83F67">
              <w:rPr>
                <w:rFonts w:ascii="Arial" w:hAnsi="Arial" w:cs="Arial"/>
                <w:b/>
                <w:bCs/>
                <w:iCs/>
              </w:rPr>
              <w:t>National Immunisation Office</w:t>
            </w:r>
            <w:r w:rsidR="00504D65">
              <w:rPr>
                <w:rFonts w:ascii="Arial" w:hAnsi="Arial" w:cs="Arial"/>
                <w:iCs/>
              </w:rPr>
              <w:t xml:space="preserve"> (NIO)</w:t>
            </w:r>
            <w:r w:rsidR="00504D65" w:rsidRPr="00504D65">
              <w:rPr>
                <w:rFonts w:ascii="Arial" w:hAnsi="Arial" w:cs="Arial"/>
                <w:iCs/>
              </w:rPr>
              <w:t xml:space="preserve"> within its governance and includes the </w:t>
            </w:r>
            <w:r w:rsidR="00504D65" w:rsidRPr="00E83F67">
              <w:rPr>
                <w:rFonts w:ascii="Arial" w:hAnsi="Arial" w:cs="Arial"/>
                <w:b/>
                <w:bCs/>
                <w:iCs/>
              </w:rPr>
              <w:t>Health Security Unit</w:t>
            </w:r>
            <w:r w:rsidR="00504D65" w:rsidRPr="00504D65">
              <w:rPr>
                <w:rFonts w:ascii="Arial" w:hAnsi="Arial" w:cs="Arial"/>
                <w:iCs/>
              </w:rPr>
              <w:t xml:space="preserve"> (HSU) within its function</w:t>
            </w:r>
            <w:r w:rsidR="003F731F" w:rsidRPr="00504D65">
              <w:rPr>
                <w:rFonts w:ascii="Arial" w:hAnsi="Arial" w:cs="Arial"/>
                <w:iCs/>
              </w:rPr>
              <w:t>.</w:t>
            </w:r>
            <w:r w:rsidRPr="00D23B46">
              <w:rPr>
                <w:rFonts w:ascii="Arial" w:hAnsi="Arial" w:cs="Arial"/>
                <w:iCs/>
                <w:lang w:val="en-IE"/>
              </w:rPr>
              <w:t xml:space="preserve"> </w:t>
            </w:r>
          </w:p>
          <w:p w14:paraId="0AE4B5A1" w14:textId="667070DA" w:rsidR="00BE026C" w:rsidRPr="00B944F8" w:rsidRDefault="00BE026C" w:rsidP="001C090B">
            <w:pPr>
              <w:pStyle w:val="NoSpacing"/>
              <w:rPr>
                <w:rFonts w:ascii="Arial" w:hAnsi="Arial" w:cs="Arial"/>
                <w:iCs/>
                <w:color w:val="000099"/>
              </w:rPr>
            </w:pPr>
          </w:p>
        </w:tc>
      </w:tr>
      <w:tr w:rsidR="00792F91" w:rsidRPr="00E766A5" w14:paraId="2344165A" w14:textId="77777777" w:rsidTr="00237E48">
        <w:tc>
          <w:tcPr>
            <w:tcW w:w="2565"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055" w:type="dxa"/>
          </w:tcPr>
          <w:p w14:paraId="2A55A16E" w14:textId="342F954C" w:rsidR="00F8544B" w:rsidRPr="00B944F8" w:rsidRDefault="00287F3B" w:rsidP="00F8544B">
            <w:pPr>
              <w:jc w:val="both"/>
              <w:rPr>
                <w:rFonts w:ascii="Arial" w:hAnsi="Arial" w:cs="Arial"/>
                <w:lang w:val="en-IE" w:eastAsia="en-US"/>
              </w:rPr>
            </w:pPr>
            <w:r w:rsidRPr="00E01D3D">
              <w:rPr>
                <w:rFonts w:ascii="Arial" w:hAnsi="Arial" w:cs="Arial"/>
                <w:iCs/>
                <w:lang w:val="en-IE"/>
              </w:rPr>
              <w:t>The post holder will report to the General Manager, National Health Protection Office, or nominee</w:t>
            </w:r>
            <w:r>
              <w:rPr>
                <w:rFonts w:ascii="Arial" w:hAnsi="Arial" w:cs="Arial"/>
                <w:iCs/>
                <w:lang w:val="en-IE"/>
              </w:rPr>
              <w:t xml:space="preserve"> </w:t>
            </w:r>
            <w:r w:rsidR="003F22A2" w:rsidRPr="00B944F8">
              <w:rPr>
                <w:rFonts w:ascii="Arial" w:hAnsi="Arial" w:cs="Arial"/>
              </w:rPr>
              <w:t>for the day-to-day management of the assigned programme of work and delivery of work relevant to the programme.</w:t>
            </w:r>
            <w:r w:rsidR="00F8544B" w:rsidRPr="00B944F8">
              <w:rPr>
                <w:rFonts w:ascii="Arial" w:hAnsi="Arial" w:cs="Arial"/>
              </w:rPr>
              <w:t xml:space="preserve"> Reporting relationship will change on review and according to need.</w:t>
            </w:r>
          </w:p>
          <w:p w14:paraId="3CBC6A3A" w14:textId="68A755D5" w:rsidR="00792F91" w:rsidRPr="00B944F8" w:rsidRDefault="00792F91" w:rsidP="00287F3B">
            <w:pPr>
              <w:jc w:val="both"/>
              <w:rPr>
                <w:rFonts w:ascii="Arial" w:hAnsi="Arial" w:cs="Arial"/>
                <w:iCs/>
                <w:color w:val="000099"/>
              </w:rPr>
            </w:pPr>
          </w:p>
        </w:tc>
      </w:tr>
      <w:tr w:rsidR="006D6421" w:rsidRPr="00E766A5" w14:paraId="5EFB9915" w14:textId="77777777" w:rsidTr="00237E48">
        <w:tc>
          <w:tcPr>
            <w:tcW w:w="2565" w:type="dxa"/>
          </w:tcPr>
          <w:p w14:paraId="0F1BDAC6" w14:textId="77777777" w:rsidR="006D6421" w:rsidRPr="00F317CD" w:rsidRDefault="006D6421" w:rsidP="006D6421">
            <w:pPr>
              <w:rPr>
                <w:rFonts w:ascii="Arial" w:hAnsi="Arial" w:cs="Arial"/>
                <w:b/>
                <w:bCs/>
              </w:rPr>
            </w:pPr>
            <w:r w:rsidRPr="003F731F">
              <w:rPr>
                <w:rFonts w:ascii="Arial" w:hAnsi="Arial" w:cs="Arial"/>
                <w:b/>
                <w:bCs/>
              </w:rPr>
              <w:lastRenderedPageBreak/>
              <w:t>Key working relationships</w:t>
            </w:r>
          </w:p>
          <w:p w14:paraId="2F8799DD" w14:textId="77777777" w:rsidR="006D6421" w:rsidRPr="00F317CD" w:rsidRDefault="006D6421" w:rsidP="00792F91">
            <w:pPr>
              <w:rPr>
                <w:rFonts w:ascii="Arial" w:hAnsi="Arial" w:cs="Arial"/>
                <w:b/>
                <w:bCs/>
              </w:rPr>
            </w:pPr>
          </w:p>
        </w:tc>
        <w:tc>
          <w:tcPr>
            <w:tcW w:w="8055" w:type="dxa"/>
          </w:tcPr>
          <w:p w14:paraId="096EC8CC" w14:textId="153C434E" w:rsidR="00E01D3D" w:rsidRPr="00E01D3D" w:rsidRDefault="00E01D3D" w:rsidP="00E01D3D">
            <w:pPr>
              <w:jc w:val="both"/>
              <w:rPr>
                <w:rFonts w:ascii="Arial" w:hAnsi="Arial" w:cs="Arial"/>
                <w:iCs/>
                <w:lang w:val="en-IE"/>
              </w:rPr>
            </w:pPr>
            <w:r w:rsidRPr="00E01D3D">
              <w:rPr>
                <w:rFonts w:ascii="Arial" w:hAnsi="Arial" w:cs="Arial"/>
                <w:iCs/>
                <w:lang w:val="en-IE"/>
              </w:rPr>
              <w:t xml:space="preserve">The post holder will work closely with </w:t>
            </w:r>
            <w:r w:rsidR="00387134">
              <w:rPr>
                <w:rFonts w:ascii="Arial" w:hAnsi="Arial" w:cs="Arial"/>
                <w:iCs/>
                <w:lang w:val="en-IE"/>
              </w:rPr>
              <w:t>the Director of National Health Protection (DNHP), Consultants in Public Health Medicine</w:t>
            </w:r>
            <w:r w:rsidR="00D23B46">
              <w:rPr>
                <w:rFonts w:ascii="Arial" w:hAnsi="Arial" w:cs="Arial"/>
                <w:iCs/>
                <w:lang w:val="en-IE"/>
              </w:rPr>
              <w:t xml:space="preserve"> (CPHM’s)</w:t>
            </w:r>
            <w:r w:rsidR="00387134">
              <w:rPr>
                <w:rFonts w:ascii="Arial" w:hAnsi="Arial" w:cs="Arial"/>
                <w:iCs/>
                <w:lang w:val="en-IE"/>
              </w:rPr>
              <w:t>,</w:t>
            </w:r>
            <w:r w:rsidRPr="00E01D3D">
              <w:rPr>
                <w:rFonts w:ascii="Arial" w:hAnsi="Arial" w:cs="Arial"/>
                <w:iCs/>
                <w:lang w:val="en-IE"/>
              </w:rPr>
              <w:t xml:space="preserve"> Programme Leads and senior stakeholders across the NHPO</w:t>
            </w:r>
            <w:r w:rsidR="00302DF2">
              <w:rPr>
                <w:rFonts w:ascii="Arial" w:hAnsi="Arial" w:cs="Arial"/>
                <w:iCs/>
                <w:lang w:val="en-IE"/>
              </w:rPr>
              <w:t xml:space="preserve"> and its structures (including HPSC and NIO)</w:t>
            </w:r>
            <w:r w:rsidRPr="00E01D3D">
              <w:rPr>
                <w:rFonts w:ascii="Arial" w:hAnsi="Arial" w:cs="Arial"/>
                <w:iCs/>
                <w:lang w:val="en-IE"/>
              </w:rPr>
              <w:t xml:space="preserve"> and wider </w:t>
            </w:r>
            <w:r w:rsidR="00387134">
              <w:rPr>
                <w:rFonts w:ascii="Arial" w:hAnsi="Arial" w:cs="Arial"/>
                <w:iCs/>
                <w:lang w:val="en-IE"/>
              </w:rPr>
              <w:t>Public H</w:t>
            </w:r>
            <w:r w:rsidRPr="00E01D3D">
              <w:rPr>
                <w:rFonts w:ascii="Arial" w:hAnsi="Arial" w:cs="Arial"/>
                <w:iCs/>
                <w:lang w:val="en-IE"/>
              </w:rPr>
              <w:t>ealth system, and will operate in a matrix management environment, supporting multiple programmes and workstreams as required.</w:t>
            </w:r>
          </w:p>
          <w:p w14:paraId="4C599D96" w14:textId="24FF5145" w:rsidR="00A31D50" w:rsidRPr="00B944F8" w:rsidRDefault="00A31D50" w:rsidP="00715313">
            <w:pPr>
              <w:jc w:val="both"/>
              <w:rPr>
                <w:rFonts w:ascii="Arial" w:hAnsi="Arial" w:cs="Arial"/>
                <w:iCs/>
              </w:rPr>
            </w:pPr>
          </w:p>
          <w:p w14:paraId="71DD8C5F" w14:textId="7ED3D7A0" w:rsidR="00A31D50" w:rsidRPr="00B944F8" w:rsidRDefault="00A31D50" w:rsidP="00715313">
            <w:pPr>
              <w:jc w:val="both"/>
              <w:rPr>
                <w:rFonts w:ascii="Arial" w:hAnsi="Arial" w:cs="Arial"/>
                <w:i/>
                <w:iCs/>
              </w:rPr>
            </w:pPr>
            <w:r w:rsidRPr="00B944F8">
              <w:rPr>
                <w:rFonts w:ascii="Arial" w:hAnsi="Arial" w:cs="Arial"/>
                <w:i/>
                <w:iCs/>
              </w:rPr>
              <w:t>Please note that key working relationships are subject to change.</w:t>
            </w:r>
          </w:p>
          <w:p w14:paraId="002678F9" w14:textId="7B70D866" w:rsidR="006D6421" w:rsidRPr="00B944F8" w:rsidRDefault="006D6421" w:rsidP="00715313">
            <w:pPr>
              <w:jc w:val="both"/>
              <w:rPr>
                <w:rFonts w:ascii="Arial" w:hAnsi="Arial" w:cs="Arial"/>
                <w:iCs/>
              </w:rPr>
            </w:pPr>
          </w:p>
        </w:tc>
      </w:tr>
      <w:tr w:rsidR="00792F91" w:rsidRPr="00E766A5" w14:paraId="11F49E6D" w14:textId="77777777" w:rsidTr="00237E48">
        <w:tc>
          <w:tcPr>
            <w:tcW w:w="2565"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055" w:type="dxa"/>
          </w:tcPr>
          <w:p w14:paraId="7F6C34E3" w14:textId="7935BA6D" w:rsidR="0075031D" w:rsidRDefault="0075031D" w:rsidP="0075031D">
            <w:pPr>
              <w:jc w:val="both"/>
              <w:rPr>
                <w:rFonts w:ascii="Arial" w:hAnsi="Arial" w:cs="Arial"/>
                <w:iCs/>
                <w:lang w:val="en-IE"/>
              </w:rPr>
            </w:pPr>
            <w:bookmarkStart w:id="1" w:name="_Hlk208306032"/>
            <w:r w:rsidRPr="0075031D">
              <w:rPr>
                <w:rFonts w:ascii="Arial" w:hAnsi="Arial" w:cs="Arial"/>
                <w:iCs/>
                <w:lang w:val="en-IE"/>
              </w:rPr>
              <w:t>Health Protection operates through a national hub and regional spoke model. This requires extensive multidisciplinary collaboration across internal and external partners to deliver coordinated national responses.</w:t>
            </w:r>
          </w:p>
          <w:p w14:paraId="1D3DDF69" w14:textId="77777777" w:rsidR="003F731F" w:rsidRPr="0075031D" w:rsidRDefault="003F731F" w:rsidP="0075031D">
            <w:pPr>
              <w:jc w:val="both"/>
              <w:rPr>
                <w:rFonts w:ascii="Arial" w:hAnsi="Arial" w:cs="Arial"/>
                <w:iCs/>
                <w:lang w:val="en-IE"/>
              </w:rPr>
            </w:pPr>
          </w:p>
          <w:p w14:paraId="00244117" w14:textId="69B083B4" w:rsidR="00E01D3D" w:rsidRDefault="00E01D3D" w:rsidP="00E01D3D">
            <w:pPr>
              <w:jc w:val="both"/>
              <w:rPr>
                <w:rFonts w:ascii="Arial" w:hAnsi="Arial" w:cs="Arial"/>
                <w:iCs/>
                <w:lang w:val="en-IE"/>
              </w:rPr>
            </w:pPr>
            <w:r w:rsidRPr="00E01D3D">
              <w:rPr>
                <w:rFonts w:ascii="Arial" w:hAnsi="Arial" w:cs="Arial"/>
                <w:iCs/>
                <w:lang w:val="en-IE"/>
              </w:rPr>
              <w:t>The purpose of this role is to provide programme management leadership within the National Health Protection Office (NHPO), supporting the delivery of strategic priorities</w:t>
            </w:r>
            <w:r w:rsidR="00E23DEC">
              <w:rPr>
                <w:rFonts w:ascii="Arial" w:hAnsi="Arial" w:cs="Arial"/>
                <w:iCs/>
                <w:lang w:val="en-IE"/>
              </w:rPr>
              <w:t xml:space="preserve"> &amp; programmes</w:t>
            </w:r>
            <w:r w:rsidRPr="00E01D3D">
              <w:rPr>
                <w:rFonts w:ascii="Arial" w:hAnsi="Arial" w:cs="Arial"/>
                <w:iCs/>
                <w:lang w:val="en-IE"/>
              </w:rPr>
              <w:t xml:space="preserve"> across health protection, health security, surveillance, and emergency preparedness and response.</w:t>
            </w:r>
          </w:p>
          <w:p w14:paraId="33B971F3" w14:textId="77777777" w:rsidR="003F731F" w:rsidRPr="00E01D3D" w:rsidRDefault="003F731F" w:rsidP="00E01D3D">
            <w:pPr>
              <w:jc w:val="both"/>
              <w:rPr>
                <w:rFonts w:ascii="Arial" w:hAnsi="Arial" w:cs="Arial"/>
                <w:iCs/>
                <w:lang w:val="en-IE"/>
              </w:rPr>
            </w:pPr>
          </w:p>
          <w:p w14:paraId="09E1CA7A" w14:textId="6C553DC8" w:rsidR="00E01D3D" w:rsidRDefault="00E01D3D" w:rsidP="00E01D3D">
            <w:pPr>
              <w:jc w:val="both"/>
              <w:rPr>
                <w:rFonts w:ascii="Arial" w:hAnsi="Arial" w:cs="Arial"/>
                <w:iCs/>
                <w:lang w:val="en-IE"/>
              </w:rPr>
            </w:pPr>
            <w:r w:rsidRPr="00E01D3D">
              <w:rPr>
                <w:rFonts w:ascii="Arial" w:hAnsi="Arial" w:cs="Arial"/>
                <w:iCs/>
                <w:lang w:val="en-IE"/>
              </w:rPr>
              <w:t>The post holder will support the planning, coordination and oversight of a portfolio of national programmes and workstreams, ensuring delivery to agreed timelines, quality standards and resource parameters through the application of structured programme management methodologies, frameworks and tools.</w:t>
            </w:r>
          </w:p>
          <w:p w14:paraId="1D301EF0" w14:textId="77777777" w:rsidR="003F731F" w:rsidRPr="00E01D3D" w:rsidRDefault="003F731F" w:rsidP="00E01D3D">
            <w:pPr>
              <w:jc w:val="both"/>
              <w:rPr>
                <w:rFonts w:ascii="Arial" w:hAnsi="Arial" w:cs="Arial"/>
                <w:iCs/>
                <w:lang w:val="en-IE"/>
              </w:rPr>
            </w:pPr>
          </w:p>
          <w:p w14:paraId="362169DD" w14:textId="7128CF0E" w:rsidR="00E01D3D" w:rsidRPr="00E01D3D" w:rsidRDefault="00E01D3D" w:rsidP="00E01D3D">
            <w:pPr>
              <w:jc w:val="both"/>
              <w:rPr>
                <w:rFonts w:ascii="Arial" w:hAnsi="Arial" w:cs="Arial"/>
                <w:iCs/>
                <w:lang w:val="en-IE"/>
              </w:rPr>
            </w:pPr>
            <w:r w:rsidRPr="00E01D3D">
              <w:rPr>
                <w:rFonts w:ascii="Arial" w:hAnsi="Arial" w:cs="Arial"/>
                <w:iCs/>
                <w:lang w:val="en-IE"/>
              </w:rPr>
              <w:t xml:space="preserve">The role will work closely with the General Manager, </w:t>
            </w:r>
            <w:proofErr w:type="spellStart"/>
            <w:proofErr w:type="gramStart"/>
            <w:r w:rsidR="00387134">
              <w:rPr>
                <w:rFonts w:ascii="Arial" w:hAnsi="Arial" w:cs="Arial"/>
                <w:iCs/>
                <w:lang w:val="en-IE"/>
              </w:rPr>
              <w:t>CPHM</w:t>
            </w:r>
            <w:r w:rsidR="0045729F">
              <w:rPr>
                <w:rFonts w:ascii="Arial" w:hAnsi="Arial" w:cs="Arial"/>
                <w:iCs/>
                <w:lang w:val="en-IE"/>
              </w:rPr>
              <w:t>s,Programme</w:t>
            </w:r>
            <w:proofErr w:type="spellEnd"/>
            <w:proofErr w:type="gramEnd"/>
            <w:r w:rsidRPr="00E01D3D">
              <w:rPr>
                <w:rFonts w:ascii="Arial" w:hAnsi="Arial" w:cs="Arial"/>
                <w:iCs/>
                <w:lang w:val="en-IE"/>
              </w:rPr>
              <w:t xml:space="preserve"> Leads and</w:t>
            </w:r>
            <w:r w:rsidR="0045729F">
              <w:rPr>
                <w:rFonts w:ascii="Arial" w:hAnsi="Arial" w:cs="Arial"/>
                <w:iCs/>
                <w:lang w:val="en-IE"/>
              </w:rPr>
              <w:t xml:space="preserve"> wider</w:t>
            </w:r>
            <w:r w:rsidRPr="00E01D3D">
              <w:rPr>
                <w:rFonts w:ascii="Arial" w:hAnsi="Arial" w:cs="Arial"/>
                <w:iCs/>
                <w:lang w:val="en-IE"/>
              </w:rPr>
              <w:t xml:space="preserve"> multidisciplinary teams across NHPO to ensure effective governance, performance monitoring and reporting across programmes, supporting a coordinated and nationally consistent approach to health protection delivery.</w:t>
            </w:r>
            <w:r w:rsidR="0045729F">
              <w:rPr>
                <w:rFonts w:ascii="Arial" w:hAnsi="Arial" w:cs="Arial"/>
                <w:iCs/>
                <w:lang w:val="en-IE"/>
              </w:rPr>
              <w:t xml:space="preserve"> The post-holder will also support the Director in delivering a quality improvement programme, supporting activities including After-Action Reviews, Incident and Outbreak Reports, Annual Reports and </w:t>
            </w:r>
            <w:r w:rsidR="006D7209">
              <w:rPr>
                <w:rFonts w:ascii="Arial" w:hAnsi="Arial" w:cs="Arial"/>
                <w:iCs/>
                <w:lang w:val="en-IE"/>
              </w:rPr>
              <w:t>key events including the Annual National Health Protection Conference.</w:t>
            </w:r>
          </w:p>
          <w:bookmarkEnd w:id="1"/>
          <w:p w14:paraId="3875957D" w14:textId="45AC330D" w:rsidR="00715313" w:rsidRPr="00E01D3D" w:rsidRDefault="00715313" w:rsidP="00E01D3D">
            <w:pPr>
              <w:pBdr>
                <w:top w:val="nil"/>
                <w:left w:val="nil"/>
                <w:bottom w:val="nil"/>
                <w:right w:val="nil"/>
                <w:between w:val="nil"/>
              </w:pBdr>
              <w:jc w:val="both"/>
              <w:rPr>
                <w:rFonts w:ascii="Arial" w:hAnsi="Arial" w:cs="Arial"/>
                <w:iCs/>
                <w:color w:val="000099"/>
              </w:rPr>
            </w:pPr>
          </w:p>
        </w:tc>
      </w:tr>
      <w:tr w:rsidR="00792F91" w:rsidRPr="00E766A5" w14:paraId="6FC4F317" w14:textId="77777777" w:rsidTr="00237E48">
        <w:tc>
          <w:tcPr>
            <w:tcW w:w="2565" w:type="dxa"/>
          </w:tcPr>
          <w:p w14:paraId="706E700B" w14:textId="77777777" w:rsidR="00792F91" w:rsidRPr="008F29B7" w:rsidRDefault="00792F91" w:rsidP="00792F91">
            <w:pPr>
              <w:rPr>
                <w:rFonts w:ascii="Arial" w:hAnsi="Arial" w:cs="Arial"/>
                <w:b/>
                <w:bCs/>
              </w:rPr>
            </w:pPr>
            <w:bookmarkStart w:id="2" w:name="_Hlk208310931"/>
            <w:r w:rsidRPr="008F29B7">
              <w:rPr>
                <w:rFonts w:ascii="Arial" w:hAnsi="Arial" w:cs="Arial"/>
                <w:b/>
                <w:bCs/>
              </w:rPr>
              <w:t>Principal Duties and Responsibilities</w:t>
            </w:r>
          </w:p>
          <w:bookmarkEnd w:id="2"/>
          <w:p w14:paraId="57CD5BE4" w14:textId="77777777" w:rsidR="00792F91" w:rsidRPr="00284138" w:rsidRDefault="00792F91" w:rsidP="00792F91">
            <w:pPr>
              <w:rPr>
                <w:rFonts w:ascii="Arial" w:hAnsi="Arial" w:cs="Arial"/>
                <w:b/>
                <w:bCs/>
                <w:highlight w:val="yellow"/>
              </w:rPr>
            </w:pPr>
          </w:p>
        </w:tc>
        <w:tc>
          <w:tcPr>
            <w:tcW w:w="8055" w:type="dxa"/>
          </w:tcPr>
          <w:p w14:paraId="2DF2F684" w14:textId="60CD355B" w:rsidR="003449D3" w:rsidRDefault="003449D3" w:rsidP="003449D3">
            <w:pPr>
              <w:autoSpaceDE w:val="0"/>
              <w:autoSpaceDN w:val="0"/>
              <w:adjustRightInd w:val="0"/>
              <w:jc w:val="both"/>
              <w:rPr>
                <w:rFonts w:ascii="Arial" w:hAnsi="Arial" w:cs="Arial"/>
                <w:lang w:eastAsia="en-IE"/>
              </w:rPr>
            </w:pPr>
            <w:r w:rsidRPr="00B944F8">
              <w:rPr>
                <w:rFonts w:ascii="Arial" w:hAnsi="Arial" w:cs="Arial"/>
                <w:lang w:eastAsia="en-IE"/>
              </w:rPr>
              <w:t xml:space="preserve">The main responsibilities and duties of the </w:t>
            </w:r>
            <w:r w:rsidRPr="00B944F8">
              <w:rPr>
                <w:rFonts w:ascii="Arial" w:hAnsi="Arial" w:cs="Arial"/>
              </w:rPr>
              <w:t>Programme Manager are</w:t>
            </w:r>
            <w:r w:rsidRPr="00B944F8">
              <w:rPr>
                <w:rFonts w:ascii="Arial" w:hAnsi="Arial" w:cs="Arial"/>
                <w:lang w:eastAsia="en-IE"/>
              </w:rPr>
              <w:t>:</w:t>
            </w:r>
          </w:p>
          <w:p w14:paraId="06DEA914" w14:textId="77777777" w:rsidR="005B4A6E" w:rsidRPr="0075031D" w:rsidRDefault="005B4A6E" w:rsidP="003449D3">
            <w:pPr>
              <w:autoSpaceDE w:val="0"/>
              <w:autoSpaceDN w:val="0"/>
              <w:adjustRightInd w:val="0"/>
              <w:jc w:val="both"/>
              <w:rPr>
                <w:rFonts w:ascii="Arial" w:hAnsi="Arial" w:cs="Arial"/>
                <w:u w:val="single"/>
                <w:lang w:eastAsia="en-IE"/>
              </w:rPr>
            </w:pPr>
          </w:p>
          <w:p w14:paraId="76A0B8E9" w14:textId="0EE2B477" w:rsidR="0075031D" w:rsidRPr="0075031D" w:rsidRDefault="005B4A6E" w:rsidP="005B4A6E">
            <w:pPr>
              <w:autoSpaceDE w:val="0"/>
              <w:autoSpaceDN w:val="0"/>
              <w:adjustRightInd w:val="0"/>
              <w:jc w:val="both"/>
              <w:rPr>
                <w:rFonts w:ascii="Arial" w:hAnsi="Arial" w:cs="Arial"/>
                <w:b/>
                <w:bCs/>
                <w:u w:val="single"/>
                <w:lang w:val="en-IE" w:eastAsia="en-IE"/>
              </w:rPr>
            </w:pPr>
            <w:r w:rsidRPr="0075031D">
              <w:rPr>
                <w:rFonts w:ascii="Arial" w:hAnsi="Arial" w:cs="Arial"/>
                <w:b/>
                <w:bCs/>
                <w:u w:val="single"/>
                <w:lang w:val="en-IE" w:eastAsia="en-IE"/>
              </w:rPr>
              <w:t>National Programme Coordination &amp; Health Protection Delivery</w:t>
            </w:r>
          </w:p>
          <w:p w14:paraId="7011BE1F" w14:textId="08EDAC94" w:rsidR="005B4A6E" w:rsidRPr="005B4A6E" w:rsidRDefault="005B4A6E" w:rsidP="005B4A6E">
            <w:pPr>
              <w:numPr>
                <w:ilvl w:val="0"/>
                <w:numId w:val="41"/>
              </w:numPr>
              <w:autoSpaceDE w:val="0"/>
              <w:autoSpaceDN w:val="0"/>
              <w:adjustRightInd w:val="0"/>
              <w:jc w:val="both"/>
              <w:rPr>
                <w:rFonts w:ascii="Arial" w:hAnsi="Arial" w:cs="Arial"/>
                <w:lang w:val="en-IE" w:eastAsia="en-IE"/>
              </w:rPr>
            </w:pPr>
            <w:r w:rsidRPr="005B4A6E">
              <w:rPr>
                <w:rFonts w:ascii="Arial" w:hAnsi="Arial" w:cs="Arial"/>
                <w:lang w:val="en-IE" w:eastAsia="en-IE"/>
              </w:rPr>
              <w:t>Support the coordination and oversight of national health protection programmes</w:t>
            </w:r>
            <w:r w:rsidR="00BA0E21">
              <w:rPr>
                <w:rFonts w:ascii="Arial" w:hAnsi="Arial" w:cs="Arial"/>
                <w:lang w:val="en-IE" w:eastAsia="en-IE"/>
              </w:rPr>
              <w:t xml:space="preserve"> &amp; projects</w:t>
            </w:r>
            <w:r w:rsidRPr="005B4A6E">
              <w:rPr>
                <w:rFonts w:ascii="Arial" w:hAnsi="Arial" w:cs="Arial"/>
                <w:lang w:val="en-IE" w:eastAsia="en-IE"/>
              </w:rPr>
              <w:t xml:space="preserve"> within NHPO</w:t>
            </w:r>
          </w:p>
          <w:p w14:paraId="73B7AEC2" w14:textId="0C086CE0" w:rsidR="005B4A6E" w:rsidRPr="005B4A6E" w:rsidRDefault="005B4A6E" w:rsidP="005B4A6E">
            <w:pPr>
              <w:numPr>
                <w:ilvl w:val="0"/>
                <w:numId w:val="41"/>
              </w:numPr>
              <w:autoSpaceDE w:val="0"/>
              <w:autoSpaceDN w:val="0"/>
              <w:adjustRightInd w:val="0"/>
              <w:jc w:val="both"/>
              <w:rPr>
                <w:rFonts w:ascii="Arial" w:hAnsi="Arial" w:cs="Arial"/>
                <w:lang w:val="en-IE" w:eastAsia="en-IE"/>
              </w:rPr>
            </w:pPr>
            <w:r w:rsidRPr="005B4A6E">
              <w:rPr>
                <w:rFonts w:ascii="Arial" w:hAnsi="Arial" w:cs="Arial"/>
                <w:lang w:val="en-IE" w:eastAsia="en-IE"/>
              </w:rPr>
              <w:t>Support cross-</w:t>
            </w:r>
            <w:r w:rsidR="003F731F" w:rsidRPr="005B4A6E">
              <w:rPr>
                <w:rFonts w:ascii="Arial" w:hAnsi="Arial" w:cs="Arial"/>
                <w:lang w:val="en-IE" w:eastAsia="en-IE"/>
              </w:rPr>
              <w:t>programme coordination</w:t>
            </w:r>
            <w:r w:rsidRPr="005B4A6E">
              <w:rPr>
                <w:rFonts w:ascii="Arial" w:hAnsi="Arial" w:cs="Arial"/>
                <w:lang w:val="en-IE" w:eastAsia="en-IE"/>
              </w:rPr>
              <w:t xml:space="preserve"> of workstreams</w:t>
            </w:r>
            <w:r w:rsidR="00BA0E21">
              <w:rPr>
                <w:rFonts w:ascii="Arial" w:hAnsi="Arial" w:cs="Arial"/>
                <w:lang w:val="en-IE" w:eastAsia="en-IE"/>
              </w:rPr>
              <w:t xml:space="preserve"> including collaboration with wider HSE, centrally and regionally.</w:t>
            </w:r>
          </w:p>
          <w:p w14:paraId="68B84049" w14:textId="77777777" w:rsidR="005B4A6E" w:rsidRPr="005B4A6E" w:rsidRDefault="005B4A6E" w:rsidP="005B4A6E">
            <w:pPr>
              <w:numPr>
                <w:ilvl w:val="0"/>
                <w:numId w:val="41"/>
              </w:numPr>
              <w:autoSpaceDE w:val="0"/>
              <w:autoSpaceDN w:val="0"/>
              <w:adjustRightInd w:val="0"/>
              <w:jc w:val="both"/>
              <w:rPr>
                <w:rFonts w:ascii="Arial" w:hAnsi="Arial" w:cs="Arial"/>
                <w:lang w:val="en-IE" w:eastAsia="en-IE"/>
              </w:rPr>
            </w:pPr>
            <w:r w:rsidRPr="005B4A6E">
              <w:rPr>
                <w:rFonts w:ascii="Arial" w:hAnsi="Arial" w:cs="Arial"/>
                <w:lang w:val="en-IE" w:eastAsia="en-IE"/>
              </w:rPr>
              <w:t>Support preparedness and response activities, including national incident management where required</w:t>
            </w:r>
          </w:p>
          <w:p w14:paraId="7F871B70" w14:textId="4259E194" w:rsidR="005B4A6E" w:rsidRPr="005B4A6E" w:rsidRDefault="005B4A6E" w:rsidP="005B4A6E">
            <w:pPr>
              <w:numPr>
                <w:ilvl w:val="0"/>
                <w:numId w:val="41"/>
              </w:numPr>
              <w:autoSpaceDE w:val="0"/>
              <w:autoSpaceDN w:val="0"/>
              <w:adjustRightInd w:val="0"/>
              <w:jc w:val="both"/>
              <w:rPr>
                <w:rFonts w:ascii="Arial" w:hAnsi="Arial" w:cs="Arial"/>
                <w:lang w:val="en-IE" w:eastAsia="en-IE"/>
              </w:rPr>
            </w:pPr>
            <w:r w:rsidRPr="005B4A6E">
              <w:rPr>
                <w:rFonts w:ascii="Arial" w:hAnsi="Arial" w:cs="Arial"/>
                <w:lang w:val="en-IE" w:eastAsia="en-IE"/>
              </w:rPr>
              <w:t xml:space="preserve">Support delivery of health security </w:t>
            </w:r>
            <w:r w:rsidR="00C55180">
              <w:rPr>
                <w:rFonts w:ascii="Arial" w:hAnsi="Arial" w:cs="Arial"/>
                <w:lang w:val="en-IE" w:eastAsia="en-IE"/>
              </w:rPr>
              <w:t>function including reporting requirements</w:t>
            </w:r>
          </w:p>
          <w:p w14:paraId="583667B9" w14:textId="3002D150" w:rsidR="0075031D" w:rsidRPr="0075031D" w:rsidRDefault="0075031D" w:rsidP="0075031D">
            <w:pPr>
              <w:numPr>
                <w:ilvl w:val="0"/>
                <w:numId w:val="41"/>
              </w:numPr>
              <w:autoSpaceDE w:val="0"/>
              <w:autoSpaceDN w:val="0"/>
              <w:adjustRightInd w:val="0"/>
              <w:jc w:val="both"/>
              <w:rPr>
                <w:rFonts w:ascii="Arial" w:hAnsi="Arial" w:cs="Arial"/>
                <w:lang w:val="en-IE" w:eastAsia="en-IE"/>
              </w:rPr>
            </w:pPr>
            <w:r w:rsidRPr="0075031D">
              <w:rPr>
                <w:rFonts w:ascii="Arial" w:hAnsi="Arial" w:cs="Arial"/>
                <w:lang w:val="en-IE" w:eastAsia="en-IE"/>
              </w:rPr>
              <w:t xml:space="preserve">Support </w:t>
            </w:r>
            <w:r w:rsidR="00C55180">
              <w:rPr>
                <w:rFonts w:ascii="Arial" w:hAnsi="Arial" w:cs="Arial"/>
                <w:lang w:val="en-IE" w:eastAsia="en-IE"/>
              </w:rPr>
              <w:t>planned</w:t>
            </w:r>
            <w:r w:rsidR="00C55180" w:rsidRPr="0075031D">
              <w:rPr>
                <w:rFonts w:ascii="Arial" w:hAnsi="Arial" w:cs="Arial"/>
                <w:lang w:val="en-IE" w:eastAsia="en-IE"/>
              </w:rPr>
              <w:t xml:space="preserve"> programme</w:t>
            </w:r>
            <w:r w:rsidRPr="0075031D">
              <w:rPr>
                <w:rFonts w:ascii="Arial" w:hAnsi="Arial" w:cs="Arial"/>
                <w:lang w:val="en-IE" w:eastAsia="en-IE"/>
              </w:rPr>
              <w:t xml:space="preserve"> delivery</w:t>
            </w:r>
            <w:r w:rsidR="00C55180">
              <w:rPr>
                <w:rFonts w:ascii="Arial" w:hAnsi="Arial" w:cs="Arial"/>
                <w:lang w:val="en-IE" w:eastAsia="en-IE"/>
              </w:rPr>
              <w:t xml:space="preserve"> and any required </w:t>
            </w:r>
            <w:r w:rsidR="009014F8">
              <w:rPr>
                <w:rFonts w:ascii="Arial" w:hAnsi="Arial" w:cs="Arial"/>
                <w:lang w:val="en-IE" w:eastAsia="en-IE"/>
              </w:rPr>
              <w:t>projects, programmes or</w:t>
            </w:r>
            <w:r w:rsidR="0047295E">
              <w:rPr>
                <w:rFonts w:ascii="Arial" w:hAnsi="Arial" w:cs="Arial"/>
                <w:lang w:val="en-IE" w:eastAsia="en-IE"/>
              </w:rPr>
              <w:t xml:space="preserve"> actions </w:t>
            </w:r>
            <w:r w:rsidR="009014F8">
              <w:rPr>
                <w:rFonts w:ascii="Arial" w:hAnsi="Arial" w:cs="Arial"/>
                <w:lang w:val="en-IE" w:eastAsia="en-IE"/>
              </w:rPr>
              <w:t>required in relation to national incident management</w:t>
            </w:r>
            <w:r w:rsidR="0047295E">
              <w:rPr>
                <w:rFonts w:ascii="Arial" w:hAnsi="Arial" w:cs="Arial"/>
                <w:lang w:val="en-IE" w:eastAsia="en-IE"/>
              </w:rPr>
              <w:t xml:space="preserve"> responses to emergent threats, nationally or internationally.</w:t>
            </w:r>
            <w:r w:rsidR="009014F8">
              <w:rPr>
                <w:rFonts w:ascii="Arial" w:hAnsi="Arial" w:cs="Arial"/>
                <w:lang w:val="en-IE" w:eastAsia="en-IE"/>
              </w:rPr>
              <w:t xml:space="preserve"> </w:t>
            </w:r>
            <w:r w:rsidRPr="0075031D">
              <w:rPr>
                <w:rFonts w:ascii="Arial" w:hAnsi="Arial" w:cs="Arial"/>
                <w:lang w:val="en-IE" w:eastAsia="en-IE"/>
              </w:rPr>
              <w:t xml:space="preserve"> </w:t>
            </w:r>
          </w:p>
          <w:p w14:paraId="3A360B16" w14:textId="58B00443" w:rsidR="0075031D" w:rsidRDefault="0047295E" w:rsidP="0075031D">
            <w:pPr>
              <w:numPr>
                <w:ilvl w:val="0"/>
                <w:numId w:val="41"/>
              </w:numPr>
              <w:autoSpaceDE w:val="0"/>
              <w:autoSpaceDN w:val="0"/>
              <w:adjustRightInd w:val="0"/>
              <w:jc w:val="both"/>
              <w:rPr>
                <w:rFonts w:ascii="Arial" w:hAnsi="Arial" w:cs="Arial"/>
                <w:lang w:val="en-IE" w:eastAsia="en-IE"/>
              </w:rPr>
            </w:pPr>
            <w:r>
              <w:rPr>
                <w:rFonts w:ascii="Arial" w:hAnsi="Arial" w:cs="Arial"/>
                <w:lang w:val="en-IE" w:eastAsia="en-IE"/>
              </w:rPr>
              <w:t xml:space="preserve">Working with the Director, support delivery of the National Health Protection Strategy and associated annual </w:t>
            </w:r>
            <w:proofErr w:type="spellStart"/>
            <w:r>
              <w:rPr>
                <w:rFonts w:ascii="Arial" w:hAnsi="Arial" w:cs="Arial"/>
                <w:lang w:val="en-IE" w:eastAsia="en-IE"/>
              </w:rPr>
              <w:t>repport</w:t>
            </w:r>
            <w:proofErr w:type="spellEnd"/>
            <w:r>
              <w:rPr>
                <w:rFonts w:ascii="Arial" w:hAnsi="Arial" w:cs="Arial"/>
                <w:lang w:val="en-IE" w:eastAsia="en-IE"/>
              </w:rPr>
              <w:t>.</w:t>
            </w:r>
          </w:p>
          <w:p w14:paraId="40E304AB" w14:textId="2BC32566" w:rsidR="0047295E" w:rsidRDefault="0047295E" w:rsidP="0075031D">
            <w:pPr>
              <w:numPr>
                <w:ilvl w:val="0"/>
                <w:numId w:val="41"/>
              </w:numPr>
              <w:autoSpaceDE w:val="0"/>
              <w:autoSpaceDN w:val="0"/>
              <w:adjustRightInd w:val="0"/>
              <w:jc w:val="both"/>
              <w:rPr>
                <w:rFonts w:ascii="Arial" w:hAnsi="Arial" w:cs="Arial"/>
                <w:lang w:val="en-IE" w:eastAsia="en-IE"/>
              </w:rPr>
            </w:pPr>
            <w:r>
              <w:rPr>
                <w:rFonts w:ascii="Arial" w:hAnsi="Arial" w:cs="Arial"/>
                <w:lang w:val="en-IE" w:eastAsia="en-IE"/>
              </w:rPr>
              <w:t>Support the function of the Senior Management Team and Senior Leadership Group as required by the Director.</w:t>
            </w:r>
          </w:p>
          <w:p w14:paraId="5957092C" w14:textId="13BCAC54" w:rsidR="0075031D" w:rsidRDefault="0075031D" w:rsidP="0075031D">
            <w:pPr>
              <w:numPr>
                <w:ilvl w:val="0"/>
                <w:numId w:val="41"/>
              </w:numPr>
              <w:autoSpaceDE w:val="0"/>
              <w:autoSpaceDN w:val="0"/>
              <w:adjustRightInd w:val="0"/>
              <w:jc w:val="both"/>
              <w:rPr>
                <w:rFonts w:ascii="Arial" w:hAnsi="Arial" w:cs="Arial"/>
                <w:lang w:val="en-IE" w:eastAsia="en-IE"/>
              </w:rPr>
            </w:pPr>
            <w:r w:rsidRPr="005B4A6E">
              <w:rPr>
                <w:rFonts w:ascii="Arial" w:hAnsi="Arial" w:cs="Arial"/>
                <w:lang w:val="en-IE" w:eastAsia="en-IE"/>
              </w:rPr>
              <w:t xml:space="preserve">Contribute to ensuring consistency, </w:t>
            </w:r>
            <w:r w:rsidR="003F731F" w:rsidRPr="005B4A6E">
              <w:rPr>
                <w:rFonts w:ascii="Arial" w:hAnsi="Arial" w:cs="Arial"/>
                <w:lang w:val="en-IE" w:eastAsia="en-IE"/>
              </w:rPr>
              <w:t>coordination</w:t>
            </w:r>
            <w:r w:rsidR="003F731F">
              <w:rPr>
                <w:rFonts w:ascii="Arial" w:hAnsi="Arial" w:cs="Arial"/>
                <w:lang w:val="en-IE" w:eastAsia="en-IE"/>
              </w:rPr>
              <w:t>, quality</w:t>
            </w:r>
            <w:r w:rsidR="0047295E">
              <w:rPr>
                <w:rFonts w:ascii="Arial" w:hAnsi="Arial" w:cs="Arial"/>
                <w:lang w:val="en-IE" w:eastAsia="en-IE"/>
              </w:rPr>
              <w:t xml:space="preserve"> improvement</w:t>
            </w:r>
            <w:r w:rsidRPr="005B4A6E">
              <w:rPr>
                <w:rFonts w:ascii="Arial" w:hAnsi="Arial" w:cs="Arial"/>
                <w:lang w:val="en-IE" w:eastAsia="en-IE"/>
              </w:rPr>
              <w:t xml:space="preserve"> and operational effectiveness across NHPO work</w:t>
            </w:r>
          </w:p>
          <w:p w14:paraId="3B84D401" w14:textId="71C5EC13" w:rsidR="008E21E3" w:rsidRPr="00B944F8" w:rsidRDefault="008E21E3" w:rsidP="003449D3">
            <w:pPr>
              <w:autoSpaceDE w:val="0"/>
              <w:autoSpaceDN w:val="0"/>
              <w:adjustRightInd w:val="0"/>
              <w:jc w:val="both"/>
              <w:rPr>
                <w:rFonts w:ascii="Arial" w:hAnsi="Arial" w:cs="Arial"/>
                <w:lang w:eastAsia="en-IE"/>
              </w:rPr>
            </w:pPr>
          </w:p>
          <w:p w14:paraId="4DA30CE8" w14:textId="77777777" w:rsidR="008E21E3" w:rsidRPr="00B944F8" w:rsidRDefault="008E21E3" w:rsidP="008E21E3">
            <w:pPr>
              <w:rPr>
                <w:rFonts w:ascii="Arial" w:hAnsi="Arial" w:cs="Arial"/>
                <w:b/>
                <w:u w:val="single"/>
              </w:rPr>
            </w:pPr>
            <w:r w:rsidRPr="00B944F8">
              <w:rPr>
                <w:rFonts w:ascii="Arial" w:hAnsi="Arial" w:cs="Arial"/>
                <w:b/>
                <w:u w:val="single"/>
              </w:rPr>
              <w:t xml:space="preserve">Service Design &amp; Service Improvement: </w:t>
            </w:r>
          </w:p>
          <w:p w14:paraId="03330F54" w14:textId="73A05A46" w:rsidR="008E21E3" w:rsidRPr="00B944F8" w:rsidRDefault="0047295E" w:rsidP="00955C56">
            <w:pPr>
              <w:pStyle w:val="ListParagraph"/>
              <w:numPr>
                <w:ilvl w:val="0"/>
                <w:numId w:val="34"/>
              </w:numPr>
              <w:spacing w:after="120"/>
              <w:ind w:left="714" w:hanging="357"/>
              <w:rPr>
                <w:rFonts w:ascii="Arial" w:hAnsi="Arial" w:cs="Arial"/>
              </w:rPr>
            </w:pPr>
            <w:r>
              <w:rPr>
                <w:rFonts w:ascii="Arial" w:hAnsi="Arial" w:cs="Arial"/>
              </w:rPr>
              <w:t xml:space="preserve">Provide senior level support </w:t>
            </w:r>
            <w:r w:rsidR="002F1193">
              <w:rPr>
                <w:rFonts w:ascii="Arial" w:hAnsi="Arial" w:cs="Arial"/>
              </w:rPr>
              <w:t xml:space="preserve">to development and delivery </w:t>
            </w:r>
            <w:proofErr w:type="spellStart"/>
            <w:r w:rsidR="002F1193">
              <w:rPr>
                <w:rFonts w:ascii="Arial" w:hAnsi="Arial" w:cs="Arial"/>
              </w:rPr>
              <w:t>of</w:t>
            </w:r>
            <w:r w:rsidR="008E21E3" w:rsidRPr="00B944F8">
              <w:rPr>
                <w:rFonts w:ascii="Arial" w:hAnsi="Arial" w:cs="Arial"/>
              </w:rPr>
              <w:t>the</w:t>
            </w:r>
            <w:proofErr w:type="spellEnd"/>
            <w:r w:rsidR="008E21E3" w:rsidRPr="00B944F8">
              <w:rPr>
                <w:rFonts w:ascii="Arial" w:hAnsi="Arial" w:cs="Arial"/>
              </w:rPr>
              <w:t xml:space="preserve"> </w:t>
            </w:r>
            <w:r w:rsidR="00287F3B">
              <w:rPr>
                <w:rFonts w:ascii="Arial" w:hAnsi="Arial" w:cs="Arial"/>
              </w:rPr>
              <w:t>NHPO</w:t>
            </w:r>
            <w:r w:rsidR="008E21E3" w:rsidRPr="00B944F8">
              <w:rPr>
                <w:rFonts w:ascii="Arial" w:hAnsi="Arial" w:cs="Arial"/>
              </w:rPr>
              <w:t>’s annual programme of work development process with the identification on key priority outcomes and deliverable</w:t>
            </w:r>
            <w:r w:rsidR="002F1193">
              <w:rPr>
                <w:rFonts w:ascii="Arial" w:hAnsi="Arial" w:cs="Arial"/>
              </w:rPr>
              <w:t>s</w:t>
            </w:r>
            <w:r w:rsidR="008E21E3" w:rsidRPr="00B944F8">
              <w:rPr>
                <w:rFonts w:ascii="Arial" w:hAnsi="Arial" w:cs="Arial"/>
              </w:rPr>
              <w:t xml:space="preserve"> by utilising data intelligence, research, service improvement and quality improvement best practice methodologies, service needs.</w:t>
            </w:r>
          </w:p>
          <w:p w14:paraId="58DFC455" w14:textId="2FD11C35"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lastRenderedPageBreak/>
              <w:t xml:space="preserve">Work with the </w:t>
            </w:r>
            <w:r w:rsidR="00387134">
              <w:rPr>
                <w:rFonts w:ascii="Arial" w:hAnsi="Arial" w:cs="Arial"/>
              </w:rPr>
              <w:t>DNHP</w:t>
            </w:r>
            <w:r w:rsidRPr="00B944F8">
              <w:rPr>
                <w:rFonts w:ascii="Arial" w:hAnsi="Arial" w:cs="Arial"/>
              </w:rPr>
              <w:t xml:space="preserve"> to develop an annual operational delivery plan (ops plan) in the context of delivering high-quality care that supports the HSE’s Corporate and National Service Plans and reflects key strategic priorities.</w:t>
            </w:r>
          </w:p>
          <w:p w14:paraId="1B7BE147" w14:textId="16819158"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Assist the </w:t>
            </w:r>
            <w:r w:rsidR="00387134">
              <w:rPr>
                <w:rFonts w:ascii="Arial" w:hAnsi="Arial" w:cs="Arial"/>
              </w:rPr>
              <w:t>DNHP</w:t>
            </w:r>
            <w:r w:rsidRPr="00B944F8">
              <w:rPr>
                <w:rFonts w:ascii="Arial" w:hAnsi="Arial" w:cs="Arial"/>
              </w:rPr>
              <w:t xml:space="preserve"> and programme team to deliver their agreed scope of work by ensuring the relevant steering groups, working groups, project team and third-party providers are in </w:t>
            </w:r>
            <w:proofErr w:type="gramStart"/>
            <w:r w:rsidRPr="00B944F8">
              <w:rPr>
                <w:rFonts w:ascii="Arial" w:hAnsi="Arial" w:cs="Arial"/>
              </w:rPr>
              <w:t>place</w:t>
            </w:r>
            <w:proofErr w:type="gramEnd"/>
            <w:r w:rsidRPr="00B944F8">
              <w:rPr>
                <w:rFonts w:ascii="Arial" w:hAnsi="Arial" w:cs="Arial"/>
              </w:rPr>
              <w:t xml:space="preserve"> and they have access to the appropriate information to make the necessary decisions. </w:t>
            </w:r>
          </w:p>
          <w:p w14:paraId="7A7E1697" w14:textId="77777777"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Act as a central reference point for programme management, service improvement and quality improvement methodologies, lessons learned and best practice to enable successful delivery of work to </w:t>
            </w:r>
            <w:proofErr w:type="gramStart"/>
            <w:r w:rsidRPr="00B944F8">
              <w:rPr>
                <w:rFonts w:ascii="Arial" w:hAnsi="Arial" w:cs="Arial"/>
              </w:rPr>
              <w:t>agreed</w:t>
            </w:r>
            <w:proofErr w:type="gramEnd"/>
            <w:r w:rsidRPr="00B944F8">
              <w:rPr>
                <w:rFonts w:ascii="Arial" w:hAnsi="Arial" w:cs="Arial"/>
              </w:rPr>
              <w:t xml:space="preserve"> timelines, cost and quality requirements.</w:t>
            </w:r>
          </w:p>
          <w:p w14:paraId="67569704" w14:textId="14BACDE5" w:rsidR="0075031D" w:rsidRPr="0075031D" w:rsidRDefault="0075031D" w:rsidP="0075031D">
            <w:pPr>
              <w:pStyle w:val="ListParagraph"/>
              <w:numPr>
                <w:ilvl w:val="0"/>
                <w:numId w:val="34"/>
              </w:numPr>
              <w:spacing w:after="120"/>
              <w:ind w:left="714" w:hanging="357"/>
              <w:rPr>
                <w:rFonts w:ascii="Arial" w:hAnsi="Arial" w:cs="Arial"/>
              </w:rPr>
            </w:pPr>
            <w:r w:rsidRPr="0075031D">
              <w:rPr>
                <w:rFonts w:ascii="Arial" w:hAnsi="Arial" w:cs="Arial"/>
              </w:rPr>
              <w:t>Support the DNHP and programme leads in the coordination and development of national guidance, frameworks and service approaches to address population health needs and national priorities</w:t>
            </w:r>
          </w:p>
          <w:p w14:paraId="6ACB3ABC" w14:textId="0E078313"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Connect and identify interdependencies for the </w:t>
            </w:r>
            <w:r w:rsidR="00287F3B">
              <w:rPr>
                <w:rFonts w:ascii="Arial" w:hAnsi="Arial" w:cs="Arial"/>
              </w:rPr>
              <w:t>NHPO</w:t>
            </w:r>
            <w:r w:rsidRPr="00B944F8">
              <w:rPr>
                <w:rFonts w:ascii="Arial" w:hAnsi="Arial" w:cs="Arial"/>
              </w:rPr>
              <w:t xml:space="preserve">’s priority outcomes and their workstreams to related programmes and projects across the HSE and Regions </w:t>
            </w:r>
          </w:p>
          <w:p w14:paraId="11991F1B" w14:textId="77777777"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Identify and build effective relationships with relevant stakeholders, including patients and service users to enable co-design and evidence informed planning as well as the delivery of agreed outputs, outcomes and benefits.</w:t>
            </w:r>
          </w:p>
          <w:p w14:paraId="3A4B1C5C" w14:textId="77777777"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Collaborate with Regional and National Divisional key stakeholders to plan and support the implementation of approved clinical designs. This will include preparation of New Service Development proposals as part of the HSE’s annual planning cycle. </w:t>
            </w:r>
          </w:p>
          <w:p w14:paraId="6E8BCF2F" w14:textId="19D9C4D9"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Work in a team context with the </w:t>
            </w:r>
            <w:r w:rsidR="00287F3B">
              <w:rPr>
                <w:rFonts w:ascii="Arial" w:hAnsi="Arial" w:cs="Arial"/>
              </w:rPr>
              <w:t>NHPO</w:t>
            </w:r>
            <w:r w:rsidRPr="00B944F8">
              <w:rPr>
                <w:rFonts w:ascii="Arial" w:hAnsi="Arial" w:cs="Arial"/>
              </w:rPr>
              <w:t xml:space="preserve"> and Region colleagues to review the new services implemented &amp; delivered supported by key activity and performance indicators associated with these services to determine if the outputs and outcomes are in line with those expected by the </w:t>
            </w:r>
            <w:r w:rsidR="00287F3B">
              <w:rPr>
                <w:rFonts w:ascii="Arial" w:hAnsi="Arial" w:cs="Arial"/>
              </w:rPr>
              <w:t>NHPO</w:t>
            </w:r>
            <w:r w:rsidRPr="00B944F8">
              <w:rPr>
                <w:rFonts w:ascii="Arial" w:hAnsi="Arial" w:cs="Arial"/>
              </w:rPr>
              <w:t>.</w:t>
            </w:r>
          </w:p>
          <w:p w14:paraId="2420E196" w14:textId="5963BC00" w:rsidR="008E21E3" w:rsidRPr="00B944F8" w:rsidRDefault="008E21E3" w:rsidP="008E21E3">
            <w:pPr>
              <w:rPr>
                <w:rFonts w:ascii="Arial" w:hAnsi="Arial" w:cs="Arial"/>
                <w:b/>
                <w:u w:val="single"/>
              </w:rPr>
            </w:pPr>
            <w:bookmarkStart w:id="3" w:name="_Hlk208310953"/>
            <w:r w:rsidRPr="00B944F8">
              <w:rPr>
                <w:rFonts w:ascii="Arial" w:hAnsi="Arial" w:cs="Arial"/>
                <w:b/>
                <w:u w:val="single"/>
              </w:rPr>
              <w:t xml:space="preserve">Programme delivery support: </w:t>
            </w:r>
            <w:bookmarkEnd w:id="3"/>
          </w:p>
          <w:p w14:paraId="1C7AECC5" w14:textId="2760B31B"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Support the </w:t>
            </w:r>
            <w:r w:rsidR="00387134">
              <w:rPr>
                <w:rFonts w:ascii="Arial" w:hAnsi="Arial" w:cs="Arial"/>
              </w:rPr>
              <w:t>DNHP</w:t>
            </w:r>
            <w:r w:rsidRPr="00B944F8">
              <w:rPr>
                <w:rFonts w:ascii="Arial" w:hAnsi="Arial" w:cs="Arial"/>
              </w:rPr>
              <w:t xml:space="preserve"> to identify, collate and summarise evidence from a wide range of sources, including international sources to ensure evidence-informed planning and delivery of agreed outputs, outcomes and expected benefits.</w:t>
            </w:r>
          </w:p>
          <w:p w14:paraId="32D9FAAA" w14:textId="6CA0891A"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Support the </w:t>
            </w:r>
            <w:r w:rsidR="00387134">
              <w:rPr>
                <w:rFonts w:ascii="Arial" w:hAnsi="Arial" w:cs="Arial"/>
              </w:rPr>
              <w:t>DNHP</w:t>
            </w:r>
            <w:r w:rsidR="00287F3B">
              <w:rPr>
                <w:rFonts w:ascii="Arial" w:hAnsi="Arial" w:cs="Arial"/>
              </w:rPr>
              <w:t xml:space="preserve"> </w:t>
            </w:r>
            <w:r w:rsidRPr="00B944F8">
              <w:rPr>
                <w:rFonts w:ascii="Arial" w:hAnsi="Arial" w:cs="Arial"/>
              </w:rPr>
              <w:t>in the translation of complex information into evidence-informed innovative clinical designs, such as integrated models of care, care pathways, clinical practice guidance and so forth.</w:t>
            </w:r>
          </w:p>
          <w:p w14:paraId="6F720EF7" w14:textId="213D8694"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Support the </w:t>
            </w:r>
            <w:r w:rsidR="00387134">
              <w:rPr>
                <w:rFonts w:ascii="Arial" w:hAnsi="Arial" w:cs="Arial"/>
              </w:rPr>
              <w:t>DNHP</w:t>
            </w:r>
            <w:r w:rsidRPr="00B944F8">
              <w:rPr>
                <w:rFonts w:ascii="Arial" w:hAnsi="Arial" w:cs="Arial"/>
              </w:rPr>
              <w:t xml:space="preserve"> and programme subgroups in the consultation, development, recording, approval and communication of all aspects of programme work, including key clinical design documents such as models of care, frameworks, pathways, clinical guidance and so forth.</w:t>
            </w:r>
          </w:p>
          <w:p w14:paraId="0F4C1C07" w14:textId="14F79C85"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Provide comprehensive programme management support to the </w:t>
            </w:r>
            <w:r w:rsidR="00387134">
              <w:rPr>
                <w:rFonts w:ascii="Arial" w:hAnsi="Arial" w:cs="Arial"/>
              </w:rPr>
              <w:t>DNHP</w:t>
            </w:r>
            <w:r w:rsidR="00287F3B">
              <w:rPr>
                <w:rFonts w:ascii="Arial" w:hAnsi="Arial" w:cs="Arial"/>
              </w:rPr>
              <w:t xml:space="preserve"> and workstreams within NHPO</w:t>
            </w:r>
            <w:r w:rsidRPr="00B944F8">
              <w:rPr>
                <w:rFonts w:ascii="Arial" w:hAnsi="Arial" w:cs="Arial"/>
              </w:rPr>
              <w:t xml:space="preserve"> in managing assigned programme planning cycles, corporate reporting, go/no go reviews, benefits realisation, risks and issues, change requests, dependencies, lessons learned and resource planning for delivery of work-packages, working in collaboration with clinical colleagues nationally and all relevant stakeholders.</w:t>
            </w:r>
          </w:p>
          <w:p w14:paraId="75DBE25A" w14:textId="0CD10AD8"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Work with </w:t>
            </w:r>
            <w:r w:rsidR="00387134">
              <w:rPr>
                <w:rFonts w:ascii="Arial" w:hAnsi="Arial" w:cs="Arial"/>
              </w:rPr>
              <w:t>DNHP</w:t>
            </w:r>
            <w:r w:rsidRPr="00B944F8">
              <w:rPr>
                <w:rFonts w:ascii="Arial" w:hAnsi="Arial" w:cs="Arial"/>
              </w:rPr>
              <w:t xml:space="preserve"> and</w:t>
            </w:r>
            <w:r w:rsidR="002F1193">
              <w:rPr>
                <w:rFonts w:ascii="Arial" w:hAnsi="Arial" w:cs="Arial"/>
              </w:rPr>
              <w:t xml:space="preserve"> the SMT</w:t>
            </w:r>
            <w:r w:rsidRPr="00B944F8">
              <w:rPr>
                <w:rFonts w:ascii="Arial" w:hAnsi="Arial" w:cs="Arial"/>
              </w:rPr>
              <w:t xml:space="preserve"> to manage funding and external resources allocated to relevant programmes and ensure that costs incurred are within approved allocation and monitored against plans.</w:t>
            </w:r>
          </w:p>
          <w:p w14:paraId="0F877E2D" w14:textId="77777777" w:rsidR="008E21E3" w:rsidRPr="00B944F8" w:rsidRDefault="008E21E3" w:rsidP="005E7462">
            <w:pPr>
              <w:pStyle w:val="ListParagraph"/>
              <w:numPr>
                <w:ilvl w:val="0"/>
                <w:numId w:val="34"/>
              </w:numPr>
              <w:spacing w:after="160" w:line="259" w:lineRule="auto"/>
              <w:contextualSpacing/>
              <w:rPr>
                <w:rFonts w:ascii="Arial" w:hAnsi="Arial" w:cs="Arial"/>
              </w:rPr>
            </w:pPr>
            <w:r w:rsidRPr="00B944F8">
              <w:rPr>
                <w:rFonts w:ascii="Arial" w:hAnsi="Arial" w:cs="Arial"/>
              </w:rPr>
              <w:t>Develop programme plans, identifying work-streams, key milestones, deliverables and programme management resource time requirements.</w:t>
            </w:r>
          </w:p>
          <w:p w14:paraId="5C0031FA" w14:textId="77777777" w:rsidR="008E21E3" w:rsidRPr="00B944F8" w:rsidRDefault="008E21E3" w:rsidP="005E7462">
            <w:pPr>
              <w:pStyle w:val="ListParagraph"/>
              <w:numPr>
                <w:ilvl w:val="0"/>
                <w:numId w:val="34"/>
              </w:numPr>
              <w:spacing w:after="160" w:line="259" w:lineRule="auto"/>
              <w:contextualSpacing/>
              <w:rPr>
                <w:rFonts w:ascii="Arial" w:hAnsi="Arial" w:cs="Arial"/>
              </w:rPr>
            </w:pPr>
            <w:r w:rsidRPr="00B944F8">
              <w:rPr>
                <w:rFonts w:ascii="Arial" w:hAnsi="Arial" w:cs="Arial"/>
              </w:rPr>
              <w:lastRenderedPageBreak/>
              <w:t>Ensure all programme-related documents and outputs are progressed in accordance with appropriate governance and operating models, governing policies and legislation.</w:t>
            </w:r>
          </w:p>
          <w:p w14:paraId="0E8A356A" w14:textId="30CC9961" w:rsidR="008E21E3" w:rsidRPr="00B944F8" w:rsidRDefault="008E21E3" w:rsidP="005E7462">
            <w:pPr>
              <w:pStyle w:val="ListParagraph"/>
              <w:numPr>
                <w:ilvl w:val="0"/>
                <w:numId w:val="34"/>
              </w:numPr>
              <w:spacing w:after="160" w:line="259" w:lineRule="auto"/>
              <w:contextualSpacing/>
              <w:rPr>
                <w:rFonts w:ascii="Arial" w:hAnsi="Arial" w:cs="Arial"/>
              </w:rPr>
            </w:pPr>
            <w:r w:rsidRPr="00B944F8">
              <w:rPr>
                <w:rFonts w:ascii="Arial" w:hAnsi="Arial" w:cs="Arial"/>
              </w:rPr>
              <w:t>Manage programme documentation including risk registers, progress updates, programme communications received and issued, meeting minutes and supporting documentation</w:t>
            </w:r>
            <w:r w:rsidR="006F13EA">
              <w:rPr>
                <w:rFonts w:ascii="Arial" w:hAnsi="Arial" w:cs="Arial"/>
              </w:rPr>
              <w:t>, and reports relating to incidents or actions</w:t>
            </w:r>
            <w:r w:rsidRPr="00B944F8">
              <w:rPr>
                <w:rFonts w:ascii="Arial" w:hAnsi="Arial" w:cs="Arial"/>
              </w:rPr>
              <w:t xml:space="preserve"> etc.</w:t>
            </w:r>
          </w:p>
          <w:p w14:paraId="672FE511" w14:textId="77777777" w:rsidR="008E21E3" w:rsidRPr="00B944F8" w:rsidRDefault="008E21E3" w:rsidP="005E7462">
            <w:pPr>
              <w:pStyle w:val="ListParagraph"/>
              <w:numPr>
                <w:ilvl w:val="0"/>
                <w:numId w:val="34"/>
              </w:numPr>
              <w:spacing w:after="160" w:line="259" w:lineRule="auto"/>
              <w:contextualSpacing/>
              <w:rPr>
                <w:rFonts w:ascii="Arial" w:hAnsi="Arial" w:cs="Arial"/>
              </w:rPr>
            </w:pPr>
            <w:r w:rsidRPr="00B944F8">
              <w:rPr>
                <w:rFonts w:ascii="Arial" w:hAnsi="Arial" w:cs="Arial"/>
              </w:rPr>
              <w:t xml:space="preserve">Prepare evidence informed business cases and applications for programme funding which are aligned to the overarching aim of the programme and in line with guidelines on processes, such as annual estimates and national service planning. </w:t>
            </w:r>
          </w:p>
          <w:p w14:paraId="79D6282D" w14:textId="628E5687" w:rsidR="008E21E3" w:rsidRPr="00B944F8" w:rsidRDefault="008E21E3" w:rsidP="005E7462">
            <w:pPr>
              <w:pStyle w:val="ListParagraph"/>
              <w:numPr>
                <w:ilvl w:val="0"/>
                <w:numId w:val="34"/>
              </w:numPr>
              <w:spacing w:after="160" w:line="259" w:lineRule="auto"/>
              <w:contextualSpacing/>
              <w:rPr>
                <w:rFonts w:ascii="Arial" w:hAnsi="Arial" w:cs="Arial"/>
              </w:rPr>
            </w:pPr>
            <w:r w:rsidRPr="00B944F8">
              <w:rPr>
                <w:rFonts w:ascii="Arial" w:hAnsi="Arial" w:cs="Arial"/>
              </w:rPr>
              <w:t xml:space="preserve">Act a reference point to the </w:t>
            </w:r>
            <w:r w:rsidR="00287F3B">
              <w:rPr>
                <w:rFonts w:ascii="Arial" w:hAnsi="Arial" w:cs="Arial"/>
              </w:rPr>
              <w:t>NHPO</w:t>
            </w:r>
            <w:r w:rsidRPr="00B944F8">
              <w:rPr>
                <w:rFonts w:ascii="Arial" w:hAnsi="Arial" w:cs="Arial"/>
              </w:rPr>
              <w:t xml:space="preserve"> for ensu</w:t>
            </w:r>
            <w:r w:rsidR="005E7462" w:rsidRPr="00B944F8">
              <w:rPr>
                <w:rFonts w:ascii="Arial" w:hAnsi="Arial" w:cs="Arial"/>
              </w:rPr>
              <w:t xml:space="preserve">ring their programme of work is </w:t>
            </w:r>
            <w:r w:rsidRPr="00B944F8">
              <w:rPr>
                <w:rFonts w:ascii="Arial" w:hAnsi="Arial" w:cs="Arial"/>
              </w:rPr>
              <w:t>progressed in compliance with the HSE’s governing procurement and financial regulations.</w:t>
            </w:r>
          </w:p>
          <w:p w14:paraId="79805FCD" w14:textId="347A108E" w:rsidR="008E21E3" w:rsidRPr="00B944F8" w:rsidRDefault="007C566B" w:rsidP="008E21E3">
            <w:pPr>
              <w:rPr>
                <w:rFonts w:ascii="Arial" w:hAnsi="Arial" w:cs="Arial"/>
                <w:b/>
                <w:u w:val="single"/>
              </w:rPr>
            </w:pPr>
            <w:r w:rsidRPr="00B944F8">
              <w:rPr>
                <w:rFonts w:ascii="Arial" w:hAnsi="Arial" w:cs="Arial"/>
                <w:b/>
                <w:bCs/>
                <w:u w:val="single"/>
              </w:rPr>
              <w:t>Programme Reporting and Coordinating Provision of National Clinical Expertise and Insights:</w:t>
            </w:r>
          </w:p>
          <w:p w14:paraId="4CE82EB6" w14:textId="460F4094"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Collate and report programme and project status reports for the </w:t>
            </w:r>
            <w:r w:rsidR="00287F3B">
              <w:rPr>
                <w:rFonts w:ascii="Arial" w:hAnsi="Arial" w:cs="Arial"/>
              </w:rPr>
              <w:t>NHPO</w:t>
            </w:r>
            <w:r w:rsidRPr="00B944F8">
              <w:rPr>
                <w:rFonts w:ascii="Arial" w:hAnsi="Arial" w:cs="Arial"/>
              </w:rPr>
              <w:t xml:space="preserve"> to relevant management teams, steering groups and key </w:t>
            </w:r>
            <w:r w:rsidR="00387134" w:rsidRPr="00B944F8">
              <w:rPr>
                <w:rFonts w:ascii="Arial" w:hAnsi="Arial" w:cs="Arial"/>
              </w:rPr>
              <w:t>stakeholders’</w:t>
            </w:r>
            <w:r w:rsidRPr="00B944F8">
              <w:rPr>
                <w:rFonts w:ascii="Arial" w:hAnsi="Arial" w:cs="Arial"/>
              </w:rPr>
              <w:t xml:space="preserve"> external stakeholders.</w:t>
            </w:r>
          </w:p>
          <w:p w14:paraId="2637D613" w14:textId="13EBFB24" w:rsidR="0075031D" w:rsidRPr="0075031D" w:rsidRDefault="008E21E3" w:rsidP="0075031D">
            <w:pPr>
              <w:pStyle w:val="ListParagraph"/>
              <w:numPr>
                <w:ilvl w:val="0"/>
                <w:numId w:val="34"/>
              </w:numPr>
              <w:spacing w:after="120"/>
              <w:ind w:left="714" w:hanging="357"/>
              <w:rPr>
                <w:rFonts w:ascii="Arial" w:hAnsi="Arial" w:cs="Arial"/>
              </w:rPr>
            </w:pPr>
            <w:r w:rsidRPr="00B944F8">
              <w:rPr>
                <w:rFonts w:ascii="Arial" w:hAnsi="Arial" w:cs="Arial"/>
              </w:rPr>
              <w:t xml:space="preserve">Provide programme performance reports/ progress updates as required </w:t>
            </w:r>
            <w:r w:rsidR="0075031D">
              <w:rPr>
                <w:rFonts w:ascii="Arial" w:hAnsi="Arial" w:cs="Arial"/>
              </w:rPr>
              <w:t>t</w:t>
            </w:r>
            <w:r w:rsidR="0075031D" w:rsidRPr="0075031D">
              <w:rPr>
                <w:rFonts w:ascii="Arial" w:hAnsi="Arial" w:cs="Arial"/>
              </w:rPr>
              <w:t>o inform NHPO operational delivery, strategic planning and performance</w:t>
            </w:r>
          </w:p>
          <w:p w14:paraId="0DBD515E" w14:textId="471C56AB"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Provide timely, factually correct briefs/responses that are evidence and data-informed to the standard required, including, but not limited to Parliamentary Affairs (PQ/REP) responses, FOI matters, DOH briefing papers, HSE Senior management briefings/HSE Board and any other requests, as defined by CDI and HSE Parliamentary Affairs Division.</w:t>
            </w:r>
          </w:p>
          <w:p w14:paraId="6F259AFC" w14:textId="77777777" w:rsidR="0075031D" w:rsidRPr="0075031D" w:rsidRDefault="008E21E3" w:rsidP="0075031D">
            <w:pPr>
              <w:pStyle w:val="ListParagraph"/>
              <w:numPr>
                <w:ilvl w:val="0"/>
                <w:numId w:val="34"/>
              </w:numPr>
              <w:spacing w:after="120"/>
              <w:ind w:left="714" w:hanging="357"/>
              <w:rPr>
                <w:rFonts w:ascii="Arial" w:hAnsi="Arial" w:cs="Arial"/>
              </w:rPr>
            </w:pPr>
            <w:r w:rsidRPr="00B944F8">
              <w:rPr>
                <w:rFonts w:ascii="Arial" w:hAnsi="Arial" w:cs="Arial"/>
              </w:rPr>
              <w:t xml:space="preserve">Work with the </w:t>
            </w:r>
            <w:r w:rsidR="00387134">
              <w:rPr>
                <w:rFonts w:ascii="Arial" w:hAnsi="Arial" w:cs="Arial"/>
              </w:rPr>
              <w:t>DNHP</w:t>
            </w:r>
            <w:r w:rsidRPr="00B944F8">
              <w:rPr>
                <w:rFonts w:ascii="Arial" w:hAnsi="Arial" w:cs="Arial"/>
              </w:rPr>
              <w:t xml:space="preserve"> in supporting and informing organisational priorities by </w:t>
            </w:r>
            <w:r w:rsidR="0075031D" w:rsidRPr="0075031D">
              <w:rPr>
                <w:rFonts w:ascii="Arial" w:hAnsi="Arial" w:cs="Arial"/>
              </w:rPr>
              <w:t>providing programme management support to the generation of national insights and evidence to inform decision-making</w:t>
            </w:r>
          </w:p>
          <w:p w14:paraId="69F6CE82" w14:textId="10B7BAD9"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Support the </w:t>
            </w:r>
            <w:r w:rsidR="00387134">
              <w:rPr>
                <w:rFonts w:ascii="Arial" w:hAnsi="Arial" w:cs="Arial"/>
              </w:rPr>
              <w:t>DNHP</w:t>
            </w:r>
            <w:r w:rsidR="00287F3B">
              <w:rPr>
                <w:rFonts w:ascii="Arial" w:hAnsi="Arial" w:cs="Arial"/>
              </w:rPr>
              <w:t xml:space="preserve"> </w:t>
            </w:r>
            <w:r w:rsidR="00387134">
              <w:rPr>
                <w:rFonts w:ascii="Arial" w:hAnsi="Arial" w:cs="Arial"/>
              </w:rPr>
              <w:t>w</w:t>
            </w:r>
            <w:r w:rsidRPr="00B944F8">
              <w:rPr>
                <w:rFonts w:ascii="Arial" w:hAnsi="Arial" w:cs="Arial"/>
              </w:rPr>
              <w:t>ith the design and review of KPIs which are used to assess performance of operational services and pathways.</w:t>
            </w:r>
          </w:p>
          <w:p w14:paraId="5E1613AA" w14:textId="06D8F9E5"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 xml:space="preserve">Support the </w:t>
            </w:r>
            <w:r w:rsidR="00387134">
              <w:rPr>
                <w:rFonts w:ascii="Arial" w:hAnsi="Arial" w:cs="Arial"/>
              </w:rPr>
              <w:t>DNHP</w:t>
            </w:r>
            <w:r w:rsidR="00287F3B">
              <w:rPr>
                <w:rFonts w:ascii="Arial" w:hAnsi="Arial" w:cs="Arial"/>
              </w:rPr>
              <w:t xml:space="preserve"> </w:t>
            </w:r>
            <w:r w:rsidRPr="00B944F8">
              <w:rPr>
                <w:rFonts w:ascii="Arial" w:hAnsi="Arial" w:cs="Arial"/>
              </w:rPr>
              <w:t>with providing assurance and expertise to support responses to quality and patient safety issues, enhancing consistency and quality of care in healthcare delivery.</w:t>
            </w:r>
          </w:p>
          <w:p w14:paraId="0FFD4876" w14:textId="77777777" w:rsidR="008E21E3" w:rsidRPr="00B944F8" w:rsidRDefault="008E21E3" w:rsidP="008E21E3">
            <w:pPr>
              <w:rPr>
                <w:rFonts w:ascii="Arial" w:hAnsi="Arial" w:cs="Arial"/>
                <w:b/>
                <w:u w:val="single"/>
              </w:rPr>
            </w:pPr>
            <w:r w:rsidRPr="00B944F8">
              <w:rPr>
                <w:rFonts w:ascii="Arial" w:hAnsi="Arial" w:cs="Arial"/>
                <w:b/>
                <w:u w:val="single"/>
              </w:rPr>
              <w:t>Other Duties and Responsibilities</w:t>
            </w:r>
          </w:p>
          <w:p w14:paraId="25C2FF0B" w14:textId="1BFECEA8" w:rsidR="005E7462" w:rsidRPr="00B944F8" w:rsidRDefault="005E7462" w:rsidP="00955C56">
            <w:pPr>
              <w:pStyle w:val="ListParagraph"/>
              <w:numPr>
                <w:ilvl w:val="0"/>
                <w:numId w:val="34"/>
              </w:numPr>
              <w:spacing w:before="120" w:after="120"/>
              <w:ind w:left="714" w:hanging="357"/>
              <w:rPr>
                <w:rFonts w:ascii="Arial" w:hAnsi="Arial" w:cs="Arial"/>
              </w:rPr>
            </w:pPr>
            <w:r w:rsidRPr="00B944F8">
              <w:rPr>
                <w:rFonts w:ascii="Arial" w:hAnsi="Arial" w:cs="Arial"/>
              </w:rPr>
              <w:t xml:space="preserve">Adequately identifies, assesses, manages and monitors risk within their area of responsibility. </w:t>
            </w:r>
          </w:p>
          <w:p w14:paraId="3DF409C7" w14:textId="77777777" w:rsidR="008E21E3"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Support, promote and actively participate in sustainable energy, water and waste initiative to create a more sustainable, low carbon and efficient health service.</w:t>
            </w:r>
          </w:p>
          <w:p w14:paraId="4F5EC725" w14:textId="77777777" w:rsidR="00A65514" w:rsidRPr="00B944F8" w:rsidRDefault="008E21E3" w:rsidP="00955C56">
            <w:pPr>
              <w:pStyle w:val="ListParagraph"/>
              <w:numPr>
                <w:ilvl w:val="0"/>
                <w:numId w:val="34"/>
              </w:numPr>
              <w:spacing w:after="120"/>
              <w:ind w:left="714" w:hanging="357"/>
              <w:rPr>
                <w:rFonts w:ascii="Arial" w:hAnsi="Arial" w:cs="Arial"/>
              </w:rPr>
            </w:pPr>
            <w:r w:rsidRPr="00B944F8">
              <w:rPr>
                <w:rFonts w:ascii="Arial" w:hAnsi="Arial" w:cs="Arial"/>
              </w:rPr>
              <w:t>Engage in the HSE performance achievement process in conjunction with your Line Manager and staff as appropriate.</w:t>
            </w:r>
          </w:p>
          <w:p w14:paraId="52806EE0" w14:textId="1DE27E6F" w:rsidR="008E21E3" w:rsidRPr="00B944F8" w:rsidRDefault="008E21E3" w:rsidP="008E21E3">
            <w:pPr>
              <w:pStyle w:val="ListParagraph"/>
              <w:numPr>
                <w:ilvl w:val="0"/>
                <w:numId w:val="34"/>
              </w:numPr>
              <w:spacing w:after="120"/>
              <w:ind w:left="714" w:hanging="357"/>
              <w:rPr>
                <w:rFonts w:ascii="Arial" w:hAnsi="Arial" w:cs="Arial"/>
              </w:rPr>
            </w:pPr>
            <w:r w:rsidRPr="00B944F8">
              <w:rPr>
                <w:rFonts w:ascii="Arial" w:hAnsi="Arial" w:cs="Arial"/>
                <w:iCs/>
              </w:rPr>
              <w:t>Demonstrate pro-active commitment to all communications with internal and external stakeholders</w:t>
            </w:r>
            <w:r w:rsidR="00AC0E70" w:rsidRPr="00B944F8">
              <w:rPr>
                <w:rFonts w:ascii="Arial" w:hAnsi="Arial" w:cs="Arial"/>
                <w:iCs/>
              </w:rPr>
              <w:t>.</w:t>
            </w:r>
          </w:p>
          <w:p w14:paraId="242A62A4" w14:textId="77777777" w:rsidR="008E21E3" w:rsidRPr="00B944F8" w:rsidRDefault="008E21E3" w:rsidP="008E21E3">
            <w:pPr>
              <w:rPr>
                <w:rFonts w:ascii="Arial" w:hAnsi="Arial" w:cs="Arial"/>
                <w:b/>
                <w:iCs/>
                <w:lang w:val="en-IE"/>
              </w:rPr>
            </w:pPr>
            <w:r w:rsidRPr="00B944F8">
              <w:rPr>
                <w:rFonts w:ascii="Arial" w:hAnsi="Arial" w:cs="Arial"/>
                <w:b/>
                <w:iCs/>
                <w:lang w:val="en-IE"/>
              </w:rPr>
              <w:t>The above Job Specification is not intended to be a comprehensive list of all duties involved and consequently, the post holder may be required to perform other duties, as appropriate to their post, and which may be assigned to them from time to time and to contribute to the development of the post while in office.</w:t>
            </w:r>
          </w:p>
          <w:p w14:paraId="6D2CEE75" w14:textId="79DCECCE" w:rsidR="00F23075" w:rsidRPr="00B944F8" w:rsidRDefault="00F23075" w:rsidP="00E2023D">
            <w:pPr>
              <w:rPr>
                <w:rFonts w:ascii="Arial" w:hAnsi="Arial" w:cs="Arial"/>
                <w:b/>
              </w:rPr>
            </w:pPr>
          </w:p>
        </w:tc>
      </w:tr>
      <w:tr w:rsidR="00427B1D" w:rsidRPr="00427B1D" w14:paraId="6C210CFE" w14:textId="77777777" w:rsidTr="00237E48">
        <w:tc>
          <w:tcPr>
            <w:tcW w:w="2565" w:type="dxa"/>
          </w:tcPr>
          <w:p w14:paraId="71AEAB78" w14:textId="77777777" w:rsidR="00792F91" w:rsidRPr="00F317CD" w:rsidRDefault="00792F91" w:rsidP="00792F91">
            <w:pPr>
              <w:rPr>
                <w:rFonts w:ascii="Arial" w:hAnsi="Arial" w:cs="Arial"/>
                <w:b/>
                <w:bCs/>
              </w:rPr>
            </w:pPr>
            <w:r w:rsidRPr="00F317CD">
              <w:rPr>
                <w:rFonts w:ascii="Arial" w:hAnsi="Arial" w:cs="Arial"/>
                <w:b/>
                <w:bCs/>
              </w:rPr>
              <w:lastRenderedPageBreak/>
              <w:t>Eligibility Criteria</w:t>
            </w:r>
          </w:p>
          <w:p w14:paraId="54F50D02" w14:textId="77777777" w:rsidR="00792F91" w:rsidRPr="00F317CD" w:rsidRDefault="00792F91" w:rsidP="00792F91">
            <w:pPr>
              <w:rPr>
                <w:rFonts w:ascii="Arial" w:hAnsi="Arial" w:cs="Arial"/>
                <w:b/>
                <w:bCs/>
              </w:rPr>
            </w:pPr>
          </w:p>
          <w:p w14:paraId="5800EDA7" w14:textId="77777777" w:rsidR="00792F91" w:rsidRPr="00F317CD" w:rsidRDefault="00792F91" w:rsidP="00792F91">
            <w:pPr>
              <w:rPr>
                <w:rFonts w:ascii="Arial" w:hAnsi="Arial" w:cs="Arial"/>
                <w:b/>
                <w:bCs/>
              </w:rPr>
            </w:pPr>
            <w:r w:rsidRPr="00F317CD">
              <w:rPr>
                <w:rFonts w:ascii="Arial" w:hAnsi="Arial" w:cs="Arial"/>
                <w:b/>
                <w:bCs/>
              </w:rPr>
              <w:t>Qualifications and/ or experience</w:t>
            </w:r>
          </w:p>
          <w:p w14:paraId="36A9F709" w14:textId="77777777" w:rsidR="00792F91" w:rsidRPr="00F317CD" w:rsidRDefault="00792F91" w:rsidP="00792F91">
            <w:pPr>
              <w:rPr>
                <w:rFonts w:ascii="Arial" w:hAnsi="Arial" w:cs="Arial"/>
                <w:b/>
                <w:bCs/>
              </w:rPr>
            </w:pPr>
          </w:p>
        </w:tc>
        <w:tc>
          <w:tcPr>
            <w:tcW w:w="8055" w:type="dxa"/>
          </w:tcPr>
          <w:p w14:paraId="67B96A13" w14:textId="77777777" w:rsidR="0047655B" w:rsidRPr="00B944F8" w:rsidRDefault="0047655B" w:rsidP="0047655B">
            <w:pPr>
              <w:rPr>
                <w:rFonts w:ascii="Arial" w:hAnsi="Arial" w:cs="Arial"/>
                <w:b/>
                <w:bCs/>
                <w:iCs/>
                <w:lang w:val="en-IE"/>
              </w:rPr>
            </w:pPr>
            <w:r w:rsidRPr="00B944F8">
              <w:rPr>
                <w:rFonts w:ascii="Arial" w:hAnsi="Arial" w:cs="Arial"/>
                <w:b/>
                <w:bCs/>
                <w:iCs/>
              </w:rPr>
              <w:lastRenderedPageBreak/>
              <w:t>Candidates must have at the latest date of application:</w:t>
            </w:r>
            <w:r w:rsidRPr="00B944F8">
              <w:rPr>
                <w:rFonts w:ascii="Arial" w:hAnsi="Arial" w:cs="Arial"/>
                <w:b/>
                <w:i/>
                <w:iCs/>
              </w:rPr>
              <w:t xml:space="preserve"> </w:t>
            </w:r>
          </w:p>
          <w:p w14:paraId="4F273E08" w14:textId="77777777" w:rsidR="0047655B" w:rsidRPr="00B944F8" w:rsidRDefault="0047655B" w:rsidP="0047655B">
            <w:pPr>
              <w:rPr>
                <w:rFonts w:ascii="Arial" w:hAnsi="Arial" w:cs="Arial"/>
                <w:b/>
                <w:bCs/>
                <w:iCs/>
              </w:rPr>
            </w:pPr>
          </w:p>
          <w:p w14:paraId="15FF0510" w14:textId="472A0258" w:rsidR="00971269" w:rsidRPr="00B944F8" w:rsidRDefault="00971269" w:rsidP="00971269">
            <w:pPr>
              <w:pStyle w:val="ListParagraph"/>
              <w:numPr>
                <w:ilvl w:val="0"/>
                <w:numId w:val="24"/>
              </w:numPr>
              <w:spacing w:after="60"/>
              <w:rPr>
                <w:rFonts w:ascii="Arial" w:hAnsi="Arial" w:cs="Arial"/>
                <w:iCs/>
              </w:rPr>
            </w:pPr>
            <w:r w:rsidRPr="00B944F8">
              <w:rPr>
                <w:rFonts w:ascii="Arial" w:hAnsi="Arial" w:cs="Arial"/>
                <w:iCs/>
              </w:rPr>
              <w:t>Experience in operating at a senior level</w:t>
            </w:r>
            <w:r w:rsidR="00427B1D" w:rsidRPr="00B944F8">
              <w:rPr>
                <w:rFonts w:ascii="Arial" w:hAnsi="Arial" w:cs="Arial"/>
                <w:iCs/>
              </w:rPr>
              <w:t>, including leadership experience,</w:t>
            </w:r>
            <w:r w:rsidRPr="00B944F8">
              <w:rPr>
                <w:rFonts w:ascii="Arial" w:hAnsi="Arial" w:cs="Arial"/>
                <w:iCs/>
              </w:rPr>
              <w:t xml:space="preserve"> within a complex programme management </w:t>
            </w:r>
            <w:r w:rsidR="00B944F8">
              <w:rPr>
                <w:rFonts w:ascii="Arial" w:hAnsi="Arial" w:cs="Arial"/>
                <w:iCs/>
              </w:rPr>
              <w:t>and</w:t>
            </w:r>
            <w:r w:rsidR="00DB7EC1" w:rsidRPr="00B944F8">
              <w:rPr>
                <w:rFonts w:ascii="Arial" w:hAnsi="Arial" w:cs="Arial"/>
                <w:iCs/>
              </w:rPr>
              <w:t>/</w:t>
            </w:r>
            <w:r w:rsidR="00B944F8">
              <w:rPr>
                <w:rFonts w:ascii="Arial" w:hAnsi="Arial" w:cs="Arial"/>
                <w:iCs/>
              </w:rPr>
              <w:t>or</w:t>
            </w:r>
            <w:r w:rsidR="00DB7EC1" w:rsidRPr="00B944F8">
              <w:rPr>
                <w:rFonts w:ascii="Arial" w:hAnsi="Arial" w:cs="Arial"/>
                <w:iCs/>
              </w:rPr>
              <w:t xml:space="preserve"> service improvement </w:t>
            </w:r>
            <w:r w:rsidRPr="00B944F8">
              <w:rPr>
                <w:rFonts w:ascii="Arial" w:hAnsi="Arial" w:cs="Arial"/>
                <w:iCs/>
              </w:rPr>
              <w:t xml:space="preserve">role and/or </w:t>
            </w:r>
            <w:r w:rsidRPr="00B944F8">
              <w:rPr>
                <w:rFonts w:ascii="Arial" w:hAnsi="Arial" w:cs="Arial"/>
                <w:iCs/>
              </w:rPr>
              <w:lastRenderedPageBreak/>
              <w:t xml:space="preserve">function within a large scale multi stakeholder environment overseeing </w:t>
            </w:r>
            <w:proofErr w:type="gramStart"/>
            <w:r w:rsidRPr="00B944F8">
              <w:rPr>
                <w:rFonts w:ascii="Arial" w:hAnsi="Arial" w:cs="Arial"/>
                <w:iCs/>
              </w:rPr>
              <w:t>all of</w:t>
            </w:r>
            <w:proofErr w:type="gramEnd"/>
            <w:r w:rsidRPr="00B944F8">
              <w:rPr>
                <w:rFonts w:ascii="Arial" w:hAnsi="Arial" w:cs="Arial"/>
                <w:iCs/>
              </w:rPr>
              <w:t xml:space="preserve"> the following: </w:t>
            </w:r>
          </w:p>
          <w:p w14:paraId="73720496" w14:textId="31F77C6C" w:rsidR="00971269" w:rsidRPr="00B944F8" w:rsidRDefault="00971269" w:rsidP="00427B1D">
            <w:pPr>
              <w:pStyle w:val="ListParagraph"/>
              <w:numPr>
                <w:ilvl w:val="0"/>
                <w:numId w:val="24"/>
              </w:numPr>
              <w:ind w:left="1450" w:hanging="283"/>
              <w:contextualSpacing/>
              <w:rPr>
                <w:rFonts w:ascii="Arial" w:hAnsi="Arial" w:cs="Arial"/>
                <w:iCs/>
              </w:rPr>
            </w:pPr>
            <w:r w:rsidRPr="00B944F8">
              <w:rPr>
                <w:rFonts w:ascii="Arial" w:hAnsi="Arial" w:cs="Arial"/>
                <w:iCs/>
              </w:rPr>
              <w:t>Programme Management</w:t>
            </w:r>
            <w:r w:rsidR="00427B1D" w:rsidRPr="00B944F8">
              <w:rPr>
                <w:rFonts w:ascii="Arial" w:hAnsi="Arial" w:cs="Arial"/>
                <w:iCs/>
              </w:rPr>
              <w:t xml:space="preserve"> or </w:t>
            </w:r>
            <w:r w:rsidR="00DB7EC1" w:rsidRPr="00B944F8">
              <w:rPr>
                <w:rFonts w:ascii="Arial" w:hAnsi="Arial" w:cs="Arial"/>
                <w:iCs/>
              </w:rPr>
              <w:t>Service Improvement</w:t>
            </w:r>
            <w:r w:rsidRPr="00B944F8">
              <w:rPr>
                <w:rFonts w:ascii="Arial" w:hAnsi="Arial" w:cs="Arial"/>
                <w:iCs/>
              </w:rPr>
              <w:t xml:space="preserve"> and delivery to successful outcomes</w:t>
            </w:r>
          </w:p>
          <w:p w14:paraId="05FF52AD" w14:textId="7A9A6B7E" w:rsidR="00971269" w:rsidRPr="00B944F8" w:rsidRDefault="00427B1D" w:rsidP="00427B1D">
            <w:pPr>
              <w:pStyle w:val="ListParagraph"/>
              <w:numPr>
                <w:ilvl w:val="0"/>
                <w:numId w:val="24"/>
              </w:numPr>
              <w:tabs>
                <w:tab w:val="left" w:pos="1450"/>
              </w:tabs>
              <w:ind w:left="1450" w:hanging="283"/>
              <w:contextualSpacing/>
              <w:rPr>
                <w:rFonts w:ascii="Arial" w:hAnsi="Arial" w:cs="Arial"/>
                <w:iCs/>
              </w:rPr>
            </w:pPr>
            <w:r w:rsidRPr="00B944F8">
              <w:rPr>
                <w:rFonts w:ascii="Arial" w:hAnsi="Arial" w:cs="Arial"/>
                <w:iCs/>
              </w:rPr>
              <w:t>Financial planning, budgeting and resource management, as relevant to the role</w:t>
            </w:r>
          </w:p>
          <w:p w14:paraId="2F13762A" w14:textId="5BB8769B" w:rsidR="00971269" w:rsidRPr="00B944F8" w:rsidRDefault="00971269" w:rsidP="00971269">
            <w:pPr>
              <w:pStyle w:val="ListParagraph"/>
              <w:numPr>
                <w:ilvl w:val="0"/>
                <w:numId w:val="24"/>
              </w:numPr>
              <w:tabs>
                <w:tab w:val="left" w:pos="1050"/>
              </w:tabs>
              <w:ind w:left="1050" w:firstLine="117"/>
              <w:contextualSpacing/>
              <w:rPr>
                <w:rFonts w:ascii="Arial" w:hAnsi="Arial" w:cs="Arial"/>
                <w:iCs/>
              </w:rPr>
            </w:pPr>
            <w:r w:rsidRPr="00B944F8">
              <w:rPr>
                <w:rFonts w:ascii="Arial" w:hAnsi="Arial" w:cs="Arial"/>
                <w:iCs/>
              </w:rPr>
              <w:t>Data governance, data quality and data security strategies</w:t>
            </w:r>
          </w:p>
          <w:p w14:paraId="4EAB0999" w14:textId="7146E23F" w:rsidR="00427B1D" w:rsidRPr="00B944F8" w:rsidRDefault="00427B1D" w:rsidP="00971269">
            <w:pPr>
              <w:pStyle w:val="ListParagraph"/>
              <w:numPr>
                <w:ilvl w:val="0"/>
                <w:numId w:val="24"/>
              </w:numPr>
              <w:tabs>
                <w:tab w:val="left" w:pos="1050"/>
              </w:tabs>
              <w:ind w:left="1050" w:firstLine="117"/>
              <w:contextualSpacing/>
              <w:rPr>
                <w:rFonts w:ascii="Arial" w:hAnsi="Arial" w:cs="Arial"/>
                <w:iCs/>
              </w:rPr>
            </w:pPr>
            <w:r w:rsidRPr="00B944F8">
              <w:rPr>
                <w:rFonts w:ascii="Arial" w:hAnsi="Arial" w:cs="Arial"/>
                <w:iCs/>
              </w:rPr>
              <w:t>Engaging diverse teams in service improvement and delivery</w:t>
            </w:r>
          </w:p>
          <w:p w14:paraId="18A8EF65" w14:textId="2BB4B029" w:rsidR="00971269" w:rsidRPr="00B944F8" w:rsidRDefault="00971269" w:rsidP="00971269">
            <w:pPr>
              <w:rPr>
                <w:rFonts w:ascii="Arial" w:hAnsi="Arial" w:cs="Arial"/>
              </w:rPr>
            </w:pPr>
          </w:p>
          <w:p w14:paraId="23F4A9C5" w14:textId="77777777" w:rsidR="00971269" w:rsidRPr="00B944F8" w:rsidRDefault="00971269" w:rsidP="00971269">
            <w:pPr>
              <w:numPr>
                <w:ilvl w:val="0"/>
                <w:numId w:val="26"/>
              </w:numPr>
              <w:rPr>
                <w:rFonts w:ascii="Arial" w:hAnsi="Arial" w:cs="Arial"/>
                <w:bCs/>
                <w:iCs/>
              </w:rPr>
            </w:pPr>
            <w:r w:rsidRPr="00B944F8">
              <w:rPr>
                <w:rFonts w:ascii="Arial" w:hAnsi="Arial" w:cs="Arial"/>
              </w:rPr>
              <w:t xml:space="preserve">Experience in professional writing, which includes any or </w:t>
            </w:r>
            <w:proofErr w:type="gramStart"/>
            <w:r w:rsidRPr="00B944F8">
              <w:rPr>
                <w:rFonts w:ascii="Arial" w:hAnsi="Arial" w:cs="Arial"/>
              </w:rPr>
              <w:t>all of</w:t>
            </w:r>
            <w:proofErr w:type="gramEnd"/>
            <w:r w:rsidRPr="00B944F8">
              <w:rPr>
                <w:rFonts w:ascii="Arial" w:hAnsi="Arial" w:cs="Arial"/>
              </w:rPr>
              <w:t xml:space="preserve"> the following: presentations, writing reports, preparing briefings on behalf of senior management, responses to </w:t>
            </w:r>
            <w:r w:rsidRPr="00B944F8">
              <w:rPr>
                <w:rFonts w:ascii="Arial" w:hAnsi="Arial" w:cs="Arial"/>
                <w:bCs/>
                <w:iCs/>
              </w:rPr>
              <w:t xml:space="preserve">Parliamentary Questions, media queries, FOI responses, Data Protection responses etc. </w:t>
            </w:r>
          </w:p>
          <w:p w14:paraId="7C21A741" w14:textId="77777777" w:rsidR="00971269" w:rsidRPr="00B944F8" w:rsidRDefault="00971269" w:rsidP="00971269">
            <w:pPr>
              <w:rPr>
                <w:rFonts w:ascii="Arial" w:hAnsi="Arial" w:cs="Arial"/>
              </w:rPr>
            </w:pPr>
          </w:p>
          <w:p w14:paraId="321A6DC3" w14:textId="77777777" w:rsidR="00971269" w:rsidRPr="00B944F8" w:rsidRDefault="00971269" w:rsidP="00971269">
            <w:pPr>
              <w:numPr>
                <w:ilvl w:val="0"/>
                <w:numId w:val="26"/>
              </w:numPr>
              <w:rPr>
                <w:rFonts w:ascii="Arial" w:hAnsi="Arial" w:cs="Arial"/>
                <w:bCs/>
                <w:iCs/>
              </w:rPr>
            </w:pPr>
            <w:r w:rsidRPr="00B944F8">
              <w:rPr>
                <w:rFonts w:ascii="Arial" w:hAnsi="Arial" w:cs="Arial"/>
                <w:bCs/>
                <w:iCs/>
              </w:rPr>
              <w:t xml:space="preserve">Significant experience of managing and working collaboratively cross functionally with multiple internal and external stakeholders including senior stakeholders and management as relevant to this role </w:t>
            </w:r>
          </w:p>
          <w:p w14:paraId="3AF1A323" w14:textId="77777777" w:rsidR="00971269" w:rsidRPr="00B944F8" w:rsidRDefault="00971269" w:rsidP="00971269">
            <w:pPr>
              <w:rPr>
                <w:rFonts w:ascii="Arial" w:hAnsi="Arial" w:cs="Arial"/>
                <w:bCs/>
                <w:iCs/>
              </w:rPr>
            </w:pPr>
          </w:p>
          <w:p w14:paraId="630C52A0" w14:textId="77777777" w:rsidR="00971269" w:rsidRPr="00B944F8" w:rsidRDefault="00971269" w:rsidP="00971269">
            <w:pPr>
              <w:numPr>
                <w:ilvl w:val="0"/>
                <w:numId w:val="26"/>
              </w:numPr>
              <w:rPr>
                <w:rFonts w:ascii="Arial" w:hAnsi="Arial" w:cs="Arial"/>
                <w:bCs/>
                <w:iCs/>
              </w:rPr>
            </w:pPr>
            <w:r w:rsidRPr="00B944F8">
              <w:rPr>
                <w:rFonts w:ascii="Arial" w:hAnsi="Arial" w:cs="Arial"/>
                <w:bCs/>
                <w:iCs/>
              </w:rPr>
              <w:t xml:space="preserve">Have the requisite knowledge and ability (including a high standard of suitability and management ability) for the proper discharge of the duties of the office. </w:t>
            </w:r>
          </w:p>
          <w:p w14:paraId="1535C0D7" w14:textId="77777777" w:rsidR="003810C3" w:rsidRPr="00B944F8" w:rsidRDefault="003810C3" w:rsidP="003810C3">
            <w:pPr>
              <w:jc w:val="both"/>
              <w:rPr>
                <w:rFonts w:ascii="Arial" w:hAnsi="Arial" w:cs="Arial"/>
              </w:rPr>
            </w:pPr>
          </w:p>
          <w:p w14:paraId="4A33B027" w14:textId="77777777" w:rsidR="003810C3" w:rsidRPr="00B944F8" w:rsidRDefault="003810C3" w:rsidP="003810C3">
            <w:pPr>
              <w:rPr>
                <w:rFonts w:ascii="Arial" w:hAnsi="Arial" w:cs="Arial"/>
                <w:b/>
              </w:rPr>
            </w:pPr>
            <w:r w:rsidRPr="00B944F8">
              <w:rPr>
                <w:rFonts w:ascii="Arial" w:hAnsi="Arial" w:cs="Arial"/>
                <w:b/>
              </w:rPr>
              <w:t>Health</w:t>
            </w:r>
          </w:p>
          <w:p w14:paraId="3BF99CEA" w14:textId="77777777" w:rsidR="003810C3" w:rsidRPr="00B944F8" w:rsidRDefault="003810C3" w:rsidP="003810C3">
            <w:pPr>
              <w:rPr>
                <w:rFonts w:ascii="Arial" w:hAnsi="Arial" w:cs="Arial"/>
              </w:rPr>
            </w:pPr>
            <w:r w:rsidRPr="00B944F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2058131" w14:textId="77777777" w:rsidR="003810C3" w:rsidRPr="00B944F8" w:rsidRDefault="003810C3" w:rsidP="003810C3">
            <w:pPr>
              <w:rPr>
                <w:rFonts w:ascii="Arial" w:hAnsi="Arial" w:cs="Arial"/>
              </w:rPr>
            </w:pPr>
          </w:p>
          <w:p w14:paraId="583A19E1" w14:textId="77777777" w:rsidR="003810C3" w:rsidRPr="00B944F8" w:rsidRDefault="003810C3" w:rsidP="003810C3">
            <w:pPr>
              <w:ind w:right="-766"/>
              <w:rPr>
                <w:rFonts w:ascii="Arial" w:hAnsi="Arial" w:cs="Arial"/>
                <w:iCs/>
              </w:rPr>
            </w:pPr>
            <w:r w:rsidRPr="00B944F8">
              <w:rPr>
                <w:rFonts w:ascii="Arial" w:hAnsi="Arial" w:cs="Arial"/>
                <w:b/>
                <w:bCs/>
              </w:rPr>
              <w:t>Character</w:t>
            </w:r>
          </w:p>
          <w:p w14:paraId="4E0949D6" w14:textId="47FFA7ED" w:rsidR="003810C3" w:rsidRPr="00B944F8" w:rsidRDefault="003810C3" w:rsidP="003810C3">
            <w:pPr>
              <w:ind w:right="-766"/>
              <w:rPr>
                <w:rFonts w:ascii="Arial" w:hAnsi="Arial" w:cs="Arial"/>
              </w:rPr>
            </w:pPr>
            <w:r w:rsidRPr="00B944F8">
              <w:rPr>
                <w:rFonts w:ascii="Arial" w:hAnsi="Arial" w:cs="Arial"/>
              </w:rPr>
              <w:t>Each candidate for and any person holding the office must be of good character.</w:t>
            </w:r>
          </w:p>
          <w:p w14:paraId="1151045D" w14:textId="5FCF9C7F" w:rsidR="00624A75" w:rsidRPr="00B944F8" w:rsidRDefault="00624A75" w:rsidP="003810C3">
            <w:pPr>
              <w:ind w:right="-766"/>
              <w:rPr>
                <w:rFonts w:ascii="Arial" w:hAnsi="Arial" w:cs="Arial"/>
                <w:b/>
                <w:bCs/>
                <w:iCs/>
                <w:shd w:val="clear" w:color="auto" w:fill="FFFFFF"/>
              </w:rPr>
            </w:pPr>
          </w:p>
        </w:tc>
      </w:tr>
      <w:tr w:rsidR="00624A75" w:rsidRPr="00F6254C" w14:paraId="1BEB35D1" w14:textId="77777777" w:rsidTr="00237E48">
        <w:tc>
          <w:tcPr>
            <w:tcW w:w="2565" w:type="dxa"/>
          </w:tcPr>
          <w:p w14:paraId="18E27ECE" w14:textId="77777777" w:rsidR="00624A75" w:rsidRPr="00427B1D" w:rsidRDefault="00624A75" w:rsidP="00BE1E4B">
            <w:pPr>
              <w:rPr>
                <w:rFonts w:ascii="Arial" w:hAnsi="Arial" w:cs="Arial"/>
                <w:b/>
                <w:bCs/>
              </w:rPr>
            </w:pPr>
            <w:r w:rsidRPr="00427B1D">
              <w:rPr>
                <w:rFonts w:ascii="Arial" w:hAnsi="Arial" w:cs="Arial"/>
                <w:b/>
                <w:bCs/>
              </w:rPr>
              <w:lastRenderedPageBreak/>
              <w:t>Other requirements specific to the post</w:t>
            </w:r>
          </w:p>
          <w:p w14:paraId="40C7F140" w14:textId="53204ACD" w:rsidR="003207C4" w:rsidRPr="00427B1D" w:rsidRDefault="003207C4" w:rsidP="00BE1E4B">
            <w:pPr>
              <w:rPr>
                <w:rFonts w:ascii="Arial" w:hAnsi="Arial" w:cs="Arial"/>
                <w:b/>
                <w:bCs/>
              </w:rPr>
            </w:pPr>
          </w:p>
        </w:tc>
        <w:tc>
          <w:tcPr>
            <w:tcW w:w="8055" w:type="dxa"/>
          </w:tcPr>
          <w:p w14:paraId="0852379D" w14:textId="3120D1E0" w:rsidR="00624A75" w:rsidRPr="00B944F8" w:rsidRDefault="003207C4" w:rsidP="00F0019D">
            <w:pPr>
              <w:pStyle w:val="ListParagraph"/>
              <w:numPr>
                <w:ilvl w:val="0"/>
                <w:numId w:val="40"/>
              </w:numPr>
              <w:rPr>
                <w:rFonts w:ascii="Arial" w:hAnsi="Arial" w:cs="Arial"/>
                <w:iCs/>
              </w:rPr>
            </w:pPr>
            <w:r w:rsidRPr="00B944F8">
              <w:rPr>
                <w:rFonts w:ascii="Arial" w:hAnsi="Arial" w:cs="Arial"/>
                <w:iCs/>
              </w:rPr>
              <w:t>A</w:t>
            </w:r>
            <w:r w:rsidR="00624A75" w:rsidRPr="00B944F8">
              <w:rPr>
                <w:rFonts w:ascii="Arial" w:hAnsi="Arial" w:cs="Arial"/>
                <w:iCs/>
              </w:rPr>
              <w:t>ccess to appropriate transport to fulfil the requirements of the role</w:t>
            </w:r>
          </w:p>
          <w:p w14:paraId="531D63E4" w14:textId="77777777" w:rsidR="00624A75" w:rsidRPr="00B944F8" w:rsidRDefault="00624A75" w:rsidP="006B2B35">
            <w:pPr>
              <w:rPr>
                <w:rFonts w:ascii="Arial" w:hAnsi="Arial" w:cs="Arial"/>
                <w:b/>
                <w:iCs/>
                <w:color w:val="000099"/>
              </w:rPr>
            </w:pPr>
          </w:p>
          <w:p w14:paraId="39ABC67F" w14:textId="77777777" w:rsidR="006B2B35" w:rsidRPr="00B944F8" w:rsidRDefault="006B2B35" w:rsidP="00F0019D">
            <w:pPr>
              <w:pStyle w:val="ListParagraph"/>
              <w:numPr>
                <w:ilvl w:val="0"/>
                <w:numId w:val="40"/>
              </w:numPr>
              <w:rPr>
                <w:rFonts w:ascii="Arial" w:hAnsi="Arial" w:cs="Arial"/>
                <w:iCs/>
              </w:rPr>
            </w:pPr>
            <w:r w:rsidRPr="00B944F8">
              <w:rPr>
                <w:rFonts w:ascii="Arial" w:hAnsi="Arial" w:cs="Arial"/>
                <w:iCs/>
              </w:rPr>
              <w:t>Flexibility in relation to working hours is also required to meet any urgent needs that may arise.</w:t>
            </w:r>
          </w:p>
          <w:p w14:paraId="552C349C" w14:textId="2C4DA47B" w:rsidR="00317B2A" w:rsidRPr="00B944F8" w:rsidRDefault="00317B2A" w:rsidP="006B2B35">
            <w:pPr>
              <w:rPr>
                <w:rFonts w:ascii="Arial" w:hAnsi="Arial" w:cs="Arial"/>
                <w:b/>
                <w:iCs/>
                <w:color w:val="000099"/>
              </w:rPr>
            </w:pPr>
          </w:p>
        </w:tc>
      </w:tr>
      <w:tr w:rsidR="00317B2A" w:rsidRPr="00E766A5" w14:paraId="21C50641" w14:textId="77777777" w:rsidTr="00237E48">
        <w:tc>
          <w:tcPr>
            <w:tcW w:w="2565" w:type="dxa"/>
          </w:tcPr>
          <w:p w14:paraId="11B0310D" w14:textId="510C44F3" w:rsidR="00317B2A" w:rsidRPr="00EC750A" w:rsidRDefault="00EC750A" w:rsidP="00792F91">
            <w:pPr>
              <w:rPr>
                <w:rFonts w:ascii="Arial" w:hAnsi="Arial" w:cs="Arial"/>
                <w:b/>
                <w:bCs/>
              </w:rPr>
            </w:pPr>
            <w:r>
              <w:rPr>
                <w:rFonts w:ascii="Arial" w:hAnsi="Arial" w:cs="Arial"/>
                <w:b/>
                <w:bCs/>
              </w:rPr>
              <w:t>Additional eligibility requirements</w:t>
            </w:r>
          </w:p>
        </w:tc>
        <w:tc>
          <w:tcPr>
            <w:tcW w:w="8055" w:type="dxa"/>
          </w:tcPr>
          <w:p w14:paraId="2C87CF3A" w14:textId="77777777" w:rsidR="00317B2A" w:rsidRPr="00B944F8" w:rsidRDefault="00317B2A" w:rsidP="00317B2A">
            <w:pPr>
              <w:pStyle w:val="Default"/>
              <w:rPr>
                <w:color w:val="auto"/>
                <w:sz w:val="20"/>
                <w:szCs w:val="20"/>
              </w:rPr>
            </w:pPr>
            <w:r w:rsidRPr="00B944F8">
              <w:rPr>
                <w:b/>
                <w:bCs/>
                <w:color w:val="auto"/>
                <w:sz w:val="20"/>
                <w:szCs w:val="20"/>
              </w:rPr>
              <w:t xml:space="preserve">Citizenship requirements </w:t>
            </w:r>
          </w:p>
          <w:p w14:paraId="7125A854" w14:textId="77777777" w:rsidR="00317B2A" w:rsidRPr="00B944F8" w:rsidRDefault="00317B2A" w:rsidP="00317B2A">
            <w:pPr>
              <w:pStyle w:val="Default"/>
              <w:rPr>
                <w:color w:val="auto"/>
                <w:sz w:val="20"/>
                <w:szCs w:val="20"/>
              </w:rPr>
            </w:pPr>
            <w:r w:rsidRPr="00B944F8">
              <w:rPr>
                <w:color w:val="auto"/>
                <w:sz w:val="20"/>
                <w:szCs w:val="20"/>
              </w:rPr>
              <w:t xml:space="preserve">Eligible candidates must be: </w:t>
            </w:r>
          </w:p>
          <w:p w14:paraId="4CB78A90" w14:textId="77777777" w:rsidR="00317B2A" w:rsidRPr="00B944F8" w:rsidRDefault="00317B2A" w:rsidP="00317B2A">
            <w:pPr>
              <w:pStyle w:val="ListParagraph"/>
              <w:numPr>
                <w:ilvl w:val="0"/>
                <w:numId w:val="39"/>
              </w:numPr>
              <w:spacing w:after="120"/>
              <w:rPr>
                <w:rFonts w:ascii="Arial" w:hAnsi="Arial" w:cs="Arial"/>
              </w:rPr>
            </w:pPr>
            <w:r w:rsidRPr="00B944F8">
              <w:rPr>
                <w:rFonts w:ascii="Arial" w:hAnsi="Arial" w:cs="Arial"/>
              </w:rPr>
              <w:t xml:space="preserve">EEA, Swiss, or British citizens </w:t>
            </w:r>
          </w:p>
          <w:p w14:paraId="384B8D74" w14:textId="77777777" w:rsidR="00317B2A" w:rsidRPr="00B944F8" w:rsidRDefault="00317B2A" w:rsidP="00317B2A">
            <w:pPr>
              <w:spacing w:after="120"/>
              <w:ind w:left="360"/>
              <w:rPr>
                <w:rFonts w:ascii="Arial" w:hAnsi="Arial" w:cs="Arial"/>
                <w:b/>
              </w:rPr>
            </w:pPr>
            <w:r w:rsidRPr="00B944F8">
              <w:rPr>
                <w:rFonts w:ascii="Arial" w:hAnsi="Arial" w:cs="Arial"/>
                <w:b/>
              </w:rPr>
              <w:t>OR</w:t>
            </w:r>
          </w:p>
          <w:p w14:paraId="457E7E7F" w14:textId="77777777" w:rsidR="00317B2A" w:rsidRPr="00B944F8" w:rsidRDefault="00317B2A" w:rsidP="00317B2A">
            <w:pPr>
              <w:pStyle w:val="ListParagraph"/>
              <w:numPr>
                <w:ilvl w:val="0"/>
                <w:numId w:val="39"/>
              </w:numPr>
              <w:spacing w:after="120"/>
              <w:rPr>
                <w:rFonts w:ascii="Arial" w:hAnsi="Arial" w:cs="Arial"/>
              </w:rPr>
            </w:pPr>
            <w:r w:rsidRPr="00B944F8">
              <w:rPr>
                <w:rFonts w:ascii="Arial" w:hAnsi="Arial" w:cs="Arial"/>
              </w:rPr>
              <w:t xml:space="preserve">Non-European Economic Area citizens with permission to reside and work in the State </w:t>
            </w:r>
          </w:p>
          <w:p w14:paraId="20C7A26F" w14:textId="77777777" w:rsidR="00317B2A" w:rsidRPr="00B944F8" w:rsidRDefault="00317B2A" w:rsidP="00317B2A">
            <w:pPr>
              <w:pStyle w:val="Default"/>
              <w:ind w:left="1080"/>
              <w:rPr>
                <w:bCs/>
                <w:color w:val="auto"/>
                <w:sz w:val="20"/>
                <w:szCs w:val="20"/>
              </w:rPr>
            </w:pPr>
            <w:r w:rsidRPr="00B944F8">
              <w:rPr>
                <w:bCs/>
                <w:color w:val="auto"/>
                <w:sz w:val="20"/>
                <w:szCs w:val="20"/>
              </w:rPr>
              <w:t>Read Appendix 2 of the Additional Campaign Information for further information on accepted Stamps for Non-EEA citizens resident in the State, including those with refugee status.</w:t>
            </w:r>
          </w:p>
          <w:p w14:paraId="25AF3D10" w14:textId="77777777" w:rsidR="00317B2A" w:rsidRPr="00B944F8" w:rsidRDefault="00317B2A" w:rsidP="00317B2A">
            <w:pPr>
              <w:pStyle w:val="ListParagraph"/>
              <w:spacing w:after="120"/>
              <w:ind w:left="1080"/>
              <w:rPr>
                <w:rFonts w:ascii="Arial" w:hAnsi="Arial" w:cs="Arial"/>
              </w:rPr>
            </w:pPr>
          </w:p>
          <w:p w14:paraId="4EC66641" w14:textId="77777777" w:rsidR="00317B2A" w:rsidRPr="00B944F8" w:rsidRDefault="00317B2A" w:rsidP="00317B2A">
            <w:pPr>
              <w:pStyle w:val="Default"/>
              <w:rPr>
                <w:bCs/>
                <w:color w:val="auto"/>
                <w:sz w:val="20"/>
                <w:szCs w:val="20"/>
              </w:rPr>
            </w:pPr>
            <w:r w:rsidRPr="00B944F8">
              <w:rPr>
                <w:bCs/>
                <w:color w:val="auto"/>
                <w:sz w:val="20"/>
                <w:szCs w:val="20"/>
              </w:rPr>
              <w:t xml:space="preserve">To qualify candidates must be eligible by the closing date of the campaign. </w:t>
            </w:r>
          </w:p>
          <w:p w14:paraId="2F566DF4" w14:textId="77777777" w:rsidR="00317B2A" w:rsidRPr="00B944F8" w:rsidRDefault="00317B2A" w:rsidP="00E96106">
            <w:pPr>
              <w:jc w:val="both"/>
              <w:rPr>
                <w:rFonts w:ascii="Arial" w:hAnsi="Arial" w:cs="Arial"/>
                <w:b/>
                <w:iCs/>
                <w:u w:val="single"/>
                <w:lang w:val="en-IE"/>
              </w:rPr>
            </w:pPr>
          </w:p>
        </w:tc>
      </w:tr>
      <w:tr w:rsidR="00792F91" w:rsidRPr="00E766A5" w14:paraId="466ACF54" w14:textId="77777777" w:rsidTr="00237E48">
        <w:tc>
          <w:tcPr>
            <w:tcW w:w="2565" w:type="dxa"/>
          </w:tcPr>
          <w:p w14:paraId="50259FF8" w14:textId="1276AA59" w:rsidR="00792F91" w:rsidRPr="00C80600" w:rsidRDefault="00792F91" w:rsidP="00792F91">
            <w:pPr>
              <w:rPr>
                <w:rFonts w:ascii="Arial" w:hAnsi="Arial" w:cs="Arial"/>
                <w:b/>
                <w:bCs/>
              </w:rPr>
            </w:pPr>
            <w:r w:rsidRPr="00C80600">
              <w:rPr>
                <w:rFonts w:ascii="Arial" w:hAnsi="Arial" w:cs="Arial"/>
                <w:b/>
                <w:bCs/>
              </w:rPr>
              <w:t>Skills, competencies and/or knowledge</w:t>
            </w:r>
          </w:p>
          <w:p w14:paraId="4E76BE64" w14:textId="77777777" w:rsidR="00792F91" w:rsidRPr="00C80600" w:rsidRDefault="00792F91" w:rsidP="00792F91">
            <w:pPr>
              <w:rPr>
                <w:rFonts w:ascii="Arial" w:hAnsi="Arial" w:cs="Arial"/>
                <w:b/>
                <w:bCs/>
              </w:rPr>
            </w:pPr>
          </w:p>
          <w:p w14:paraId="3C72DF3D" w14:textId="77777777" w:rsidR="00792F91" w:rsidRPr="00C80600" w:rsidRDefault="00792F91" w:rsidP="00792F91">
            <w:pPr>
              <w:rPr>
                <w:rFonts w:ascii="Arial" w:hAnsi="Arial" w:cs="Arial"/>
                <w:b/>
                <w:bCs/>
              </w:rPr>
            </w:pPr>
          </w:p>
        </w:tc>
        <w:tc>
          <w:tcPr>
            <w:tcW w:w="8055" w:type="dxa"/>
          </w:tcPr>
          <w:p w14:paraId="73C12DD2" w14:textId="77777777" w:rsidR="00E96106" w:rsidRPr="00B944F8" w:rsidRDefault="00E96106" w:rsidP="00E96106">
            <w:pPr>
              <w:jc w:val="both"/>
              <w:rPr>
                <w:rFonts w:ascii="Arial" w:hAnsi="Arial" w:cs="Arial"/>
                <w:b/>
                <w:iCs/>
                <w:u w:val="single"/>
                <w:lang w:val="en-IE"/>
              </w:rPr>
            </w:pPr>
            <w:r w:rsidRPr="003F731F">
              <w:rPr>
                <w:rFonts w:ascii="Arial" w:hAnsi="Arial" w:cs="Arial"/>
                <w:b/>
                <w:iCs/>
                <w:u w:val="single"/>
                <w:lang w:val="en-IE"/>
              </w:rPr>
              <w:t>Professional Knowledge &amp; Experience</w:t>
            </w:r>
          </w:p>
          <w:p w14:paraId="052DC397" w14:textId="183A8024" w:rsidR="002D6778" w:rsidRPr="00B944F8" w:rsidRDefault="00E96106" w:rsidP="00AE3773">
            <w:pPr>
              <w:widowControl w:val="0"/>
              <w:tabs>
                <w:tab w:val="left" w:pos="3040"/>
                <w:tab w:val="left" w:pos="3360"/>
              </w:tabs>
              <w:autoSpaceDE w:val="0"/>
              <w:autoSpaceDN w:val="0"/>
              <w:adjustRightInd w:val="0"/>
              <w:ind w:right="-20"/>
              <w:rPr>
                <w:rFonts w:ascii="Arial" w:hAnsi="Arial" w:cs="Arial"/>
                <w:b/>
              </w:rPr>
            </w:pPr>
            <w:r w:rsidRPr="00B944F8">
              <w:rPr>
                <w:rFonts w:ascii="Arial" w:hAnsi="Arial" w:cs="Arial"/>
                <w:b/>
              </w:rPr>
              <w:t>Demonstrate:</w:t>
            </w:r>
          </w:p>
          <w:p w14:paraId="304663D3" w14:textId="3CC64208" w:rsidR="002D6778" w:rsidRPr="00B944F8" w:rsidRDefault="002D6778" w:rsidP="002D6778">
            <w:pPr>
              <w:numPr>
                <w:ilvl w:val="0"/>
                <w:numId w:val="11"/>
              </w:numPr>
              <w:jc w:val="both"/>
              <w:rPr>
                <w:rFonts w:ascii="Arial" w:hAnsi="Arial" w:cs="Arial"/>
                <w:iCs/>
              </w:rPr>
            </w:pPr>
            <w:r w:rsidRPr="00B944F8">
              <w:rPr>
                <w:rFonts w:ascii="Arial" w:hAnsi="Arial" w:cs="Arial"/>
                <w:iCs/>
              </w:rPr>
              <w:t xml:space="preserve">Experience of leading service improvement in a </w:t>
            </w:r>
            <w:r w:rsidRPr="003F731F">
              <w:rPr>
                <w:rFonts w:ascii="Arial" w:hAnsi="Arial" w:cs="Arial"/>
                <w:iCs/>
              </w:rPr>
              <w:t>clinical</w:t>
            </w:r>
            <w:r w:rsidR="0073214C">
              <w:rPr>
                <w:rFonts w:ascii="Arial" w:hAnsi="Arial" w:cs="Arial"/>
                <w:iCs/>
              </w:rPr>
              <w:t xml:space="preserve"> or equivalent</w:t>
            </w:r>
            <w:r w:rsidRPr="00B944F8">
              <w:rPr>
                <w:rFonts w:ascii="Arial" w:hAnsi="Arial" w:cs="Arial"/>
                <w:iCs/>
              </w:rPr>
              <w:t xml:space="preserve"> setting to successfully deliver the agreed outputs, having full ownership of all stages of the improvement management cycle;</w:t>
            </w:r>
          </w:p>
          <w:p w14:paraId="17706980"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Proven ability to collate and summarise evidence from a wide range of sources;</w:t>
            </w:r>
          </w:p>
          <w:p w14:paraId="4E8C10CA"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The ability to translate complex information into accessible language;</w:t>
            </w:r>
          </w:p>
          <w:p w14:paraId="6E6D058C"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Demonstrate an understanding of and ability to implement evidence-based care</w:t>
            </w:r>
          </w:p>
          <w:p w14:paraId="677AC8D6" w14:textId="1413DA54" w:rsidR="002D6778" w:rsidRPr="00B944F8" w:rsidRDefault="002D6778" w:rsidP="002D6778">
            <w:pPr>
              <w:numPr>
                <w:ilvl w:val="0"/>
                <w:numId w:val="11"/>
              </w:numPr>
              <w:jc w:val="both"/>
              <w:rPr>
                <w:rFonts w:ascii="Arial" w:hAnsi="Arial" w:cs="Arial"/>
                <w:iCs/>
              </w:rPr>
            </w:pPr>
            <w:r w:rsidRPr="00B944F8">
              <w:rPr>
                <w:rFonts w:ascii="Arial" w:hAnsi="Arial" w:cs="Arial"/>
                <w:iCs/>
              </w:rPr>
              <w:t>Significant understanding of the health care system and its component parts including sites of care, delivery models, and the roles of various providers and health care professionals</w:t>
            </w:r>
            <w:r w:rsidR="008A4C81" w:rsidRPr="00B944F8">
              <w:rPr>
                <w:rFonts w:ascii="Arial" w:hAnsi="Arial" w:cs="Arial"/>
                <w:iCs/>
              </w:rPr>
              <w:t>;</w:t>
            </w:r>
          </w:p>
          <w:p w14:paraId="6C77B90B"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lastRenderedPageBreak/>
              <w:t>The ability to lead on engagement with internal and external stakeholders;</w:t>
            </w:r>
          </w:p>
          <w:p w14:paraId="4802CC23"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 xml:space="preserve">An understanding of the Irish health service and health service reform. </w:t>
            </w:r>
          </w:p>
          <w:p w14:paraId="3BDFB928" w14:textId="77777777" w:rsidR="002D6778" w:rsidRPr="00B944F8" w:rsidRDefault="002D6778" w:rsidP="00AE3773">
            <w:pPr>
              <w:widowControl w:val="0"/>
              <w:tabs>
                <w:tab w:val="left" w:pos="3040"/>
                <w:tab w:val="left" w:pos="3360"/>
              </w:tabs>
              <w:autoSpaceDE w:val="0"/>
              <w:autoSpaceDN w:val="0"/>
              <w:adjustRightInd w:val="0"/>
              <w:ind w:right="-20"/>
              <w:rPr>
                <w:rFonts w:ascii="Arial" w:hAnsi="Arial" w:cs="Arial"/>
                <w:b/>
              </w:rPr>
            </w:pPr>
          </w:p>
          <w:p w14:paraId="59F0B589" w14:textId="3689EF42" w:rsidR="00E96106" w:rsidRPr="00B944F8" w:rsidRDefault="00E96106" w:rsidP="00E96106">
            <w:pPr>
              <w:jc w:val="both"/>
              <w:rPr>
                <w:rFonts w:ascii="Arial" w:hAnsi="Arial" w:cs="Arial"/>
                <w:b/>
                <w:iCs/>
                <w:u w:val="single"/>
                <w:lang w:val="en-IE"/>
              </w:rPr>
            </w:pPr>
            <w:r w:rsidRPr="00B944F8">
              <w:rPr>
                <w:rFonts w:ascii="Arial" w:hAnsi="Arial" w:cs="Arial"/>
                <w:b/>
                <w:iCs/>
                <w:u w:val="single"/>
                <w:lang w:val="en-IE"/>
              </w:rPr>
              <w:t>Critical Analysis</w:t>
            </w:r>
            <w:r w:rsidR="00F1302C" w:rsidRPr="00B944F8">
              <w:rPr>
                <w:rFonts w:ascii="Arial" w:hAnsi="Arial" w:cs="Arial"/>
                <w:b/>
                <w:iCs/>
                <w:u w:val="single"/>
                <w:lang w:val="en-IE"/>
              </w:rPr>
              <w:t>, Problem Solving</w:t>
            </w:r>
            <w:r w:rsidRPr="00B944F8">
              <w:rPr>
                <w:rFonts w:ascii="Arial" w:hAnsi="Arial" w:cs="Arial"/>
                <w:b/>
                <w:iCs/>
                <w:u w:val="single"/>
                <w:lang w:val="en-IE"/>
              </w:rPr>
              <w:t xml:space="preserve"> &amp; Decision Making</w:t>
            </w:r>
          </w:p>
          <w:p w14:paraId="49692AEC" w14:textId="18AA2BF5" w:rsidR="00E96106" w:rsidRPr="00B944F8" w:rsidRDefault="00E96106" w:rsidP="00AE3773">
            <w:pPr>
              <w:widowControl w:val="0"/>
              <w:tabs>
                <w:tab w:val="left" w:pos="3040"/>
                <w:tab w:val="left" w:pos="3360"/>
              </w:tabs>
              <w:autoSpaceDE w:val="0"/>
              <w:autoSpaceDN w:val="0"/>
              <w:adjustRightInd w:val="0"/>
              <w:ind w:right="-20"/>
              <w:rPr>
                <w:rFonts w:ascii="Arial" w:hAnsi="Arial" w:cs="Arial"/>
                <w:b/>
              </w:rPr>
            </w:pPr>
            <w:r w:rsidRPr="00B944F8">
              <w:rPr>
                <w:rFonts w:ascii="Arial" w:hAnsi="Arial" w:cs="Arial"/>
                <w:b/>
              </w:rPr>
              <w:t>Demonstrate:</w:t>
            </w:r>
          </w:p>
          <w:p w14:paraId="62A07228" w14:textId="25290FCF" w:rsidR="00E96106" w:rsidRPr="00B944F8" w:rsidRDefault="00E96106" w:rsidP="00A21C26">
            <w:pPr>
              <w:numPr>
                <w:ilvl w:val="0"/>
                <w:numId w:val="11"/>
              </w:numPr>
              <w:rPr>
                <w:rFonts w:ascii="Arial" w:hAnsi="Arial" w:cs="Arial"/>
                <w:iCs/>
              </w:rPr>
            </w:pPr>
            <w:r w:rsidRPr="00B944F8">
              <w:rPr>
                <w:rFonts w:ascii="Arial" w:hAnsi="Arial" w:cs="Arial"/>
                <w:iCs/>
              </w:rPr>
              <w:t xml:space="preserve">Ability to anticipate problems, identify risks and to consider the impact of decisions before </w:t>
            </w:r>
            <w:proofErr w:type="gramStart"/>
            <w:r w:rsidRPr="00B944F8">
              <w:rPr>
                <w:rFonts w:ascii="Arial" w:hAnsi="Arial" w:cs="Arial"/>
                <w:iCs/>
              </w:rPr>
              <w:t>taking action</w:t>
            </w:r>
            <w:proofErr w:type="gramEnd"/>
            <w:r w:rsidRPr="00B944F8">
              <w:rPr>
                <w:rFonts w:ascii="Arial" w:hAnsi="Arial" w:cs="Arial"/>
                <w:iCs/>
              </w:rPr>
              <w:t xml:space="preserve"> recognising when to involve other parties (at the appropriate time and level)</w:t>
            </w:r>
            <w:r w:rsidR="008A4C81" w:rsidRPr="00B944F8">
              <w:rPr>
                <w:rFonts w:ascii="Arial" w:hAnsi="Arial" w:cs="Arial"/>
                <w:iCs/>
              </w:rPr>
              <w:t>;</w:t>
            </w:r>
          </w:p>
          <w:p w14:paraId="404851E1" w14:textId="20C59792" w:rsidR="00E96106" w:rsidRPr="00B944F8" w:rsidRDefault="00E96106" w:rsidP="00A21C26">
            <w:pPr>
              <w:numPr>
                <w:ilvl w:val="0"/>
                <w:numId w:val="11"/>
              </w:numPr>
              <w:rPr>
                <w:rFonts w:ascii="Arial" w:hAnsi="Arial" w:cs="Arial"/>
                <w:iCs/>
              </w:rPr>
            </w:pPr>
            <w:r w:rsidRPr="00B944F8">
              <w:rPr>
                <w:rFonts w:ascii="Arial" w:hAnsi="Arial" w:cs="Arial"/>
                <w:iCs/>
              </w:rPr>
              <w:t>Ability to relate improvement research in practice</w:t>
            </w:r>
            <w:r w:rsidR="008A4C81" w:rsidRPr="00B944F8">
              <w:rPr>
                <w:rFonts w:ascii="Arial" w:hAnsi="Arial" w:cs="Arial"/>
                <w:iCs/>
              </w:rPr>
              <w:t>;</w:t>
            </w:r>
          </w:p>
          <w:p w14:paraId="317A0D6A" w14:textId="4D6074B2" w:rsidR="00E96106" w:rsidRPr="00B944F8" w:rsidRDefault="00E96106" w:rsidP="00A21C26">
            <w:pPr>
              <w:numPr>
                <w:ilvl w:val="0"/>
                <w:numId w:val="11"/>
              </w:numPr>
              <w:rPr>
                <w:rFonts w:ascii="Arial" w:hAnsi="Arial" w:cs="Arial"/>
                <w:iCs/>
              </w:rPr>
            </w:pPr>
            <w:r w:rsidRPr="00B944F8">
              <w:rPr>
                <w:rFonts w:ascii="Arial" w:hAnsi="Arial" w:cs="Arial"/>
                <w:iCs/>
              </w:rPr>
              <w:t xml:space="preserve">Ability to think broadly and longitudinally, constantly assessing and anticipating the needs of the </w:t>
            </w:r>
            <w:r w:rsidR="008A4C81" w:rsidRPr="00B944F8">
              <w:rPr>
                <w:rFonts w:ascii="Arial" w:hAnsi="Arial" w:cs="Arial"/>
                <w:iCs/>
              </w:rPr>
              <w:t>patient and his/her environment;</w:t>
            </w:r>
          </w:p>
          <w:p w14:paraId="32616BD5" w14:textId="77777777" w:rsidR="00E96106" w:rsidRPr="00B944F8" w:rsidRDefault="00E96106" w:rsidP="00A21C26">
            <w:pPr>
              <w:pStyle w:val="ListParagraph"/>
              <w:widowControl w:val="0"/>
              <w:numPr>
                <w:ilvl w:val="0"/>
                <w:numId w:val="11"/>
              </w:numPr>
              <w:tabs>
                <w:tab w:val="left" w:pos="3040"/>
                <w:tab w:val="left" w:pos="3360"/>
              </w:tabs>
              <w:autoSpaceDE w:val="0"/>
              <w:autoSpaceDN w:val="0"/>
              <w:adjustRightInd w:val="0"/>
              <w:ind w:right="-20"/>
              <w:contextualSpacing/>
              <w:jc w:val="both"/>
              <w:rPr>
                <w:rFonts w:ascii="Arial" w:hAnsi="Arial" w:cs="Arial"/>
              </w:rPr>
            </w:pPr>
            <w:r w:rsidRPr="00B944F8">
              <w:rPr>
                <w:rFonts w:ascii="Arial" w:hAnsi="Arial" w:cs="Arial"/>
              </w:rPr>
              <w:t xml:space="preserve">Ability to assimilate and analyse data and information, identify the range of options available and provide recommendations as appropriate. </w:t>
            </w:r>
          </w:p>
          <w:p w14:paraId="5CE1ED4C" w14:textId="0566051F" w:rsidR="00831214" w:rsidRPr="00B944F8" w:rsidRDefault="00831214" w:rsidP="00E96106">
            <w:pPr>
              <w:jc w:val="both"/>
              <w:rPr>
                <w:rFonts w:ascii="Arial" w:hAnsi="Arial" w:cs="Arial"/>
                <w:b/>
                <w:iCs/>
                <w:u w:val="single"/>
                <w:lang w:val="en-IE"/>
              </w:rPr>
            </w:pPr>
          </w:p>
          <w:p w14:paraId="7BF673DC" w14:textId="77777777" w:rsidR="002D6778" w:rsidRPr="00B944F8" w:rsidRDefault="002D6778" w:rsidP="002D6778">
            <w:pPr>
              <w:jc w:val="both"/>
              <w:rPr>
                <w:rFonts w:ascii="Arial" w:hAnsi="Arial" w:cs="Arial"/>
                <w:b/>
                <w:iCs/>
                <w:u w:val="single"/>
                <w:lang w:val="en-IE"/>
              </w:rPr>
            </w:pPr>
            <w:r w:rsidRPr="00B944F8">
              <w:rPr>
                <w:rFonts w:ascii="Arial" w:hAnsi="Arial" w:cs="Arial"/>
                <w:b/>
                <w:iCs/>
                <w:u w:val="single"/>
                <w:lang w:val="en-IE"/>
              </w:rPr>
              <w:t>Managing &amp; Delivering Results (Operational Excellence)</w:t>
            </w:r>
          </w:p>
          <w:p w14:paraId="38C7A8CC" w14:textId="77777777" w:rsidR="002D6778" w:rsidRPr="00B944F8" w:rsidRDefault="002D6778" w:rsidP="002D6778">
            <w:pPr>
              <w:widowControl w:val="0"/>
              <w:tabs>
                <w:tab w:val="left" w:pos="3040"/>
                <w:tab w:val="left" w:pos="3360"/>
              </w:tabs>
              <w:autoSpaceDE w:val="0"/>
              <w:autoSpaceDN w:val="0"/>
              <w:adjustRightInd w:val="0"/>
              <w:ind w:right="-20"/>
              <w:rPr>
                <w:rFonts w:ascii="Arial" w:hAnsi="Arial" w:cs="Arial"/>
                <w:b/>
              </w:rPr>
            </w:pPr>
            <w:r w:rsidRPr="00B944F8">
              <w:rPr>
                <w:rFonts w:ascii="Arial" w:hAnsi="Arial" w:cs="Arial"/>
                <w:b/>
              </w:rPr>
              <w:t>Demonstrate:</w:t>
            </w:r>
          </w:p>
          <w:p w14:paraId="5EA366E9"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Evidence of the use of innovation in the delivery of services;</w:t>
            </w:r>
          </w:p>
          <w:p w14:paraId="3DAFD974"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 xml:space="preserve">Clear and succinct report writing skills with a high level of accuracy and attention to detail; </w:t>
            </w:r>
          </w:p>
          <w:p w14:paraId="1E3604B2"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A proven ability to prioritise, organise and schedule a wide variety of tasks and to manage competing demands;</w:t>
            </w:r>
          </w:p>
          <w:p w14:paraId="195ED411"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Evidence of being able to take personal responsibility to initiate activities, deliver work to a high standard and through to a conclusion;</w:t>
            </w:r>
          </w:p>
          <w:p w14:paraId="65FA5AE1" w14:textId="3AD175F8" w:rsidR="002D6778" w:rsidRPr="00B944F8" w:rsidRDefault="002D6778" w:rsidP="002D6778">
            <w:pPr>
              <w:numPr>
                <w:ilvl w:val="0"/>
                <w:numId w:val="11"/>
              </w:numPr>
              <w:jc w:val="both"/>
              <w:rPr>
                <w:rFonts w:ascii="Arial" w:hAnsi="Arial" w:cs="Arial"/>
                <w:iCs/>
              </w:rPr>
            </w:pPr>
            <w:r w:rsidRPr="00B944F8">
              <w:rPr>
                <w:rFonts w:ascii="Arial" w:hAnsi="Arial" w:cs="Arial"/>
                <w:iCs/>
              </w:rPr>
              <w:t>Evidence of interest and passion in being part of a vehicle for change towards the ultimate deli</w:t>
            </w:r>
            <w:r w:rsidR="008A4C81" w:rsidRPr="00B944F8">
              <w:rPr>
                <w:rFonts w:ascii="Arial" w:hAnsi="Arial" w:cs="Arial"/>
                <w:iCs/>
              </w:rPr>
              <w:t>very of better patient outcomes;</w:t>
            </w:r>
          </w:p>
          <w:p w14:paraId="507D4740" w14:textId="10A78F33" w:rsidR="002D6778" w:rsidRPr="00B944F8" w:rsidRDefault="002D6778" w:rsidP="002D6778">
            <w:pPr>
              <w:numPr>
                <w:ilvl w:val="0"/>
                <w:numId w:val="11"/>
              </w:numPr>
              <w:jc w:val="both"/>
              <w:rPr>
                <w:rFonts w:ascii="Arial" w:hAnsi="Arial" w:cs="Arial"/>
                <w:iCs/>
              </w:rPr>
            </w:pPr>
            <w:r w:rsidRPr="00B944F8">
              <w:rPr>
                <w:rFonts w:ascii="Arial" w:hAnsi="Arial" w:cs="Arial"/>
                <w:iCs/>
              </w:rPr>
              <w:t>Demonstrate and awareness of relevant legislation and policy e.g. legislation relevant to the service area, health and safety, infection control etc.</w:t>
            </w:r>
            <w:r w:rsidR="008A4C81" w:rsidRPr="00B944F8">
              <w:rPr>
                <w:rFonts w:ascii="Arial" w:hAnsi="Arial" w:cs="Arial"/>
                <w:iCs/>
              </w:rPr>
              <w:t>;</w:t>
            </w:r>
          </w:p>
          <w:p w14:paraId="71233019" w14:textId="072D64C8" w:rsidR="002D6778" w:rsidRPr="00B944F8" w:rsidRDefault="002D6778" w:rsidP="002D6778">
            <w:pPr>
              <w:numPr>
                <w:ilvl w:val="0"/>
                <w:numId w:val="11"/>
              </w:numPr>
              <w:rPr>
                <w:rFonts w:ascii="Arial" w:hAnsi="Arial" w:cs="Arial"/>
                <w:lang w:val="en-IE" w:eastAsia="en-US"/>
              </w:rPr>
            </w:pPr>
            <w:r w:rsidRPr="00B944F8">
              <w:rPr>
                <w:rFonts w:ascii="Arial" w:hAnsi="Arial" w:cs="Arial"/>
                <w:lang w:val="en-IE" w:eastAsia="en-US"/>
              </w:rPr>
              <w:t>Adequately identifies, manages and reports on risk within area of responsibility</w:t>
            </w:r>
            <w:r w:rsidR="008A4C81" w:rsidRPr="00B944F8">
              <w:rPr>
                <w:rFonts w:ascii="Arial" w:hAnsi="Arial" w:cs="Arial"/>
                <w:lang w:val="en-IE" w:eastAsia="en-US"/>
              </w:rPr>
              <w:t>.</w:t>
            </w:r>
          </w:p>
          <w:p w14:paraId="1E17FF6D" w14:textId="19AEB717" w:rsidR="002D6778" w:rsidRPr="00B944F8" w:rsidRDefault="002D6778" w:rsidP="002D6778">
            <w:pPr>
              <w:ind w:left="678"/>
              <w:rPr>
                <w:rFonts w:ascii="Arial" w:hAnsi="Arial" w:cs="Arial"/>
                <w:color w:val="000099"/>
                <w:lang w:val="en-IE" w:eastAsia="en-US"/>
              </w:rPr>
            </w:pPr>
          </w:p>
          <w:p w14:paraId="2B23C930" w14:textId="77777777" w:rsidR="002D6778" w:rsidRPr="00B944F8" w:rsidRDefault="002D6778" w:rsidP="002D6778">
            <w:pPr>
              <w:jc w:val="both"/>
              <w:rPr>
                <w:rFonts w:ascii="Arial" w:hAnsi="Arial" w:cs="Arial"/>
                <w:b/>
                <w:iCs/>
                <w:u w:val="single"/>
                <w:lang w:val="en-IE"/>
              </w:rPr>
            </w:pPr>
            <w:r w:rsidRPr="00B944F8">
              <w:rPr>
                <w:rFonts w:ascii="Arial" w:hAnsi="Arial" w:cs="Arial"/>
                <w:b/>
                <w:iCs/>
                <w:u w:val="single"/>
                <w:lang w:val="en-IE"/>
              </w:rPr>
              <w:t>Leadership &amp; Direction and Working with and Through others</w:t>
            </w:r>
          </w:p>
          <w:p w14:paraId="16E9FC33" w14:textId="77777777" w:rsidR="002D6778" w:rsidRPr="00B944F8" w:rsidRDefault="002D6778" w:rsidP="002D6778">
            <w:pPr>
              <w:widowControl w:val="0"/>
              <w:tabs>
                <w:tab w:val="left" w:pos="3040"/>
                <w:tab w:val="left" w:pos="3360"/>
              </w:tabs>
              <w:autoSpaceDE w:val="0"/>
              <w:autoSpaceDN w:val="0"/>
              <w:adjustRightInd w:val="0"/>
              <w:ind w:right="-20"/>
              <w:rPr>
                <w:rFonts w:ascii="Arial" w:hAnsi="Arial" w:cs="Arial"/>
                <w:b/>
              </w:rPr>
            </w:pPr>
            <w:r w:rsidRPr="00B944F8">
              <w:rPr>
                <w:rFonts w:ascii="Arial" w:hAnsi="Arial" w:cs="Arial"/>
                <w:b/>
              </w:rPr>
              <w:t>Demonstrate:</w:t>
            </w:r>
          </w:p>
          <w:p w14:paraId="297CE820"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 xml:space="preserve">Evidence of strong </w:t>
            </w:r>
            <w:proofErr w:type="gramStart"/>
            <w:r w:rsidRPr="00B944F8">
              <w:rPr>
                <w:rFonts w:ascii="Arial" w:hAnsi="Arial" w:cs="Arial"/>
                <w:iCs/>
              </w:rPr>
              <w:t>team work</w:t>
            </w:r>
            <w:proofErr w:type="gramEnd"/>
            <w:r w:rsidRPr="00B944F8">
              <w:rPr>
                <w:rFonts w:ascii="Arial" w:hAnsi="Arial" w:cs="Arial"/>
                <w:iCs/>
              </w:rPr>
              <w:t xml:space="preserve"> skills including the ability to build and maintain relationships in a complex multidisciplinary team/ multi-stakeholder environment;</w:t>
            </w:r>
          </w:p>
          <w:p w14:paraId="37E1E4EC"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 xml:space="preserve">Evidence of being able to visualise changes required to achieve immediate and </w:t>
            </w:r>
            <w:proofErr w:type="gramStart"/>
            <w:r w:rsidRPr="00B944F8">
              <w:rPr>
                <w:rFonts w:ascii="Arial" w:hAnsi="Arial" w:cs="Arial"/>
                <w:iCs/>
              </w:rPr>
              <w:t>long term</w:t>
            </w:r>
            <w:proofErr w:type="gramEnd"/>
            <w:r w:rsidRPr="00B944F8">
              <w:rPr>
                <w:rFonts w:ascii="Arial" w:hAnsi="Arial" w:cs="Arial"/>
                <w:iCs/>
              </w:rPr>
              <w:t xml:space="preserve"> organisational priorities;</w:t>
            </w:r>
          </w:p>
          <w:p w14:paraId="70180EA5"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Evidence of negotiation skills and influencing skills in a complex work environment – facilitating relationship and consensus;</w:t>
            </w:r>
          </w:p>
          <w:p w14:paraId="65F6B2C5" w14:textId="2F452F6D" w:rsidR="002D6778" w:rsidRPr="00B944F8" w:rsidRDefault="002D6778" w:rsidP="002D6778">
            <w:pPr>
              <w:numPr>
                <w:ilvl w:val="0"/>
                <w:numId w:val="11"/>
              </w:numPr>
              <w:jc w:val="both"/>
              <w:rPr>
                <w:rFonts w:ascii="Arial" w:hAnsi="Arial" w:cs="Arial"/>
                <w:iCs/>
              </w:rPr>
            </w:pPr>
            <w:r w:rsidRPr="00B944F8">
              <w:rPr>
                <w:rFonts w:ascii="Arial" w:hAnsi="Arial" w:cs="Arial"/>
                <w:iCs/>
              </w:rPr>
              <w:t>Effective conflict management skills.</w:t>
            </w:r>
          </w:p>
          <w:p w14:paraId="679FBCF6" w14:textId="77777777" w:rsidR="00713328" w:rsidRPr="00B944F8" w:rsidRDefault="00713328" w:rsidP="002D6778">
            <w:pPr>
              <w:jc w:val="both"/>
              <w:rPr>
                <w:rFonts w:ascii="Arial" w:hAnsi="Arial" w:cs="Arial"/>
                <w:iCs/>
              </w:rPr>
            </w:pPr>
          </w:p>
          <w:p w14:paraId="7FDAA349" w14:textId="3D50B805" w:rsidR="002D6778" w:rsidRPr="00B944F8" w:rsidRDefault="002D6778" w:rsidP="002D6778">
            <w:pPr>
              <w:jc w:val="both"/>
              <w:rPr>
                <w:rFonts w:ascii="Arial" w:hAnsi="Arial" w:cs="Arial"/>
                <w:b/>
                <w:iCs/>
                <w:u w:val="single"/>
                <w:lang w:val="en-IE"/>
              </w:rPr>
            </w:pPr>
            <w:r w:rsidRPr="00B944F8">
              <w:rPr>
                <w:rFonts w:ascii="Arial" w:hAnsi="Arial" w:cs="Arial"/>
                <w:b/>
                <w:iCs/>
                <w:u w:val="single"/>
                <w:lang w:val="en-IE"/>
              </w:rPr>
              <w:t xml:space="preserve">Building and Maintaining Relationships – </w:t>
            </w:r>
            <w:r w:rsidR="00F1302C" w:rsidRPr="00B944F8">
              <w:rPr>
                <w:rFonts w:ascii="Arial" w:hAnsi="Arial" w:cs="Arial"/>
                <w:b/>
                <w:iCs/>
                <w:u w:val="single"/>
                <w:lang w:val="en-IE"/>
              </w:rPr>
              <w:t>Interpersonal Skills</w:t>
            </w:r>
          </w:p>
          <w:p w14:paraId="01B72DB8" w14:textId="77777777" w:rsidR="002D6778" w:rsidRPr="00B944F8" w:rsidRDefault="002D6778" w:rsidP="002D6778">
            <w:pPr>
              <w:widowControl w:val="0"/>
              <w:tabs>
                <w:tab w:val="left" w:pos="3040"/>
                <w:tab w:val="left" w:pos="3360"/>
              </w:tabs>
              <w:autoSpaceDE w:val="0"/>
              <w:autoSpaceDN w:val="0"/>
              <w:adjustRightInd w:val="0"/>
              <w:ind w:right="-20"/>
              <w:jc w:val="both"/>
              <w:rPr>
                <w:rFonts w:ascii="Arial" w:hAnsi="Arial" w:cs="Arial"/>
                <w:b/>
              </w:rPr>
            </w:pPr>
            <w:r w:rsidRPr="00B944F8">
              <w:rPr>
                <w:rFonts w:ascii="Arial" w:hAnsi="Arial" w:cs="Arial"/>
                <w:b/>
              </w:rPr>
              <w:t>Demonstrate:</w:t>
            </w:r>
          </w:p>
          <w:p w14:paraId="6B61AB9B"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 xml:space="preserve">Proven interpersonal skills to facilitate working effectively in teams, while having the ability to give constructive feedback; </w:t>
            </w:r>
          </w:p>
          <w:p w14:paraId="1D014942" w14:textId="56408526" w:rsidR="002D6778" w:rsidRPr="00B944F8" w:rsidRDefault="002D6778" w:rsidP="002D6778">
            <w:pPr>
              <w:numPr>
                <w:ilvl w:val="0"/>
                <w:numId w:val="11"/>
              </w:numPr>
              <w:jc w:val="both"/>
              <w:rPr>
                <w:rFonts w:ascii="Arial" w:hAnsi="Arial" w:cs="Arial"/>
                <w:iCs/>
              </w:rPr>
            </w:pPr>
            <w:r w:rsidRPr="00B944F8">
              <w:rPr>
                <w:rFonts w:ascii="Arial" w:hAnsi="Arial" w:cs="Arial"/>
                <w:iCs/>
              </w:rPr>
              <w:t>Excellent oral and written communication skills demonstrating both good listening and verbal and non-verbal communication skills.</w:t>
            </w:r>
          </w:p>
          <w:p w14:paraId="55641B67" w14:textId="7CFB8762" w:rsidR="002D6778" w:rsidRPr="00B944F8" w:rsidRDefault="002D6778" w:rsidP="002D6778">
            <w:pPr>
              <w:jc w:val="both"/>
              <w:rPr>
                <w:rFonts w:ascii="Arial" w:hAnsi="Arial" w:cs="Arial"/>
                <w:b/>
                <w:iCs/>
                <w:u w:val="single"/>
                <w:lang w:val="en-IE"/>
              </w:rPr>
            </w:pPr>
          </w:p>
          <w:p w14:paraId="7C7C219F" w14:textId="77777777" w:rsidR="002D6778" w:rsidRPr="00B944F8" w:rsidRDefault="002D6778" w:rsidP="002D6778">
            <w:pPr>
              <w:jc w:val="both"/>
              <w:rPr>
                <w:rFonts w:ascii="Arial" w:hAnsi="Arial" w:cs="Arial"/>
                <w:b/>
                <w:iCs/>
                <w:u w:val="single"/>
                <w:lang w:val="en-IE"/>
              </w:rPr>
            </w:pPr>
            <w:r w:rsidRPr="00B944F8">
              <w:rPr>
                <w:rFonts w:ascii="Arial" w:hAnsi="Arial" w:cs="Arial"/>
                <w:b/>
                <w:iCs/>
                <w:u w:val="single"/>
                <w:lang w:val="en-IE"/>
              </w:rPr>
              <w:t>Personal Commitment and Motivation</w:t>
            </w:r>
          </w:p>
          <w:p w14:paraId="4122BD7C" w14:textId="77777777" w:rsidR="002D6778" w:rsidRPr="00B944F8" w:rsidRDefault="002D6778" w:rsidP="002D6778">
            <w:pPr>
              <w:widowControl w:val="0"/>
              <w:tabs>
                <w:tab w:val="left" w:pos="3040"/>
                <w:tab w:val="left" w:pos="3360"/>
              </w:tabs>
              <w:autoSpaceDE w:val="0"/>
              <w:autoSpaceDN w:val="0"/>
              <w:adjustRightInd w:val="0"/>
              <w:ind w:right="-20"/>
              <w:rPr>
                <w:rFonts w:ascii="Arial" w:hAnsi="Arial" w:cs="Arial"/>
                <w:b/>
              </w:rPr>
            </w:pPr>
            <w:r w:rsidRPr="00B944F8">
              <w:rPr>
                <w:rFonts w:ascii="Arial" w:hAnsi="Arial" w:cs="Arial"/>
                <w:b/>
              </w:rPr>
              <w:t>Demonstrate:</w:t>
            </w:r>
          </w:p>
          <w:p w14:paraId="6CCC0719"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Be driven by the values, aims and ethos of the HSE;</w:t>
            </w:r>
          </w:p>
          <w:p w14:paraId="6A394E1A"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Evidence of interest and passion in engaging with and delivering on better outcomes for service users;</w:t>
            </w:r>
          </w:p>
          <w:p w14:paraId="33763DBF"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Be capable of coping with competing demands without a diminution in performance;</w:t>
            </w:r>
          </w:p>
          <w:p w14:paraId="5A2B9D5B" w14:textId="77777777" w:rsidR="002D6778" w:rsidRPr="00B944F8" w:rsidRDefault="002D6778" w:rsidP="002D6778">
            <w:pPr>
              <w:numPr>
                <w:ilvl w:val="0"/>
                <w:numId w:val="11"/>
              </w:numPr>
              <w:jc w:val="both"/>
              <w:rPr>
                <w:rFonts w:ascii="Arial" w:hAnsi="Arial" w:cs="Arial"/>
                <w:iCs/>
              </w:rPr>
            </w:pPr>
            <w:r w:rsidRPr="00B944F8">
              <w:rPr>
                <w:rFonts w:ascii="Arial" w:hAnsi="Arial" w:cs="Arial"/>
                <w:iCs/>
              </w:rPr>
              <w:t>Committed continuing professional development.</w:t>
            </w:r>
          </w:p>
          <w:p w14:paraId="49E08C15" w14:textId="5B1768D5" w:rsidR="00831214" w:rsidRPr="00B944F8" w:rsidRDefault="00831214" w:rsidP="002D6778">
            <w:pPr>
              <w:rPr>
                <w:rFonts w:ascii="Arial" w:hAnsi="Arial" w:cs="Arial"/>
                <w:color w:val="000099"/>
                <w:lang w:val="en-IE" w:eastAsia="en-US"/>
              </w:rPr>
            </w:pPr>
          </w:p>
        </w:tc>
      </w:tr>
      <w:tr w:rsidR="00792F91" w:rsidRPr="00E766A5" w14:paraId="5E008459" w14:textId="77777777" w:rsidTr="00237E48">
        <w:tc>
          <w:tcPr>
            <w:tcW w:w="2565"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lastRenderedPageBreak/>
              <w:t>Ranking/Shortlisting / Interview</w:t>
            </w:r>
          </w:p>
        </w:tc>
        <w:tc>
          <w:tcPr>
            <w:tcW w:w="8055" w:type="dxa"/>
          </w:tcPr>
          <w:p w14:paraId="031192B2" w14:textId="77777777" w:rsidR="003932EE" w:rsidRPr="00B944F8" w:rsidRDefault="003932EE" w:rsidP="003932EE">
            <w:pPr>
              <w:rPr>
                <w:rFonts w:ascii="Arial" w:hAnsi="Arial" w:cs="Arial"/>
              </w:rPr>
            </w:pPr>
            <w:r w:rsidRPr="00B944F8">
              <w:rPr>
                <w:rFonts w:ascii="Arial" w:hAnsi="Arial" w:cs="Arial"/>
              </w:rPr>
              <w:lastRenderedPageBreak/>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w:t>
            </w:r>
            <w:r w:rsidRPr="00B944F8">
              <w:rPr>
                <w:rFonts w:ascii="Arial" w:hAnsi="Arial" w:cs="Arial"/>
              </w:rPr>
              <w:lastRenderedPageBreak/>
              <w:t xml:space="preserve">and/or knowledge section of this job specification.  Therefore, it is very important that you think about your experience </w:t>
            </w:r>
            <w:proofErr w:type="gramStart"/>
            <w:r w:rsidRPr="00B944F8">
              <w:rPr>
                <w:rFonts w:ascii="Arial" w:hAnsi="Arial" w:cs="Arial"/>
              </w:rPr>
              <w:t>in light of</w:t>
            </w:r>
            <w:proofErr w:type="gramEnd"/>
            <w:r w:rsidRPr="00B944F8">
              <w:rPr>
                <w:rFonts w:ascii="Arial" w:hAnsi="Arial" w:cs="Arial"/>
              </w:rPr>
              <w:t xml:space="preserve"> those requirements.  </w:t>
            </w:r>
          </w:p>
          <w:p w14:paraId="54355EAD" w14:textId="77777777" w:rsidR="003932EE" w:rsidRPr="00B944F8" w:rsidRDefault="003932EE" w:rsidP="003932EE">
            <w:pPr>
              <w:rPr>
                <w:rFonts w:ascii="Arial" w:hAnsi="Arial" w:cs="Arial"/>
              </w:rPr>
            </w:pPr>
          </w:p>
          <w:p w14:paraId="1E7DEC8B" w14:textId="77777777" w:rsidR="003932EE" w:rsidRPr="00B944F8" w:rsidRDefault="003932EE" w:rsidP="003932EE">
            <w:pPr>
              <w:rPr>
                <w:rFonts w:ascii="Arial" w:hAnsi="Arial" w:cs="Arial"/>
              </w:rPr>
            </w:pPr>
            <w:r w:rsidRPr="00B944F8">
              <w:rPr>
                <w:rFonts w:ascii="Arial" w:hAnsi="Arial" w:cs="Arial"/>
              </w:rPr>
              <w:t xml:space="preserve">Failure to include information regarding these requirements may result in you not progressing to the next stage of the selection process.  </w:t>
            </w:r>
          </w:p>
          <w:p w14:paraId="5FE844DF" w14:textId="77777777" w:rsidR="003932EE" w:rsidRPr="00B944F8" w:rsidRDefault="003932EE" w:rsidP="003932EE">
            <w:pPr>
              <w:rPr>
                <w:rFonts w:ascii="Arial" w:hAnsi="Arial" w:cs="Arial"/>
                <w:iCs/>
              </w:rPr>
            </w:pPr>
          </w:p>
          <w:p w14:paraId="6CA6F793" w14:textId="77777777" w:rsidR="003932EE" w:rsidRPr="00B944F8" w:rsidRDefault="003932EE" w:rsidP="003932EE">
            <w:pPr>
              <w:rPr>
                <w:rFonts w:ascii="Arial" w:hAnsi="Arial" w:cs="Arial"/>
                <w:iCs/>
              </w:rPr>
            </w:pPr>
            <w:r w:rsidRPr="00B944F8">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B944F8" w:rsidRDefault="00792F91" w:rsidP="00A54067">
            <w:pPr>
              <w:rPr>
                <w:rFonts w:ascii="Arial" w:hAnsi="Arial" w:cs="Arial"/>
                <w:iCs/>
                <w:highlight w:val="yellow"/>
              </w:rPr>
            </w:pPr>
          </w:p>
        </w:tc>
      </w:tr>
      <w:tr w:rsidR="009F3F3A" w:rsidRPr="00FC4A19" w14:paraId="0AD66BBB" w14:textId="77777777" w:rsidTr="00237E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565" w:type="dxa"/>
          </w:tcPr>
          <w:p w14:paraId="143B93D8" w14:textId="77777777" w:rsidR="009F3F3A" w:rsidRPr="009F3F3A" w:rsidRDefault="009F3F3A" w:rsidP="00975DEF">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055" w:type="dxa"/>
          </w:tcPr>
          <w:p w14:paraId="5F9F4E63" w14:textId="77777777" w:rsidR="003932EE" w:rsidRPr="00B944F8" w:rsidRDefault="003932EE" w:rsidP="003932EE">
            <w:pPr>
              <w:rPr>
                <w:rFonts w:ascii="Arial" w:hAnsi="Arial" w:cs="Arial"/>
                <w:iCs/>
              </w:rPr>
            </w:pPr>
            <w:r w:rsidRPr="00B944F8">
              <w:rPr>
                <w:rFonts w:ascii="Arial" w:hAnsi="Arial" w:cs="Arial"/>
                <w:iCs/>
              </w:rPr>
              <w:t>The HSE is an equal opportunities employer.</w:t>
            </w:r>
          </w:p>
          <w:p w14:paraId="7D8F02A7" w14:textId="77777777" w:rsidR="003932EE" w:rsidRPr="00B944F8" w:rsidRDefault="003932EE" w:rsidP="003932EE">
            <w:pPr>
              <w:rPr>
                <w:rFonts w:ascii="Arial" w:hAnsi="Arial" w:cs="Arial"/>
                <w:color w:val="000000"/>
                <w:shd w:val="clear" w:color="auto" w:fill="FFFFFF"/>
              </w:rPr>
            </w:pPr>
          </w:p>
          <w:p w14:paraId="7265C6F0" w14:textId="77777777" w:rsidR="003932EE" w:rsidRPr="00B944F8" w:rsidRDefault="003932EE" w:rsidP="003932EE">
            <w:pPr>
              <w:rPr>
                <w:rFonts w:ascii="Arial" w:hAnsi="Arial" w:cs="Arial"/>
                <w:color w:val="000000"/>
                <w:shd w:val="clear" w:color="auto" w:fill="FFFFFF"/>
              </w:rPr>
            </w:pPr>
            <w:r w:rsidRPr="00B944F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58DD235" w14:textId="77777777" w:rsidR="003932EE" w:rsidRPr="00B944F8" w:rsidRDefault="003932EE" w:rsidP="003932EE">
            <w:pPr>
              <w:rPr>
                <w:rFonts w:ascii="Arial" w:hAnsi="Arial" w:cs="Arial"/>
                <w:color w:val="000000"/>
                <w:shd w:val="clear" w:color="auto" w:fill="FFFFFF"/>
              </w:rPr>
            </w:pPr>
          </w:p>
          <w:p w14:paraId="6CC6202E" w14:textId="77777777" w:rsidR="003932EE" w:rsidRPr="00B944F8" w:rsidRDefault="003932EE" w:rsidP="003932EE">
            <w:pPr>
              <w:rPr>
                <w:rFonts w:ascii="Arial" w:hAnsi="Arial" w:cs="Arial"/>
                <w:color w:val="000000"/>
                <w:shd w:val="clear" w:color="auto" w:fill="FFFFFF"/>
              </w:rPr>
            </w:pPr>
            <w:r w:rsidRPr="00B944F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7CD7841" w14:textId="77777777" w:rsidR="003932EE" w:rsidRPr="00B944F8" w:rsidRDefault="003932EE" w:rsidP="003932EE">
            <w:pPr>
              <w:rPr>
                <w:rFonts w:ascii="Arial" w:hAnsi="Arial" w:cs="Arial"/>
                <w:color w:val="000000"/>
                <w:shd w:val="clear" w:color="auto" w:fill="FFFFFF"/>
              </w:rPr>
            </w:pPr>
          </w:p>
          <w:p w14:paraId="708B0CAF" w14:textId="77777777" w:rsidR="003932EE" w:rsidRPr="00B944F8" w:rsidRDefault="003932EE" w:rsidP="003932EE">
            <w:pPr>
              <w:rPr>
                <w:rFonts w:ascii="Arial" w:hAnsi="Arial" w:cs="Arial"/>
                <w:color w:val="000000"/>
                <w:shd w:val="clear" w:color="auto" w:fill="FFFFFF"/>
              </w:rPr>
            </w:pPr>
            <w:r w:rsidRPr="00B944F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17282D2" w14:textId="77777777" w:rsidR="003932EE" w:rsidRPr="00B944F8" w:rsidRDefault="003932EE" w:rsidP="003932EE">
            <w:pPr>
              <w:rPr>
                <w:rFonts w:ascii="Arial" w:hAnsi="Arial" w:cs="Arial"/>
                <w:color w:val="000000"/>
                <w:shd w:val="clear" w:color="auto" w:fill="FFFFFF"/>
              </w:rPr>
            </w:pPr>
          </w:p>
          <w:p w14:paraId="411185D6" w14:textId="77777777" w:rsidR="003932EE" w:rsidRPr="00B944F8" w:rsidRDefault="003932EE" w:rsidP="003932EE">
            <w:pPr>
              <w:rPr>
                <w:rFonts w:ascii="Arial" w:hAnsi="Arial" w:cs="Arial"/>
              </w:rPr>
            </w:pPr>
            <w:r w:rsidRPr="00B944F8">
              <w:rPr>
                <w:rFonts w:ascii="Arial" w:hAnsi="Arial" w:cs="Arial"/>
              </w:rPr>
              <w:t xml:space="preserve">Read more about the HSE’s commitment to </w:t>
            </w:r>
            <w:hyperlink r:id="rId13" w:history="1">
              <w:r w:rsidRPr="00B944F8">
                <w:rPr>
                  <w:rStyle w:val="Hyperlink"/>
                  <w:rFonts w:ascii="Arial" w:hAnsi="Arial" w:cs="Arial"/>
                </w:rPr>
                <w:t>Diversity, Equality and Inclusion</w:t>
              </w:r>
            </w:hyperlink>
            <w:r w:rsidRPr="00B944F8">
              <w:rPr>
                <w:rFonts w:ascii="Arial" w:hAnsi="Arial" w:cs="Arial"/>
              </w:rPr>
              <w:t xml:space="preserve"> </w:t>
            </w:r>
          </w:p>
          <w:p w14:paraId="611557CE" w14:textId="4EF88D52" w:rsidR="00E96106" w:rsidRPr="00B944F8" w:rsidRDefault="00E96106" w:rsidP="00975DEF">
            <w:pPr>
              <w:rPr>
                <w:rFonts w:ascii="Arial" w:hAnsi="Arial" w:cs="Arial"/>
              </w:rPr>
            </w:pPr>
          </w:p>
        </w:tc>
      </w:tr>
      <w:tr w:rsidR="00792F91" w:rsidRPr="00E766A5" w14:paraId="34206BA6" w14:textId="77777777" w:rsidTr="00237E48">
        <w:tc>
          <w:tcPr>
            <w:tcW w:w="2565"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055" w:type="dxa"/>
          </w:tcPr>
          <w:p w14:paraId="5230292C" w14:textId="77777777" w:rsidR="003932EE" w:rsidRPr="00B944F8" w:rsidRDefault="003932EE" w:rsidP="003932EE">
            <w:pPr>
              <w:rPr>
                <w:rFonts w:ascii="Arial" w:hAnsi="Arial" w:cs="Arial"/>
                <w:lang w:val="en-IE" w:eastAsia="en-US"/>
              </w:rPr>
            </w:pPr>
            <w:r w:rsidRPr="00B944F8">
              <w:rPr>
                <w:rFonts w:ascii="Arial" w:hAnsi="Arial" w:cs="Arial"/>
              </w:rPr>
              <w:t>The Health Service Executive</w:t>
            </w:r>
            <w:r w:rsidRPr="00B944F8">
              <w:rPr>
                <w:rFonts w:ascii="Arial" w:hAnsi="Arial" w:cs="Arial"/>
                <w:color w:val="FF0000"/>
              </w:rPr>
              <w:t xml:space="preserve"> </w:t>
            </w:r>
            <w:r w:rsidRPr="00B944F8">
              <w:rPr>
                <w:rFonts w:ascii="Arial" w:hAnsi="Arial" w:cs="Arial"/>
              </w:rPr>
              <w:t>will run this campaign in compliance with the Code of Practice prepared by the Commission for Public Service Appointments (CPSA).</w:t>
            </w:r>
          </w:p>
          <w:p w14:paraId="1CA8703A" w14:textId="77777777" w:rsidR="003932EE" w:rsidRPr="00B944F8" w:rsidRDefault="003932EE" w:rsidP="003932EE">
            <w:pPr>
              <w:rPr>
                <w:rFonts w:ascii="Arial" w:hAnsi="Arial" w:cs="Arial"/>
              </w:rPr>
            </w:pPr>
          </w:p>
          <w:p w14:paraId="04E6227D" w14:textId="77777777" w:rsidR="003932EE" w:rsidRPr="00B944F8" w:rsidRDefault="003932EE" w:rsidP="003932EE">
            <w:pPr>
              <w:shd w:val="clear" w:color="auto" w:fill="FFFFFF"/>
              <w:spacing w:line="276" w:lineRule="auto"/>
              <w:rPr>
                <w:rFonts w:ascii="Arial" w:hAnsi="Arial" w:cs="Arial"/>
                <w:color w:val="333333"/>
                <w:lang w:val="en-IE" w:eastAsia="en-IE"/>
              </w:rPr>
            </w:pPr>
            <w:r w:rsidRPr="00B944F8">
              <w:rPr>
                <w:rFonts w:ascii="Arial" w:hAnsi="Arial" w:cs="Arial"/>
              </w:rPr>
              <w:t xml:space="preserve">The CPSA is responsible for </w:t>
            </w:r>
            <w:r w:rsidRPr="00B944F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BC5B87B" w14:textId="77777777" w:rsidR="003932EE" w:rsidRPr="00B944F8" w:rsidRDefault="003932EE" w:rsidP="003932EE">
            <w:pPr>
              <w:ind w:firstLine="720"/>
              <w:rPr>
                <w:rFonts w:ascii="Arial" w:hAnsi="Arial" w:cs="Arial"/>
              </w:rPr>
            </w:pPr>
          </w:p>
          <w:p w14:paraId="3B42FA76" w14:textId="77777777" w:rsidR="003932EE" w:rsidRPr="00B944F8" w:rsidRDefault="003932EE" w:rsidP="003932EE">
            <w:pPr>
              <w:rPr>
                <w:rFonts w:ascii="Arial" w:hAnsi="Arial" w:cs="Arial"/>
                <w:lang w:val="en-IE" w:eastAsia="en-US"/>
              </w:rPr>
            </w:pPr>
            <w:r w:rsidRPr="00B944F8">
              <w:rPr>
                <w:rFonts w:ascii="Arial" w:hAnsi="Arial" w:cs="Arial"/>
              </w:rPr>
              <w:t xml:space="preserve">Read the </w:t>
            </w:r>
            <w:hyperlink r:id="rId14" w:history="1">
              <w:r w:rsidRPr="00B944F8">
                <w:rPr>
                  <w:rStyle w:val="Hyperlink"/>
                  <w:rFonts w:ascii="Arial" w:hAnsi="Arial" w:cs="Arial"/>
                </w:rPr>
                <w:t>CPSA Code of Practice</w:t>
              </w:r>
            </w:hyperlink>
            <w:r w:rsidRPr="00B944F8">
              <w:rPr>
                <w:rFonts w:ascii="Arial" w:hAnsi="Arial" w:cs="Arial"/>
              </w:rPr>
              <w:t xml:space="preserve">. </w:t>
            </w:r>
          </w:p>
          <w:p w14:paraId="20388A5A" w14:textId="1261EF90" w:rsidR="00792F91" w:rsidRPr="00B944F8" w:rsidRDefault="00792F91" w:rsidP="00792F91">
            <w:pPr>
              <w:rPr>
                <w:rFonts w:ascii="Arial" w:hAnsi="Arial" w:cs="Arial"/>
                <w:lang w:val="en-IE" w:eastAsia="en-US"/>
              </w:rPr>
            </w:pPr>
          </w:p>
        </w:tc>
      </w:tr>
      <w:tr w:rsidR="00792F91" w:rsidRPr="00E766A5" w14:paraId="78E52213" w14:textId="77777777" w:rsidTr="00F6254C">
        <w:tc>
          <w:tcPr>
            <w:tcW w:w="10620" w:type="dxa"/>
            <w:gridSpan w:val="2"/>
          </w:tcPr>
          <w:p w14:paraId="41A80649" w14:textId="6F6FB021" w:rsidR="00624A75" w:rsidRPr="00B944F8" w:rsidRDefault="00624A75" w:rsidP="00624A75">
            <w:pPr>
              <w:rPr>
                <w:rFonts w:ascii="Arial" w:hAnsi="Arial" w:cs="Arial"/>
              </w:rPr>
            </w:pPr>
            <w:r w:rsidRPr="00B944F8">
              <w:rPr>
                <w:rFonts w:ascii="Arial" w:hAnsi="Arial" w:cs="Arial"/>
              </w:rPr>
              <w:t>The reform programme outlined for the health services may impact on this role, and as structures change the Job Specification may be reviewed.</w:t>
            </w:r>
          </w:p>
          <w:p w14:paraId="2AC4D59B" w14:textId="5C435946" w:rsidR="002D6778" w:rsidRPr="00B944F8" w:rsidRDefault="002D6778" w:rsidP="00624A75">
            <w:pPr>
              <w:rPr>
                <w:rFonts w:ascii="Arial" w:hAnsi="Arial" w:cs="Arial"/>
              </w:rPr>
            </w:pPr>
          </w:p>
          <w:p w14:paraId="469FBB66" w14:textId="36D9DA19" w:rsidR="00E96106" w:rsidRPr="00B944F8" w:rsidRDefault="00624A75" w:rsidP="00C738E3">
            <w:pPr>
              <w:rPr>
                <w:rFonts w:ascii="Arial" w:hAnsi="Arial" w:cs="Arial"/>
              </w:rPr>
            </w:pPr>
            <w:r w:rsidRPr="00B944F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87A6466" w14:textId="69899077" w:rsidR="00427B1D" w:rsidRDefault="00427B1D" w:rsidP="00624A75">
      <w:pPr>
        <w:spacing w:after="200" w:line="276" w:lineRule="auto"/>
        <w:rPr>
          <w:rFonts w:ascii="Arial" w:hAnsi="Arial" w:cs="Arial"/>
          <w:b/>
          <w:color w:val="000099"/>
        </w:rPr>
      </w:pPr>
    </w:p>
    <w:p w14:paraId="2505C5FF" w14:textId="4EE794F4" w:rsidR="00D4784D" w:rsidRPr="00624A75" w:rsidRDefault="00427B1D" w:rsidP="00624A75">
      <w:pPr>
        <w:spacing w:after="200" w:line="276" w:lineRule="auto"/>
        <w:rPr>
          <w:rFonts w:ascii="Arial" w:hAnsi="Arial" w:cs="Arial"/>
          <w:b/>
          <w:color w:val="000099"/>
        </w:rPr>
      </w:pPr>
      <w:r>
        <w:rPr>
          <w:rFonts w:ascii="Arial" w:hAnsi="Arial" w:cs="Arial"/>
          <w:b/>
          <w:color w:val="000099"/>
        </w:rPr>
        <w:br w:type="page"/>
      </w:r>
    </w:p>
    <w:p w14:paraId="35DDD981" w14:textId="6A60F534" w:rsidR="00522304" w:rsidRDefault="00624A75" w:rsidP="001C2484">
      <w:pPr>
        <w:ind w:left="-1260"/>
        <w:rPr>
          <w:rFonts w:ascii="Arial" w:hAnsi="Arial" w:cs="Arial"/>
          <w:b/>
        </w:rPr>
      </w:pPr>
      <w:r w:rsidRPr="00324FEE">
        <w:rPr>
          <w:noProof/>
          <w:color w:val="000099"/>
          <w:lang w:val="en-IE" w:eastAsia="en-IE"/>
        </w:rPr>
        <w:lastRenderedPageBreak/>
        <w:drawing>
          <wp:inline distT="0" distB="0" distL="0" distR="0" wp14:anchorId="64363189" wp14:editId="0E1743D1">
            <wp:extent cx="1129085" cy="940074"/>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055" cy="953371"/>
                    </a:xfrm>
                    <a:prstGeom prst="rect">
                      <a:avLst/>
                    </a:prstGeom>
                    <a:noFill/>
                    <a:ln>
                      <a:noFill/>
                    </a:ln>
                  </pic:spPr>
                </pic:pic>
              </a:graphicData>
            </a:graphic>
          </wp:inline>
        </w:drawing>
      </w:r>
    </w:p>
    <w:p w14:paraId="1FD4797F" w14:textId="54DE6306" w:rsidR="00E96106" w:rsidRDefault="00673002" w:rsidP="00624A75">
      <w:pPr>
        <w:ind w:left="-1260"/>
        <w:jc w:val="center"/>
        <w:rPr>
          <w:rFonts w:ascii="Arial" w:hAnsi="Arial" w:cs="Arial"/>
          <w:b/>
        </w:rPr>
      </w:pPr>
      <w:r w:rsidRPr="006D2774">
        <w:rPr>
          <w:rFonts w:ascii="Arial" w:hAnsi="Arial" w:cs="Arial"/>
          <w:b/>
        </w:rPr>
        <w:t>Pro</w:t>
      </w:r>
      <w:r>
        <w:rPr>
          <w:rFonts w:ascii="Arial" w:hAnsi="Arial" w:cs="Arial"/>
          <w:b/>
        </w:rPr>
        <w:t xml:space="preserve">gramme Manager (Grade VIII) </w:t>
      </w:r>
      <w:r w:rsidR="00336261">
        <w:rPr>
          <w:rFonts w:ascii="Arial" w:hAnsi="Arial" w:cs="Arial"/>
          <w:b/>
        </w:rPr>
        <w:t xml:space="preserve"> </w:t>
      </w:r>
    </w:p>
    <w:p w14:paraId="477B8795" w14:textId="6DBEC1A6" w:rsidR="00543F98" w:rsidRDefault="00543F98" w:rsidP="00E96106">
      <w:pPr>
        <w:ind w:left="-709" w:right="429"/>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439178D" w:rsidR="00543F98" w:rsidRPr="00C738E3" w:rsidRDefault="006D2774" w:rsidP="005F595E">
            <w:pPr>
              <w:tabs>
                <w:tab w:val="left" w:pos="-720"/>
                <w:tab w:val="left" w:pos="0"/>
                <w:tab w:val="left" w:pos="720"/>
              </w:tabs>
              <w:suppressAutoHyphens/>
              <w:jc w:val="both"/>
              <w:rPr>
                <w:rFonts w:ascii="Arial" w:hAnsi="Arial" w:cs="Arial"/>
                <w:spacing w:val="-3"/>
              </w:rPr>
            </w:pPr>
            <w:r>
              <w:rPr>
                <w:rFonts w:ascii="Arial" w:hAnsi="Arial" w:cs="Arial"/>
                <w:spacing w:val="-3"/>
              </w:rPr>
              <w:t>The</w:t>
            </w:r>
            <w:r w:rsidR="00336261">
              <w:rPr>
                <w:rFonts w:ascii="Arial" w:hAnsi="Arial" w:cs="Arial"/>
                <w:spacing w:val="-3"/>
              </w:rPr>
              <w:t xml:space="preserve"> </w:t>
            </w:r>
            <w:r>
              <w:rPr>
                <w:rFonts w:ascii="Arial" w:hAnsi="Arial" w:cs="Arial"/>
                <w:spacing w:val="-3"/>
              </w:rPr>
              <w:t xml:space="preserve">current </w:t>
            </w:r>
            <w:r w:rsidR="001C2484">
              <w:rPr>
                <w:rFonts w:ascii="Arial" w:hAnsi="Arial" w:cs="Arial"/>
                <w:spacing w:val="-3"/>
              </w:rPr>
              <w:t>vacanc</w:t>
            </w:r>
            <w:r w:rsidR="00F9391A">
              <w:rPr>
                <w:rFonts w:ascii="Arial" w:hAnsi="Arial" w:cs="Arial"/>
                <w:spacing w:val="-3"/>
              </w:rPr>
              <w:t>y</w:t>
            </w:r>
            <w:r w:rsidR="001C2484">
              <w:rPr>
                <w:rFonts w:ascii="Arial" w:hAnsi="Arial" w:cs="Arial"/>
                <w:spacing w:val="-3"/>
              </w:rPr>
              <w:t xml:space="preserve"> available </w:t>
            </w:r>
            <w:r w:rsidR="00B944F8">
              <w:rPr>
                <w:rFonts w:ascii="Arial" w:hAnsi="Arial" w:cs="Arial"/>
                <w:spacing w:val="-3"/>
              </w:rPr>
              <w:t>is</w:t>
            </w:r>
            <w:r w:rsidR="00336261">
              <w:rPr>
                <w:rFonts w:ascii="Arial" w:hAnsi="Arial" w:cs="Arial"/>
                <w:color w:val="000000" w:themeColor="text1"/>
                <w:spacing w:val="-3"/>
              </w:rPr>
              <w:t xml:space="preserve"> </w:t>
            </w:r>
            <w:r w:rsidR="00543F98" w:rsidRPr="00C738E3">
              <w:rPr>
                <w:rFonts w:ascii="Arial" w:hAnsi="Arial" w:cs="Arial"/>
                <w:bCs/>
                <w:color w:val="000000" w:themeColor="text1"/>
                <w:spacing w:val="-3"/>
              </w:rPr>
              <w:t>permanent</w:t>
            </w:r>
            <w:r>
              <w:rPr>
                <w:rFonts w:ascii="Arial" w:hAnsi="Arial" w:cs="Arial"/>
                <w:color w:val="000000" w:themeColor="text1"/>
                <w:spacing w:val="-3"/>
              </w:rPr>
              <w:t xml:space="preserve"> and whole time</w:t>
            </w:r>
            <w:r w:rsidR="00543F98" w:rsidRPr="00C738E3">
              <w:rPr>
                <w:rFonts w:ascii="Arial" w:hAnsi="Arial" w:cs="Arial"/>
                <w:bCs/>
                <w:color w:val="000000" w:themeColor="text1"/>
                <w:spacing w:val="-3"/>
              </w:rPr>
              <w:t>.</w:t>
            </w:r>
            <w:r w:rsidR="00543F98" w:rsidRPr="00C738E3">
              <w:rPr>
                <w:rFonts w:ascii="Arial" w:hAnsi="Arial" w:cs="Arial"/>
                <w:color w:val="000000" w:themeColor="text1"/>
                <w:spacing w:val="-3"/>
              </w:rPr>
              <w:t xml:space="preserve">  </w:t>
            </w:r>
          </w:p>
          <w:p w14:paraId="41FF2897" w14:textId="77777777" w:rsidR="00543F98" w:rsidRPr="00C738E3" w:rsidRDefault="00543F98" w:rsidP="005F595E">
            <w:pPr>
              <w:tabs>
                <w:tab w:val="left" w:pos="-720"/>
                <w:tab w:val="left" w:pos="0"/>
                <w:tab w:val="left" w:pos="720"/>
              </w:tabs>
              <w:suppressAutoHyphens/>
              <w:jc w:val="both"/>
              <w:rPr>
                <w:rFonts w:ascii="Arial" w:hAnsi="Arial" w:cs="Arial"/>
                <w:spacing w:val="-3"/>
              </w:rPr>
            </w:pPr>
          </w:p>
          <w:p w14:paraId="74C50E15" w14:textId="29F97D78"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B944F8">
              <w:rPr>
                <w:rFonts w:ascii="Arial" w:hAnsi="Arial" w:cs="Arial"/>
                <w:spacing w:val="-3"/>
              </w:rPr>
              <w:t xml:space="preserve"> is </w:t>
            </w:r>
            <w:r>
              <w:rPr>
                <w:rFonts w:ascii="Arial" w:hAnsi="Arial" w:cs="Arial"/>
                <w:spacing w:val="-3"/>
              </w:rPr>
              <w:t xml:space="preserve">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1C8F9140" w14:textId="53F28073" w:rsidR="00E96106" w:rsidRPr="001F0085" w:rsidRDefault="00E96106" w:rsidP="00E96106">
            <w:pPr>
              <w:jc w:val="both"/>
              <w:rPr>
                <w:rFonts w:ascii="Arial" w:hAnsi="Arial" w:cs="Arial"/>
                <w:b/>
                <w:bCs/>
                <w:color w:val="000099"/>
              </w:rPr>
            </w:pPr>
            <w:r w:rsidRPr="000272F2">
              <w:rPr>
                <w:rFonts w:ascii="Arial" w:hAnsi="Arial" w:cs="Arial"/>
              </w:rPr>
              <w:t>Th</w:t>
            </w:r>
            <w:r>
              <w:rPr>
                <w:rFonts w:ascii="Arial" w:hAnsi="Arial" w:cs="Arial"/>
              </w:rPr>
              <w:t>e Salary scale for</w:t>
            </w:r>
            <w:r w:rsidR="00624A75">
              <w:rPr>
                <w:rFonts w:ascii="Arial" w:hAnsi="Arial" w:cs="Arial"/>
              </w:rPr>
              <w:t xml:space="preserve"> the post is (at 01/0</w:t>
            </w:r>
            <w:r w:rsidR="003F731F">
              <w:rPr>
                <w:rFonts w:ascii="Arial" w:hAnsi="Arial" w:cs="Arial"/>
              </w:rPr>
              <w:t>6</w:t>
            </w:r>
            <w:r w:rsidR="00624A75">
              <w:rPr>
                <w:rFonts w:ascii="Arial" w:hAnsi="Arial" w:cs="Arial"/>
              </w:rPr>
              <w:t>/202</w:t>
            </w:r>
            <w:r w:rsidR="00F1302C">
              <w:rPr>
                <w:rFonts w:ascii="Arial" w:hAnsi="Arial" w:cs="Arial"/>
              </w:rPr>
              <w:t>6</w:t>
            </w:r>
            <w:r w:rsidR="00624A75">
              <w:rPr>
                <w:rFonts w:ascii="Arial" w:hAnsi="Arial" w:cs="Arial"/>
              </w:rPr>
              <w:t>):</w:t>
            </w:r>
          </w:p>
          <w:p w14:paraId="17DF8F70" w14:textId="77777777" w:rsidR="00F1302C" w:rsidRDefault="00F1302C" w:rsidP="00F1302C">
            <w:pPr>
              <w:jc w:val="both"/>
              <w:rPr>
                <w:rFonts w:ascii="Arial" w:hAnsi="Arial" w:cs="Arial"/>
              </w:rPr>
            </w:pPr>
          </w:p>
          <w:p w14:paraId="6AC9E23A" w14:textId="6B5272D4" w:rsidR="00F1302C" w:rsidRDefault="00F1302C" w:rsidP="00F1302C">
            <w:pPr>
              <w:jc w:val="both"/>
              <w:rPr>
                <w:rFonts w:ascii="Arial" w:hAnsi="Arial" w:cs="Arial"/>
              </w:rPr>
            </w:pPr>
            <w:r>
              <w:rPr>
                <w:rFonts w:ascii="Arial" w:hAnsi="Arial" w:cs="Arial"/>
              </w:rPr>
              <w:t>€</w:t>
            </w:r>
            <w:r w:rsidR="003F731F">
              <w:rPr>
                <w:rFonts w:ascii="ArialMT" w:eastAsiaTheme="minorHAnsi" w:hAnsi="ArialMT" w:cs="ArialMT"/>
                <w:sz w:val="13"/>
                <w:szCs w:val="13"/>
                <w:lang w:val="en-IE" w:eastAsia="en-US"/>
              </w:rPr>
              <w:t xml:space="preserve"> </w:t>
            </w:r>
            <w:r w:rsidR="003F731F" w:rsidRPr="003F731F">
              <w:rPr>
                <w:rFonts w:ascii="Arial" w:eastAsiaTheme="minorHAnsi" w:hAnsi="Arial" w:cs="Arial"/>
                <w:lang w:val="en-IE" w:eastAsia="en-US"/>
              </w:rPr>
              <w:t>83,911 84,665 87,976 91,301 94,600 97,912 101,207</w:t>
            </w:r>
          </w:p>
          <w:p w14:paraId="5F5EBA10" w14:textId="7146BFBB" w:rsidR="00E96106" w:rsidRPr="00624A75" w:rsidRDefault="00E96106" w:rsidP="00E96106">
            <w:pPr>
              <w:jc w:val="both"/>
              <w:rPr>
                <w:rFonts w:ascii="Arial" w:hAnsi="Arial" w:cs="Arial"/>
              </w:rPr>
            </w:pP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E665DBB" w14:textId="63011053" w:rsidR="00624A75" w:rsidRPr="00624A75" w:rsidRDefault="00624A75" w:rsidP="00624A7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per week. Your normal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that are less than 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for your grade will be paid pro rata to the full time equivalent.</w:t>
            </w:r>
          </w:p>
          <w:p w14:paraId="3826C300" w14:textId="77777777" w:rsidR="00624A75" w:rsidRPr="00624A75" w:rsidRDefault="00624A75" w:rsidP="00624A75">
            <w:pPr>
              <w:pStyle w:val="paragraph"/>
              <w:spacing w:before="0" w:beforeAutospacing="0" w:after="0" w:afterAutospacing="0"/>
              <w:textAlignment w:val="baseline"/>
              <w:rPr>
                <w:rStyle w:val="eop"/>
                <w:sz w:val="20"/>
                <w:szCs w:val="20"/>
              </w:rPr>
            </w:pPr>
          </w:p>
          <w:p w14:paraId="76974853" w14:textId="77777777" w:rsidR="00624A75" w:rsidRPr="00624A75" w:rsidRDefault="00624A75" w:rsidP="00624A7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You are required to work agreed roster/on-call arrangements advised by your Reporting Manager. Your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liable to change between the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51346A5" w:rsidR="00A21C26" w:rsidRPr="00E766A5" w:rsidRDefault="00A21C26"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067D2D4"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092BCD18" w:rsidR="00A21C26" w:rsidRPr="00E766A5" w:rsidRDefault="00A21C26"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52AA3848" w14:textId="77777777" w:rsidR="00624A75" w:rsidRDefault="00E45386" w:rsidP="00E45386">
            <w:pPr>
              <w:autoSpaceDE w:val="0"/>
              <w:autoSpaceDN w:val="0"/>
              <w:adjustRightInd w:val="0"/>
              <w:rPr>
                <w:rFonts w:ascii="Helv" w:eastAsiaTheme="minorHAnsi" w:hAnsi="Helv" w:cs="Helv"/>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p>
          <w:p w14:paraId="1D853980" w14:textId="5FC639F4"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i/>
                <w:iCs/>
                <w:color w:val="000000"/>
                <w:lang w:val="en-IE" w:eastAsia="en-US"/>
              </w:rPr>
              <w:t xml:space="preserve"> </w:t>
            </w: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4AFC87AD"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p w14:paraId="2576B739" w14:textId="52BA2A7B" w:rsidR="00A21C26" w:rsidRPr="00E45386" w:rsidRDefault="00A21C26"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41E8863D"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54EDCD44" w:rsidR="00A21C26" w:rsidRPr="00A21C26" w:rsidRDefault="00A21C26" w:rsidP="00A21C26">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3BE8E1D5" w14:textId="77777777" w:rsidR="00F9391A" w:rsidRPr="00F9391A" w:rsidRDefault="00F9391A" w:rsidP="00F9391A">
            <w:pPr>
              <w:jc w:val="both"/>
              <w:rPr>
                <w:rFonts w:ascii="Arial" w:hAnsi="Arial" w:cs="Arial"/>
              </w:rPr>
            </w:pPr>
            <w:r w:rsidRPr="00F9391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02C8955" w14:textId="77777777" w:rsidR="00F9391A" w:rsidRPr="00F9391A" w:rsidRDefault="00F9391A" w:rsidP="00F9391A">
            <w:pPr>
              <w:jc w:val="both"/>
              <w:rPr>
                <w:rFonts w:ascii="Arial" w:hAnsi="Arial" w:cs="Arial"/>
              </w:rPr>
            </w:pPr>
          </w:p>
          <w:p w14:paraId="779D83BA" w14:textId="77777777" w:rsidR="00F9391A" w:rsidRPr="00F9391A" w:rsidRDefault="00F9391A" w:rsidP="00F9391A">
            <w:pPr>
              <w:jc w:val="both"/>
              <w:rPr>
                <w:rFonts w:ascii="Arial" w:hAnsi="Arial" w:cs="Arial"/>
              </w:rPr>
            </w:pPr>
            <w:r w:rsidRPr="00F9391A">
              <w:rPr>
                <w:rFonts w:ascii="Arial" w:hAnsi="Arial" w:cs="Arial"/>
              </w:rPr>
              <w:t xml:space="preserve">Some staff have additional responsibilities such as Line Managers, Designated Officers and Mandated Persons. </w:t>
            </w:r>
          </w:p>
          <w:p w14:paraId="70D36E87" w14:textId="77777777" w:rsidR="00F9391A" w:rsidRPr="00F9391A" w:rsidRDefault="00F9391A" w:rsidP="00F9391A">
            <w:pPr>
              <w:jc w:val="both"/>
              <w:rPr>
                <w:rFonts w:ascii="Arial" w:hAnsi="Arial" w:cs="Arial"/>
              </w:rPr>
            </w:pPr>
          </w:p>
          <w:p w14:paraId="7A4429E6" w14:textId="77777777" w:rsidR="00F9391A" w:rsidRPr="00F9391A" w:rsidRDefault="00F9391A" w:rsidP="00F9391A">
            <w:pPr>
              <w:jc w:val="both"/>
              <w:rPr>
                <w:rFonts w:ascii="Arial" w:hAnsi="Arial" w:cs="Arial"/>
              </w:rPr>
            </w:pPr>
            <w:r w:rsidRPr="00F9391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F9391A">
                <w:rPr>
                  <w:rStyle w:val="Hyperlink"/>
                  <w:rFonts w:ascii="Arial" w:hAnsi="Arial" w:cs="Arial"/>
                </w:rPr>
                <w:t>Schedule 2</w:t>
              </w:r>
              <w:r w:rsidRPr="00F9391A">
                <w:rPr>
                  <w:rFonts w:ascii="Arial" w:hAnsi="Arial" w:cs="Arial"/>
                </w:rPr>
                <w:t xml:space="preserve"> of the Children First Act 2015</w:t>
              </w:r>
            </w:hyperlink>
            <w:r w:rsidRPr="00F9391A">
              <w:rPr>
                <w:rFonts w:ascii="Arial" w:hAnsi="Arial" w:cs="Arial"/>
              </w:rPr>
              <w:t xml:space="preserve"> to see if you are a Mandated Person, and therefore a HSE Designated Officer, and be familiar with the related roles and legal responsibilities. </w:t>
            </w:r>
          </w:p>
          <w:p w14:paraId="24085C4F" w14:textId="77777777" w:rsidR="00F9391A" w:rsidRPr="00F9391A" w:rsidRDefault="00F9391A" w:rsidP="00F9391A">
            <w:pPr>
              <w:jc w:val="both"/>
              <w:rPr>
                <w:rFonts w:ascii="Arial" w:hAnsi="Arial" w:cs="Arial"/>
              </w:rPr>
            </w:pPr>
          </w:p>
          <w:p w14:paraId="6FCA10FF" w14:textId="77777777" w:rsidR="00F9391A" w:rsidRPr="00F9391A" w:rsidRDefault="00F9391A" w:rsidP="00F9391A">
            <w:pPr>
              <w:jc w:val="both"/>
              <w:rPr>
                <w:rFonts w:ascii="Arial" w:hAnsi="Arial" w:cs="Arial"/>
              </w:rPr>
            </w:pPr>
            <w:r w:rsidRPr="00F9391A">
              <w:rPr>
                <w:rFonts w:ascii="Arial" w:hAnsi="Arial" w:cs="Arial"/>
              </w:rPr>
              <w:t xml:space="preserve">Visit </w:t>
            </w:r>
            <w:hyperlink r:id="rId16" w:history="1">
              <w:r w:rsidRPr="00F9391A">
                <w:rPr>
                  <w:rStyle w:val="Hyperlink"/>
                  <w:rFonts w:ascii="Arial" w:hAnsi="Arial" w:cs="Arial"/>
                </w:rPr>
                <w:t>HSE Children First</w:t>
              </w:r>
              <w:r w:rsidRPr="00F9391A">
                <w:rPr>
                  <w:rFonts w:ascii="Arial" w:hAnsi="Arial" w:cs="Arial"/>
                </w:rPr>
                <w:t xml:space="preserve"> </w:t>
              </w:r>
            </w:hyperlink>
            <w:r w:rsidRPr="00F9391A">
              <w:rPr>
                <w:rFonts w:ascii="Arial" w:hAnsi="Arial" w:cs="Arial"/>
              </w:rPr>
              <w:t xml:space="preserve">for further information, guidance and resources. </w:t>
            </w:r>
          </w:p>
          <w:p w14:paraId="31C11061" w14:textId="35FAFFB9" w:rsidR="00A21C26" w:rsidRPr="006B758C" w:rsidRDefault="00F9391A" w:rsidP="00F9391A">
            <w:pPr>
              <w:jc w:val="both"/>
              <w:rPr>
                <w:rFonts w:ascii="Arial" w:hAnsi="Arial" w:cs="Arial"/>
                <w:b/>
                <w:bCs/>
              </w:rPr>
            </w:pPr>
            <w:r w:rsidRPr="00FC59B9">
              <w:rPr>
                <w:rFonts w:ascii="Arial" w:hAnsi="Arial" w:cs="Arial"/>
                <w:bCs/>
                <w:sz w:val="22"/>
                <w:szCs w:val="22"/>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4"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F9391A">
        <w:trPr>
          <w:trHeight w:val="416"/>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A21C26">
            <w:pPr>
              <w:pStyle w:val="ListParagraph"/>
              <w:numPr>
                <w:ilvl w:val="0"/>
                <w:numId w:val="1"/>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DBB71A5" w14:textId="3558EE8C" w:rsidR="000D156B"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r w:rsidR="001043F7">
              <w:rPr>
                <w:rFonts w:ascii="Arial" w:hAnsi="Arial" w:cs="Arial"/>
              </w:rPr>
              <w:softHyphen/>
            </w:r>
          </w:p>
        </w:tc>
      </w:tr>
      <w:bookmarkEnd w:id="4"/>
      <w:tr w:rsidR="000D156B" w:rsidRPr="003B3289" w14:paraId="355A36C2" w14:textId="77777777" w:rsidTr="00AE0C4F">
        <w:trPr>
          <w:trHeight w:val="2259"/>
        </w:trPr>
        <w:tc>
          <w:tcPr>
            <w:tcW w:w="2523" w:type="dxa"/>
          </w:tcPr>
          <w:p w14:paraId="0A6930F3" w14:textId="25126560" w:rsidR="000D156B" w:rsidRDefault="000D156B" w:rsidP="00AE0C4F">
            <w:pPr>
              <w:rPr>
                <w:rFonts w:ascii="Arial" w:hAnsi="Arial" w:cs="Arial"/>
                <w:b/>
                <w:bCs/>
              </w:rPr>
            </w:pPr>
            <w:r w:rsidRPr="003B3289">
              <w:rPr>
                <w:rFonts w:ascii="Arial" w:hAnsi="Arial" w:cs="Arial"/>
                <w:b/>
                <w:bCs/>
              </w:rPr>
              <w:lastRenderedPageBreak/>
              <w:t>Ethics in Public Office 1995 and 2001</w:t>
            </w:r>
          </w:p>
          <w:p w14:paraId="79F85952" w14:textId="4E27AE53" w:rsidR="000D156B" w:rsidRPr="003B3289" w:rsidRDefault="000D156B" w:rsidP="00A21C26">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AE0C4F">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AE0C4F">
            <w:pPr>
              <w:jc w:val="both"/>
              <w:rPr>
                <w:rFonts w:ascii="Arial" w:hAnsi="Arial" w:cs="Arial"/>
              </w:rPr>
            </w:pPr>
          </w:p>
          <w:p w14:paraId="46A40574" w14:textId="2A9F983A" w:rsidR="000D156B" w:rsidRDefault="000D156B" w:rsidP="00AE0C4F">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AE0C4F">
            <w:pPr>
              <w:jc w:val="both"/>
              <w:rPr>
                <w:rFonts w:ascii="Arial" w:hAnsi="Arial" w:cs="Arial"/>
              </w:rPr>
            </w:pPr>
          </w:p>
          <w:p w14:paraId="1D71FE25" w14:textId="77777777" w:rsidR="000D156B" w:rsidRPr="003B3289" w:rsidRDefault="000D156B" w:rsidP="00AE0C4F">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AE0C4F">
            <w:pPr>
              <w:jc w:val="both"/>
              <w:rPr>
                <w:rFonts w:ascii="Arial" w:hAnsi="Arial" w:cs="Arial"/>
              </w:rPr>
            </w:pPr>
          </w:p>
          <w:p w14:paraId="7BFE7435" w14:textId="77777777" w:rsidR="00624A75" w:rsidRPr="003B3289" w:rsidRDefault="000D156B" w:rsidP="00624A75">
            <w:pPr>
              <w:rPr>
                <w:rFonts w:ascii="Arial" w:hAnsi="Arial" w:cs="Arial"/>
              </w:rPr>
            </w:pPr>
            <w:r w:rsidRPr="003B3289">
              <w:rPr>
                <w:rFonts w:ascii="Arial" w:hAnsi="Arial" w:cs="Arial"/>
              </w:rPr>
              <w:t xml:space="preserve">C) </w:t>
            </w:r>
            <w:r w:rsidR="00624A75" w:rsidRPr="003B3289">
              <w:rPr>
                <w:rFonts w:ascii="Arial" w:hAnsi="Arial" w:cs="Arial"/>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00624A75" w:rsidRPr="00E9136D">
                <w:rPr>
                  <w:rStyle w:val="Hyperlink"/>
                  <w:rFonts w:ascii="Arial" w:hAnsi="Arial" w:cs="Arial"/>
                </w:rPr>
                <w:t>Standards Commission’s website</w:t>
              </w:r>
            </w:hyperlink>
            <w:r w:rsidR="00624A75" w:rsidRPr="003B3289">
              <w:rPr>
                <w:rFonts w:ascii="Arial" w:hAnsi="Arial" w:cs="Arial"/>
              </w:rPr>
              <w:t>.</w:t>
            </w:r>
          </w:p>
          <w:p w14:paraId="374D8E55" w14:textId="449DFCF7" w:rsidR="000D156B" w:rsidRPr="003B3289" w:rsidRDefault="000D156B" w:rsidP="00AE0C4F">
            <w:pPr>
              <w:rPr>
                <w:rFonts w:ascii="Arial" w:hAnsi="Arial" w:cs="Arial"/>
              </w:rPr>
            </w:pPr>
          </w:p>
        </w:tc>
      </w:tr>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CD8E" w14:textId="77777777" w:rsidR="00154ACD" w:rsidRDefault="00154ACD" w:rsidP="00543F98">
      <w:r>
        <w:separator/>
      </w:r>
    </w:p>
  </w:endnote>
  <w:endnote w:type="continuationSeparator" w:id="0">
    <w:p w14:paraId="10A10478" w14:textId="77777777" w:rsidR="00154ACD" w:rsidRDefault="00154AC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1BCA" w14:textId="77777777" w:rsidR="00154ACD" w:rsidRDefault="00154ACD" w:rsidP="00543F98">
      <w:r>
        <w:separator/>
      </w:r>
    </w:p>
  </w:footnote>
  <w:footnote w:type="continuationSeparator" w:id="0">
    <w:p w14:paraId="40391092" w14:textId="77777777" w:rsidR="00154ACD" w:rsidRDefault="00154ACD"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E5"/>
    <w:multiLevelType w:val="multilevel"/>
    <w:tmpl w:val="CE7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5F05"/>
    <w:multiLevelType w:val="multilevel"/>
    <w:tmpl w:val="01E4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11F7"/>
    <w:multiLevelType w:val="hybridMultilevel"/>
    <w:tmpl w:val="7FDECF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133E24"/>
    <w:multiLevelType w:val="hybridMultilevel"/>
    <w:tmpl w:val="56927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DC6193C"/>
    <w:multiLevelType w:val="hybridMultilevel"/>
    <w:tmpl w:val="5D6EE34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0E3B3099"/>
    <w:multiLevelType w:val="multilevel"/>
    <w:tmpl w:val="1D5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4362B"/>
    <w:multiLevelType w:val="hybridMultilevel"/>
    <w:tmpl w:val="EF5EAA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A71829"/>
    <w:multiLevelType w:val="hybridMultilevel"/>
    <w:tmpl w:val="1916CA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1D0F69"/>
    <w:multiLevelType w:val="hybridMultilevel"/>
    <w:tmpl w:val="32204EDE"/>
    <w:lvl w:ilvl="0" w:tplc="7B5C0252">
      <w:start w:val="1"/>
      <w:numFmt w:val="bullet"/>
      <w:lvlText w:val="•"/>
      <w:lvlJc w:val="left"/>
      <w:pPr>
        <w:tabs>
          <w:tab w:val="num" w:pos="720"/>
        </w:tabs>
        <w:ind w:left="720" w:hanging="360"/>
      </w:pPr>
      <w:rPr>
        <w:rFonts w:ascii="Times New Roman" w:hAnsi="Times New Roman" w:hint="default"/>
      </w:rPr>
    </w:lvl>
    <w:lvl w:ilvl="1" w:tplc="08090001">
      <w:start w:val="1"/>
      <w:numFmt w:val="bullet"/>
      <w:lvlText w:val=""/>
      <w:lvlJc w:val="left"/>
      <w:pPr>
        <w:tabs>
          <w:tab w:val="num" w:pos="678"/>
        </w:tabs>
        <w:ind w:left="678" w:hanging="360"/>
      </w:pPr>
      <w:rPr>
        <w:rFonts w:ascii="Symbol" w:hAnsi="Symbol"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49E3231"/>
    <w:multiLevelType w:val="hybridMultilevel"/>
    <w:tmpl w:val="67DE4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265683"/>
    <w:multiLevelType w:val="hybridMultilevel"/>
    <w:tmpl w:val="4D947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9014566"/>
    <w:multiLevelType w:val="hybridMultilevel"/>
    <w:tmpl w:val="C2385460"/>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5626AF"/>
    <w:multiLevelType w:val="hybridMultilevel"/>
    <w:tmpl w:val="8918D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5565226"/>
    <w:multiLevelType w:val="hybridMultilevel"/>
    <w:tmpl w:val="78A48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633546"/>
    <w:multiLevelType w:val="hybridMultilevel"/>
    <w:tmpl w:val="1CFEB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CB5944"/>
    <w:multiLevelType w:val="hybridMultilevel"/>
    <w:tmpl w:val="A576450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DED5ED0"/>
    <w:multiLevelType w:val="hybridMultilevel"/>
    <w:tmpl w:val="42204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B57E2B"/>
    <w:multiLevelType w:val="hybridMultilevel"/>
    <w:tmpl w:val="2ACA1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8E729F"/>
    <w:multiLevelType w:val="multilevel"/>
    <w:tmpl w:val="0712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7772F"/>
    <w:multiLevelType w:val="hybridMultilevel"/>
    <w:tmpl w:val="B9322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C192438"/>
    <w:multiLevelType w:val="hybridMultilevel"/>
    <w:tmpl w:val="74A8D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D8F24ED"/>
    <w:multiLevelType w:val="hybridMultilevel"/>
    <w:tmpl w:val="C89A5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F33A32"/>
    <w:multiLevelType w:val="multilevel"/>
    <w:tmpl w:val="807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036D3"/>
    <w:multiLevelType w:val="hybridMultilevel"/>
    <w:tmpl w:val="AB2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28D3C21"/>
    <w:multiLevelType w:val="hybridMultilevel"/>
    <w:tmpl w:val="084ED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896909"/>
    <w:multiLevelType w:val="hybridMultilevel"/>
    <w:tmpl w:val="9BDCF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AA34D9C"/>
    <w:multiLevelType w:val="hybridMultilevel"/>
    <w:tmpl w:val="6304F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B2961EA"/>
    <w:multiLevelType w:val="hybridMultilevel"/>
    <w:tmpl w:val="437083D4"/>
    <w:lvl w:ilvl="0" w:tplc="79400C70">
      <w:start w:val="2024"/>
      <w:numFmt w:val="bullet"/>
      <w:lvlText w:val="-"/>
      <w:lvlJc w:val="left"/>
      <w:pPr>
        <w:ind w:left="1440" w:hanging="360"/>
      </w:pPr>
      <w:rPr>
        <w:rFonts w:ascii="Calibri" w:eastAsia="Calibri" w:hAnsi="Calibri" w:cs="Calibri" w:hint="default"/>
        <w:sz w:val="22"/>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5" w15:restartNumberingAfterBreak="0">
    <w:nsid w:val="6FA737DF"/>
    <w:multiLevelType w:val="hybridMultilevel"/>
    <w:tmpl w:val="4E4C1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1CF54A3"/>
    <w:multiLevelType w:val="hybridMultilevel"/>
    <w:tmpl w:val="4934B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163E61"/>
    <w:multiLevelType w:val="hybridMultilevel"/>
    <w:tmpl w:val="851CF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78019004">
    <w:abstractNumId w:val="4"/>
  </w:num>
  <w:num w:numId="2" w16cid:durableId="1570384637">
    <w:abstractNumId w:val="12"/>
  </w:num>
  <w:num w:numId="3" w16cid:durableId="1062096859">
    <w:abstractNumId w:val="19"/>
  </w:num>
  <w:num w:numId="4" w16cid:durableId="1817720198">
    <w:abstractNumId w:val="6"/>
  </w:num>
  <w:num w:numId="5" w16cid:durableId="1336955775">
    <w:abstractNumId w:val="0"/>
  </w:num>
  <w:num w:numId="6" w16cid:durableId="82842502">
    <w:abstractNumId w:val="28"/>
  </w:num>
  <w:num w:numId="7" w16cid:durableId="1514340703">
    <w:abstractNumId w:val="1"/>
  </w:num>
  <w:num w:numId="8" w16cid:durableId="524295853">
    <w:abstractNumId w:val="17"/>
  </w:num>
  <w:num w:numId="9" w16cid:durableId="74210281">
    <w:abstractNumId w:val="10"/>
  </w:num>
  <w:num w:numId="10" w16cid:durableId="2011714888">
    <w:abstractNumId w:val="2"/>
  </w:num>
  <w:num w:numId="11" w16cid:durableId="852576586">
    <w:abstractNumId w:val="26"/>
  </w:num>
  <w:num w:numId="12" w16cid:durableId="1237593673">
    <w:abstractNumId w:val="30"/>
  </w:num>
  <w:num w:numId="13" w16cid:durableId="513344234">
    <w:abstractNumId w:val="31"/>
  </w:num>
  <w:num w:numId="14" w16cid:durableId="295765378">
    <w:abstractNumId w:val="23"/>
  </w:num>
  <w:num w:numId="15" w16cid:durableId="567348123">
    <w:abstractNumId w:val="24"/>
  </w:num>
  <w:num w:numId="16" w16cid:durableId="893197682">
    <w:abstractNumId w:val="37"/>
  </w:num>
  <w:num w:numId="17" w16cid:durableId="1094664108">
    <w:abstractNumId w:val="16"/>
  </w:num>
  <w:num w:numId="18" w16cid:durableId="459147840">
    <w:abstractNumId w:val="21"/>
  </w:num>
  <w:num w:numId="19" w16cid:durableId="2055152745">
    <w:abstractNumId w:val="27"/>
  </w:num>
  <w:num w:numId="20" w16cid:durableId="1491292162">
    <w:abstractNumId w:val="25"/>
  </w:num>
  <w:num w:numId="21" w16cid:durableId="1997294624">
    <w:abstractNumId w:val="38"/>
  </w:num>
  <w:num w:numId="22" w16cid:durableId="1164394914">
    <w:abstractNumId w:val="3"/>
  </w:num>
  <w:num w:numId="23" w16cid:durableId="2089958179">
    <w:abstractNumId w:val="2"/>
  </w:num>
  <w:num w:numId="24" w16cid:durableId="1338536575">
    <w:abstractNumId w:val="29"/>
  </w:num>
  <w:num w:numId="25" w16cid:durableId="1687251490">
    <w:abstractNumId w:val="32"/>
  </w:num>
  <w:num w:numId="26" w16cid:durableId="1742824199">
    <w:abstractNumId w:val="5"/>
  </w:num>
  <w:num w:numId="27" w16cid:durableId="583802610">
    <w:abstractNumId w:val="14"/>
  </w:num>
  <w:num w:numId="28" w16cid:durableId="1092891319">
    <w:abstractNumId w:val="9"/>
  </w:num>
  <w:num w:numId="29" w16cid:durableId="1810973404">
    <w:abstractNumId w:val="34"/>
  </w:num>
  <w:num w:numId="30" w16cid:durableId="979917108">
    <w:abstractNumId w:val="20"/>
  </w:num>
  <w:num w:numId="31" w16cid:durableId="91363231">
    <w:abstractNumId w:val="33"/>
  </w:num>
  <w:num w:numId="32" w16cid:durableId="1685088201">
    <w:abstractNumId w:val="11"/>
  </w:num>
  <w:num w:numId="33" w16cid:durableId="1985817520">
    <w:abstractNumId w:val="8"/>
  </w:num>
  <w:num w:numId="34" w16cid:durableId="630139682">
    <w:abstractNumId w:val="18"/>
  </w:num>
  <w:num w:numId="35" w16cid:durableId="1020660607">
    <w:abstractNumId w:val="35"/>
  </w:num>
  <w:num w:numId="36" w16cid:durableId="1910534561">
    <w:abstractNumId w:val="37"/>
  </w:num>
  <w:num w:numId="37" w16cid:durableId="1912542567">
    <w:abstractNumId w:val="36"/>
  </w:num>
  <w:num w:numId="38" w16cid:durableId="659383714">
    <w:abstractNumId w:val="7"/>
  </w:num>
  <w:num w:numId="39" w16cid:durableId="43212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5193693">
    <w:abstractNumId w:val="15"/>
  </w:num>
  <w:num w:numId="41" w16cid:durableId="150339737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2DF"/>
    <w:rsid w:val="000010EE"/>
    <w:rsid w:val="000037FD"/>
    <w:rsid w:val="00010146"/>
    <w:rsid w:val="00016C4B"/>
    <w:rsid w:val="00034879"/>
    <w:rsid w:val="00044BB4"/>
    <w:rsid w:val="000527F0"/>
    <w:rsid w:val="000544ED"/>
    <w:rsid w:val="00063F8A"/>
    <w:rsid w:val="00072631"/>
    <w:rsid w:val="0008049F"/>
    <w:rsid w:val="00091D46"/>
    <w:rsid w:val="00095C1D"/>
    <w:rsid w:val="000A7350"/>
    <w:rsid w:val="000B7318"/>
    <w:rsid w:val="000D156B"/>
    <w:rsid w:val="000E5214"/>
    <w:rsid w:val="000F271C"/>
    <w:rsid w:val="000F2B16"/>
    <w:rsid w:val="001043F7"/>
    <w:rsid w:val="00111739"/>
    <w:rsid w:val="001142DE"/>
    <w:rsid w:val="00116A06"/>
    <w:rsid w:val="00117CD7"/>
    <w:rsid w:val="00121D7F"/>
    <w:rsid w:val="00123F56"/>
    <w:rsid w:val="00127EAB"/>
    <w:rsid w:val="00134550"/>
    <w:rsid w:val="001359F6"/>
    <w:rsid w:val="00154ACD"/>
    <w:rsid w:val="00160003"/>
    <w:rsid w:val="001610E4"/>
    <w:rsid w:val="00161567"/>
    <w:rsid w:val="00163957"/>
    <w:rsid w:val="00165298"/>
    <w:rsid w:val="00177D2A"/>
    <w:rsid w:val="0018179A"/>
    <w:rsid w:val="0018286A"/>
    <w:rsid w:val="0018387C"/>
    <w:rsid w:val="00185EBC"/>
    <w:rsid w:val="00191D7F"/>
    <w:rsid w:val="001941F6"/>
    <w:rsid w:val="00195659"/>
    <w:rsid w:val="00195968"/>
    <w:rsid w:val="00196493"/>
    <w:rsid w:val="001A2AD1"/>
    <w:rsid w:val="001A7F9A"/>
    <w:rsid w:val="001B14B4"/>
    <w:rsid w:val="001B7920"/>
    <w:rsid w:val="001C090B"/>
    <w:rsid w:val="001C2484"/>
    <w:rsid w:val="001D5584"/>
    <w:rsid w:val="002112E2"/>
    <w:rsid w:val="00212490"/>
    <w:rsid w:val="002204FA"/>
    <w:rsid w:val="002351AB"/>
    <w:rsid w:val="0023552F"/>
    <w:rsid w:val="00237E48"/>
    <w:rsid w:val="0024231B"/>
    <w:rsid w:val="002535E7"/>
    <w:rsid w:val="0025509D"/>
    <w:rsid w:val="0025658E"/>
    <w:rsid w:val="00257231"/>
    <w:rsid w:val="002575C4"/>
    <w:rsid w:val="00260C8B"/>
    <w:rsid w:val="00284138"/>
    <w:rsid w:val="00286130"/>
    <w:rsid w:val="00287F3B"/>
    <w:rsid w:val="0029014C"/>
    <w:rsid w:val="002A1C2C"/>
    <w:rsid w:val="002A1DEB"/>
    <w:rsid w:val="002B27A5"/>
    <w:rsid w:val="002B67F8"/>
    <w:rsid w:val="002C02C1"/>
    <w:rsid w:val="002C4E92"/>
    <w:rsid w:val="002D6778"/>
    <w:rsid w:val="002E1335"/>
    <w:rsid w:val="002F1193"/>
    <w:rsid w:val="002F5EA5"/>
    <w:rsid w:val="00301503"/>
    <w:rsid w:val="00302DF2"/>
    <w:rsid w:val="00312DD3"/>
    <w:rsid w:val="00317B2A"/>
    <w:rsid w:val="003207C4"/>
    <w:rsid w:val="0032313C"/>
    <w:rsid w:val="003237BB"/>
    <w:rsid w:val="00324FEE"/>
    <w:rsid w:val="00325E60"/>
    <w:rsid w:val="003263A5"/>
    <w:rsid w:val="00331995"/>
    <w:rsid w:val="00336261"/>
    <w:rsid w:val="0033762B"/>
    <w:rsid w:val="003449D3"/>
    <w:rsid w:val="00347E9E"/>
    <w:rsid w:val="0035717C"/>
    <w:rsid w:val="003746D5"/>
    <w:rsid w:val="003810C3"/>
    <w:rsid w:val="00387134"/>
    <w:rsid w:val="003873AF"/>
    <w:rsid w:val="00387421"/>
    <w:rsid w:val="003932EE"/>
    <w:rsid w:val="00394E20"/>
    <w:rsid w:val="003A7C68"/>
    <w:rsid w:val="003C18B6"/>
    <w:rsid w:val="003C3758"/>
    <w:rsid w:val="003C69A1"/>
    <w:rsid w:val="003F22A2"/>
    <w:rsid w:val="003F586D"/>
    <w:rsid w:val="003F731F"/>
    <w:rsid w:val="0041250A"/>
    <w:rsid w:val="00427B1D"/>
    <w:rsid w:val="0044373F"/>
    <w:rsid w:val="0045069B"/>
    <w:rsid w:val="0045729F"/>
    <w:rsid w:val="00463454"/>
    <w:rsid w:val="00464B3D"/>
    <w:rsid w:val="0047295E"/>
    <w:rsid w:val="00475884"/>
    <w:rsid w:val="0047655B"/>
    <w:rsid w:val="00477662"/>
    <w:rsid w:val="00477AEF"/>
    <w:rsid w:val="004831DD"/>
    <w:rsid w:val="00490FFC"/>
    <w:rsid w:val="00494AE6"/>
    <w:rsid w:val="004A7390"/>
    <w:rsid w:val="004C0B0F"/>
    <w:rsid w:val="004C3CE5"/>
    <w:rsid w:val="004C6020"/>
    <w:rsid w:val="004C78F8"/>
    <w:rsid w:val="004D0F17"/>
    <w:rsid w:val="004D64E6"/>
    <w:rsid w:val="004F2D42"/>
    <w:rsid w:val="004F2F73"/>
    <w:rsid w:val="004F3E8B"/>
    <w:rsid w:val="00504D65"/>
    <w:rsid w:val="005150A5"/>
    <w:rsid w:val="00521CFC"/>
    <w:rsid w:val="00522304"/>
    <w:rsid w:val="005379A4"/>
    <w:rsid w:val="00543F98"/>
    <w:rsid w:val="0054701F"/>
    <w:rsid w:val="00552794"/>
    <w:rsid w:val="00562FBF"/>
    <w:rsid w:val="00576193"/>
    <w:rsid w:val="00593D2E"/>
    <w:rsid w:val="005A38DE"/>
    <w:rsid w:val="005B29E2"/>
    <w:rsid w:val="005B46D7"/>
    <w:rsid w:val="005B4A6E"/>
    <w:rsid w:val="005E7462"/>
    <w:rsid w:val="005F10AC"/>
    <w:rsid w:val="005F595E"/>
    <w:rsid w:val="006066FD"/>
    <w:rsid w:val="00611576"/>
    <w:rsid w:val="00621332"/>
    <w:rsid w:val="00624A75"/>
    <w:rsid w:val="0064026D"/>
    <w:rsid w:val="00645B66"/>
    <w:rsid w:val="006544F8"/>
    <w:rsid w:val="006555A1"/>
    <w:rsid w:val="00671C9E"/>
    <w:rsid w:val="00673002"/>
    <w:rsid w:val="00675DC3"/>
    <w:rsid w:val="00676EFA"/>
    <w:rsid w:val="00684E1D"/>
    <w:rsid w:val="00687B33"/>
    <w:rsid w:val="006A2668"/>
    <w:rsid w:val="006A3CD5"/>
    <w:rsid w:val="006A54F6"/>
    <w:rsid w:val="006A7118"/>
    <w:rsid w:val="006B2B35"/>
    <w:rsid w:val="006B6E8C"/>
    <w:rsid w:val="006B758C"/>
    <w:rsid w:val="006D2774"/>
    <w:rsid w:val="006D6421"/>
    <w:rsid w:val="006D7192"/>
    <w:rsid w:val="006D7209"/>
    <w:rsid w:val="006F0BE7"/>
    <w:rsid w:val="006F13EA"/>
    <w:rsid w:val="006F1A37"/>
    <w:rsid w:val="006F6A5C"/>
    <w:rsid w:val="006F6EB4"/>
    <w:rsid w:val="00705C73"/>
    <w:rsid w:val="007065F2"/>
    <w:rsid w:val="007119DD"/>
    <w:rsid w:val="00713328"/>
    <w:rsid w:val="00715313"/>
    <w:rsid w:val="00715F86"/>
    <w:rsid w:val="007315D5"/>
    <w:rsid w:val="0073214C"/>
    <w:rsid w:val="00737E32"/>
    <w:rsid w:val="0075031D"/>
    <w:rsid w:val="0075380E"/>
    <w:rsid w:val="00754C86"/>
    <w:rsid w:val="0076003D"/>
    <w:rsid w:val="0076030C"/>
    <w:rsid w:val="00770DF6"/>
    <w:rsid w:val="0077279C"/>
    <w:rsid w:val="00773B81"/>
    <w:rsid w:val="00783A8A"/>
    <w:rsid w:val="00791389"/>
    <w:rsid w:val="007913E7"/>
    <w:rsid w:val="00792875"/>
    <w:rsid w:val="00792F91"/>
    <w:rsid w:val="00795998"/>
    <w:rsid w:val="007C566B"/>
    <w:rsid w:val="007D2E37"/>
    <w:rsid w:val="007D3D2B"/>
    <w:rsid w:val="007D43A7"/>
    <w:rsid w:val="007D639C"/>
    <w:rsid w:val="007F0BB1"/>
    <w:rsid w:val="007F6BBE"/>
    <w:rsid w:val="00813F59"/>
    <w:rsid w:val="00820953"/>
    <w:rsid w:val="008210DB"/>
    <w:rsid w:val="008238F5"/>
    <w:rsid w:val="008249E3"/>
    <w:rsid w:val="00830024"/>
    <w:rsid w:val="00831214"/>
    <w:rsid w:val="00835025"/>
    <w:rsid w:val="00850CD4"/>
    <w:rsid w:val="008627AB"/>
    <w:rsid w:val="0086348B"/>
    <w:rsid w:val="00867317"/>
    <w:rsid w:val="0087266C"/>
    <w:rsid w:val="0088224E"/>
    <w:rsid w:val="00887873"/>
    <w:rsid w:val="00890A2B"/>
    <w:rsid w:val="00890F30"/>
    <w:rsid w:val="008950F1"/>
    <w:rsid w:val="008A014A"/>
    <w:rsid w:val="008A4C81"/>
    <w:rsid w:val="008A6CFF"/>
    <w:rsid w:val="008B37E3"/>
    <w:rsid w:val="008D7173"/>
    <w:rsid w:val="008E21E3"/>
    <w:rsid w:val="008F29B7"/>
    <w:rsid w:val="009014F8"/>
    <w:rsid w:val="00915538"/>
    <w:rsid w:val="009419F0"/>
    <w:rsid w:val="009436E2"/>
    <w:rsid w:val="009441FF"/>
    <w:rsid w:val="00946AEE"/>
    <w:rsid w:val="00954715"/>
    <w:rsid w:val="00955918"/>
    <w:rsid w:val="00955C56"/>
    <w:rsid w:val="00965930"/>
    <w:rsid w:val="00971269"/>
    <w:rsid w:val="009713C6"/>
    <w:rsid w:val="00986ECA"/>
    <w:rsid w:val="009A2A7C"/>
    <w:rsid w:val="009B6BF8"/>
    <w:rsid w:val="009B7DBF"/>
    <w:rsid w:val="009C7692"/>
    <w:rsid w:val="009C7E19"/>
    <w:rsid w:val="009E754F"/>
    <w:rsid w:val="009F1F8E"/>
    <w:rsid w:val="009F3F3A"/>
    <w:rsid w:val="00A02CC7"/>
    <w:rsid w:val="00A21C26"/>
    <w:rsid w:val="00A31CE6"/>
    <w:rsid w:val="00A31D50"/>
    <w:rsid w:val="00A33245"/>
    <w:rsid w:val="00A35B00"/>
    <w:rsid w:val="00A36FE9"/>
    <w:rsid w:val="00A54067"/>
    <w:rsid w:val="00A62AF6"/>
    <w:rsid w:val="00A65514"/>
    <w:rsid w:val="00A847E5"/>
    <w:rsid w:val="00A8573A"/>
    <w:rsid w:val="00A85FAD"/>
    <w:rsid w:val="00A86618"/>
    <w:rsid w:val="00AA078E"/>
    <w:rsid w:val="00AA16FE"/>
    <w:rsid w:val="00AB4063"/>
    <w:rsid w:val="00AB785C"/>
    <w:rsid w:val="00AC0D37"/>
    <w:rsid w:val="00AC0E70"/>
    <w:rsid w:val="00AC325C"/>
    <w:rsid w:val="00AE3773"/>
    <w:rsid w:val="00AE44A2"/>
    <w:rsid w:val="00AF592E"/>
    <w:rsid w:val="00B079D3"/>
    <w:rsid w:val="00B13527"/>
    <w:rsid w:val="00B17C4F"/>
    <w:rsid w:val="00B4168B"/>
    <w:rsid w:val="00B43FCD"/>
    <w:rsid w:val="00B45750"/>
    <w:rsid w:val="00B62FB3"/>
    <w:rsid w:val="00B85A4B"/>
    <w:rsid w:val="00B944F8"/>
    <w:rsid w:val="00BA0E21"/>
    <w:rsid w:val="00BA14C2"/>
    <w:rsid w:val="00BB7BFA"/>
    <w:rsid w:val="00BC2908"/>
    <w:rsid w:val="00BD463D"/>
    <w:rsid w:val="00BD5194"/>
    <w:rsid w:val="00BD7AF2"/>
    <w:rsid w:val="00BE026C"/>
    <w:rsid w:val="00BE2087"/>
    <w:rsid w:val="00BE491B"/>
    <w:rsid w:val="00BF1487"/>
    <w:rsid w:val="00C170AF"/>
    <w:rsid w:val="00C24CE4"/>
    <w:rsid w:val="00C25F36"/>
    <w:rsid w:val="00C27EBA"/>
    <w:rsid w:val="00C36670"/>
    <w:rsid w:val="00C42D87"/>
    <w:rsid w:val="00C438C1"/>
    <w:rsid w:val="00C50AC7"/>
    <w:rsid w:val="00C55180"/>
    <w:rsid w:val="00C5686E"/>
    <w:rsid w:val="00C57CEC"/>
    <w:rsid w:val="00C738E3"/>
    <w:rsid w:val="00C80600"/>
    <w:rsid w:val="00CA12C1"/>
    <w:rsid w:val="00CB077C"/>
    <w:rsid w:val="00CB2B4E"/>
    <w:rsid w:val="00CB2C3A"/>
    <w:rsid w:val="00CB6A70"/>
    <w:rsid w:val="00CC082D"/>
    <w:rsid w:val="00CC5099"/>
    <w:rsid w:val="00CC5AC2"/>
    <w:rsid w:val="00CD2A71"/>
    <w:rsid w:val="00CE3011"/>
    <w:rsid w:val="00CE499C"/>
    <w:rsid w:val="00CF2661"/>
    <w:rsid w:val="00D139DF"/>
    <w:rsid w:val="00D1572F"/>
    <w:rsid w:val="00D23B46"/>
    <w:rsid w:val="00D34192"/>
    <w:rsid w:val="00D345CA"/>
    <w:rsid w:val="00D4784D"/>
    <w:rsid w:val="00D522E6"/>
    <w:rsid w:val="00D60A66"/>
    <w:rsid w:val="00D82DEE"/>
    <w:rsid w:val="00D844B6"/>
    <w:rsid w:val="00DA6923"/>
    <w:rsid w:val="00DA7FD3"/>
    <w:rsid w:val="00DB0717"/>
    <w:rsid w:val="00DB6F76"/>
    <w:rsid w:val="00DB7EC1"/>
    <w:rsid w:val="00DD145D"/>
    <w:rsid w:val="00DE08F4"/>
    <w:rsid w:val="00DE0B66"/>
    <w:rsid w:val="00DF1727"/>
    <w:rsid w:val="00E01D3D"/>
    <w:rsid w:val="00E06788"/>
    <w:rsid w:val="00E12A66"/>
    <w:rsid w:val="00E2023D"/>
    <w:rsid w:val="00E23DEC"/>
    <w:rsid w:val="00E23FD8"/>
    <w:rsid w:val="00E31BB2"/>
    <w:rsid w:val="00E31BE4"/>
    <w:rsid w:val="00E45386"/>
    <w:rsid w:val="00E46F0F"/>
    <w:rsid w:val="00E53F9F"/>
    <w:rsid w:val="00E63BF2"/>
    <w:rsid w:val="00E64E67"/>
    <w:rsid w:val="00E77239"/>
    <w:rsid w:val="00E83F67"/>
    <w:rsid w:val="00E95117"/>
    <w:rsid w:val="00E96106"/>
    <w:rsid w:val="00EB3C67"/>
    <w:rsid w:val="00EB5E72"/>
    <w:rsid w:val="00EB7809"/>
    <w:rsid w:val="00EC3C8E"/>
    <w:rsid w:val="00EC750A"/>
    <w:rsid w:val="00EC772E"/>
    <w:rsid w:val="00ED0C8F"/>
    <w:rsid w:val="00ED56BC"/>
    <w:rsid w:val="00ED7348"/>
    <w:rsid w:val="00EF5A89"/>
    <w:rsid w:val="00EF72C4"/>
    <w:rsid w:val="00EF7672"/>
    <w:rsid w:val="00F0019D"/>
    <w:rsid w:val="00F06AAF"/>
    <w:rsid w:val="00F06EBA"/>
    <w:rsid w:val="00F105D9"/>
    <w:rsid w:val="00F1158C"/>
    <w:rsid w:val="00F1302C"/>
    <w:rsid w:val="00F13646"/>
    <w:rsid w:val="00F1442F"/>
    <w:rsid w:val="00F20301"/>
    <w:rsid w:val="00F2304D"/>
    <w:rsid w:val="00F23075"/>
    <w:rsid w:val="00F235BB"/>
    <w:rsid w:val="00F317CD"/>
    <w:rsid w:val="00F409EB"/>
    <w:rsid w:val="00F415C8"/>
    <w:rsid w:val="00F50D3F"/>
    <w:rsid w:val="00F53751"/>
    <w:rsid w:val="00F6254C"/>
    <w:rsid w:val="00F63857"/>
    <w:rsid w:val="00F8393C"/>
    <w:rsid w:val="00F83B46"/>
    <w:rsid w:val="00F8544B"/>
    <w:rsid w:val="00F928ED"/>
    <w:rsid w:val="00F9391A"/>
    <w:rsid w:val="00F9708E"/>
    <w:rsid w:val="00FC12B2"/>
    <w:rsid w:val="00FC3200"/>
    <w:rsid w:val="00FC7A4D"/>
    <w:rsid w:val="00FD1BF6"/>
    <w:rsid w:val="00FD7DA1"/>
    <w:rsid w:val="00FE044C"/>
    <w:rsid w:val="00FE05CE"/>
    <w:rsid w:val="00FE5BD8"/>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b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rsid w:val="003F22A2"/>
    <w:rPr>
      <w:rFonts w:ascii="Times New Roman" w:eastAsia="Times New Roman" w:hAnsi="Times New Roman" w:cs="Times New Roman"/>
      <w:sz w:val="20"/>
      <w:szCs w:val="20"/>
      <w:lang w:val="en-GB" w:eastAsia="en-GB"/>
    </w:rPr>
  </w:style>
  <w:style w:type="character" w:customStyle="1" w:styleId="normaltextrun">
    <w:name w:val="normaltextrun"/>
    <w:basedOn w:val="DefaultParagraphFont"/>
    <w:rsid w:val="003F22A2"/>
  </w:style>
  <w:style w:type="paragraph" w:customStyle="1" w:styleId="TableParagraph">
    <w:name w:val="Table Paragraph"/>
    <w:basedOn w:val="Normal"/>
    <w:uiPriority w:val="1"/>
    <w:qFormat/>
    <w:rsid w:val="003F22A2"/>
    <w:pPr>
      <w:widowControl w:val="0"/>
      <w:autoSpaceDE w:val="0"/>
      <w:autoSpaceDN w:val="0"/>
    </w:pPr>
    <w:rPr>
      <w:rFonts w:ascii="Arial" w:eastAsia="Arial" w:hAnsi="Arial" w:cs="Arial"/>
      <w:sz w:val="22"/>
      <w:szCs w:val="22"/>
      <w:lang w:val="en-IE" w:eastAsia="en-IE" w:bidi="en-IE"/>
    </w:rPr>
  </w:style>
  <w:style w:type="paragraph" w:styleId="NoSpacing">
    <w:name w:val="No Spacing"/>
    <w:uiPriority w:val="1"/>
    <w:qFormat/>
    <w:rsid w:val="002F5EA5"/>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624A75"/>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624A75"/>
  </w:style>
  <w:style w:type="character" w:customStyle="1" w:styleId="eop">
    <w:name w:val="eop"/>
    <w:basedOn w:val="DefaultParagraphFont"/>
    <w:rsid w:val="00624A75"/>
  </w:style>
  <w:style w:type="character" w:styleId="Emphasis">
    <w:name w:val="Emphasis"/>
    <w:basedOn w:val="DefaultParagraphFont"/>
    <w:uiPriority w:val="20"/>
    <w:qFormat/>
    <w:rsid w:val="002D6778"/>
    <w:rPr>
      <w:i/>
      <w:iCs/>
    </w:rPr>
  </w:style>
  <w:style w:type="paragraph" w:styleId="Revision">
    <w:name w:val="Revision"/>
    <w:hidden/>
    <w:uiPriority w:val="99"/>
    <w:semiHidden/>
    <w:rsid w:val="000544ED"/>
    <w:pPr>
      <w:spacing w:after="0" w:line="240" w:lineRule="auto"/>
    </w:pPr>
    <w:rPr>
      <w:rFonts w:ascii="Times New Roman" w:eastAsia="Times New Roman" w:hAnsi="Times New Roman" w:cs="Times New Roman"/>
      <w:sz w:val="20"/>
      <w:szCs w:val="20"/>
      <w:lang w:val="en-GB" w:eastAsia="en-GB"/>
    </w:rPr>
  </w:style>
  <w:style w:type="paragraph" w:customStyle="1" w:styleId="NoSpacingHSE">
    <w:name w:val="No Spacing (HSE)"/>
    <w:basedOn w:val="NoSpacing"/>
    <w:link w:val="NoSpacingHSEChar"/>
    <w:autoRedefine/>
    <w:qFormat/>
    <w:rsid w:val="00965930"/>
    <w:rPr>
      <w:rFonts w:ascii="Arial" w:eastAsiaTheme="minorHAnsi" w:hAnsi="Arial" w:cs="Arial"/>
      <w:b/>
      <w:lang w:val="en-US" w:eastAsia="en-US"/>
    </w:rPr>
  </w:style>
  <w:style w:type="character" w:customStyle="1" w:styleId="NoSpacingHSEChar">
    <w:name w:val="No Spacing (HSE) Char"/>
    <w:basedOn w:val="DefaultParagraphFont"/>
    <w:link w:val="NoSpacingHSE"/>
    <w:rsid w:val="00965930"/>
    <w:rPr>
      <w:rFonts w:ascii="Arial" w:hAnsi="Arial" w:cs="Arial"/>
      <w:b/>
      <w:sz w:val="20"/>
      <w:szCs w:val="20"/>
      <w:lang w:val="en-US"/>
    </w:rPr>
  </w:style>
  <w:style w:type="character" w:styleId="UnresolvedMention">
    <w:name w:val="Unresolved Mention"/>
    <w:basedOn w:val="DefaultParagraphFont"/>
    <w:uiPriority w:val="99"/>
    <w:semiHidden/>
    <w:unhideWhenUsed/>
    <w:rsid w:val="00393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9118">
      <w:bodyDiv w:val="1"/>
      <w:marLeft w:val="0"/>
      <w:marRight w:val="0"/>
      <w:marTop w:val="0"/>
      <w:marBottom w:val="0"/>
      <w:divBdr>
        <w:top w:val="none" w:sz="0" w:space="0" w:color="auto"/>
        <w:left w:val="none" w:sz="0" w:space="0" w:color="auto"/>
        <w:bottom w:val="none" w:sz="0" w:space="0" w:color="auto"/>
        <w:right w:val="none" w:sz="0" w:space="0" w:color="auto"/>
      </w:divBdr>
    </w:div>
    <w:div w:id="41949909">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03547496">
      <w:bodyDiv w:val="1"/>
      <w:marLeft w:val="0"/>
      <w:marRight w:val="0"/>
      <w:marTop w:val="0"/>
      <w:marBottom w:val="0"/>
      <w:divBdr>
        <w:top w:val="none" w:sz="0" w:space="0" w:color="auto"/>
        <w:left w:val="none" w:sz="0" w:space="0" w:color="auto"/>
        <w:bottom w:val="none" w:sz="0" w:space="0" w:color="auto"/>
        <w:right w:val="none" w:sz="0" w:space="0" w:color="auto"/>
      </w:divBdr>
    </w:div>
    <w:div w:id="26430734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21337701">
      <w:bodyDiv w:val="1"/>
      <w:marLeft w:val="0"/>
      <w:marRight w:val="0"/>
      <w:marTop w:val="0"/>
      <w:marBottom w:val="0"/>
      <w:divBdr>
        <w:top w:val="none" w:sz="0" w:space="0" w:color="auto"/>
        <w:left w:val="none" w:sz="0" w:space="0" w:color="auto"/>
        <w:bottom w:val="none" w:sz="0" w:space="0" w:color="auto"/>
        <w:right w:val="none" w:sz="0" w:space="0" w:color="auto"/>
      </w:divBdr>
    </w:div>
    <w:div w:id="53735600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95617930">
      <w:bodyDiv w:val="1"/>
      <w:marLeft w:val="0"/>
      <w:marRight w:val="0"/>
      <w:marTop w:val="0"/>
      <w:marBottom w:val="0"/>
      <w:divBdr>
        <w:top w:val="none" w:sz="0" w:space="0" w:color="auto"/>
        <w:left w:val="none" w:sz="0" w:space="0" w:color="auto"/>
        <w:bottom w:val="none" w:sz="0" w:space="0" w:color="auto"/>
        <w:right w:val="none" w:sz="0" w:space="0" w:color="auto"/>
      </w:divBdr>
    </w:div>
    <w:div w:id="715158528">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8404928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6726275">
      <w:bodyDiv w:val="1"/>
      <w:marLeft w:val="0"/>
      <w:marRight w:val="0"/>
      <w:marTop w:val="0"/>
      <w:marBottom w:val="0"/>
      <w:divBdr>
        <w:top w:val="none" w:sz="0" w:space="0" w:color="auto"/>
        <w:left w:val="none" w:sz="0" w:space="0" w:color="auto"/>
        <w:bottom w:val="none" w:sz="0" w:space="0" w:color="auto"/>
        <w:right w:val="none" w:sz="0" w:space="0" w:color="auto"/>
      </w:divBdr>
    </w:div>
    <w:div w:id="122633820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09526100">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marie.oglesby@hpsc.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5EB23-8AD4-4BC9-94F3-16A435B5F20F}">
  <ds:schemaRefs>
    <ds:schemaRef ds:uri="http://schemas.microsoft.com/sharepoint/v3/contenttype/forms"/>
  </ds:schemaRefs>
</ds:datastoreItem>
</file>

<file path=customXml/itemProps2.xml><?xml version="1.0" encoding="utf-8"?>
<ds:datastoreItem xmlns:ds="http://schemas.openxmlformats.org/officeDocument/2006/customXml" ds:itemID="{15015E37-0886-4D2E-A2AD-A6DBC6E10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E914D-1FC1-4592-B897-CE8DB518A66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2026-06-09T14:14:00Z</dcterms:created>
  <dcterms:modified xsi:type="dcterms:W3CDTF">2026-07-10T09:33:00Z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