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C3599F5" w:rsidR="00C10E8B" w:rsidRPr="008E2569" w:rsidRDefault="008E2569" w:rsidP="00C10E8B">
      <w:pPr>
        <w:jc w:val="center"/>
        <w:rPr>
          <w:rFonts w:cs="Arial"/>
          <w:b/>
          <w:iCs/>
        </w:rPr>
      </w:pPr>
      <w:r w:rsidRPr="008E2569">
        <w:rPr>
          <w:rFonts w:cs="Arial"/>
          <w:b/>
          <w:iCs/>
        </w:rPr>
        <w:t>NRS15480 Grade V, Community Connector,</w:t>
      </w:r>
    </w:p>
    <w:p w14:paraId="670E7BD6" w14:textId="76F0F1C1" w:rsidR="008E2569" w:rsidRPr="008E2569" w:rsidRDefault="008E2569" w:rsidP="00C10E8B">
      <w:pPr>
        <w:jc w:val="center"/>
        <w:rPr>
          <w:rFonts w:cs="Arial"/>
          <w:b/>
          <w:bCs/>
          <w:iCs/>
          <w:color w:val="FF0000"/>
        </w:rPr>
      </w:pPr>
      <w:r w:rsidRPr="008E2569">
        <w:rPr>
          <w:rFonts w:cs="Arial"/>
          <w:b/>
          <w:bCs/>
          <w:iCs/>
        </w:rPr>
        <w:t>PEACEPLUS Community Connection and Wellbeing Project (CCWP)</w:t>
      </w:r>
      <w:r>
        <w:rPr>
          <w:rFonts w:cs="Arial"/>
          <w:b/>
          <w:bCs/>
          <w:iCs/>
        </w:rPr>
        <w: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661B0B8" w14:textId="77777777" w:rsidR="008E2569" w:rsidRDefault="008E2569" w:rsidP="006C3390">
      <w:pPr>
        <w:jc w:val="both"/>
        <w:rPr>
          <w:b/>
          <w:bCs/>
          <w:iCs/>
          <w:color w:val="FF0000"/>
          <w:lang w:val="en-US"/>
        </w:rPr>
      </w:pPr>
    </w:p>
    <w:p w14:paraId="61B25614" w14:textId="15CCA1A3"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F87B62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8E2569" w:rsidRPr="009D330D">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1BDFD41"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1E2113" w:rsidRPr="001E2113">
        <w:rPr>
          <w:rFonts w:cs="Arial"/>
          <w:b/>
        </w:rPr>
        <w:t>Friday 26</w:t>
      </w:r>
      <w:r w:rsidR="001E2113" w:rsidRPr="001E2113">
        <w:rPr>
          <w:rFonts w:cs="Arial"/>
          <w:b/>
          <w:vertAlign w:val="superscript"/>
        </w:rPr>
        <w:t>th</w:t>
      </w:r>
      <w:r w:rsidR="001E2113" w:rsidRPr="001E2113">
        <w:rPr>
          <w:rFonts w:cs="Arial"/>
          <w:b/>
        </w:rPr>
        <w:t xml:space="preserve"> June 2026 </w:t>
      </w:r>
      <w:r w:rsidR="001C6A33" w:rsidRPr="001E2113">
        <w:rPr>
          <w:rFonts w:cs="Arial"/>
          <w:b/>
        </w:rPr>
        <w:t>at</w:t>
      </w:r>
      <w:r w:rsidR="00BE366C" w:rsidRPr="001E2113">
        <w:rPr>
          <w:rFonts w:cs="Arial"/>
          <w:b/>
        </w:rPr>
        <w:t xml:space="preserve"> 12</w:t>
      </w:r>
      <w:r w:rsidR="001E2113" w:rsidRPr="001E2113">
        <w:rPr>
          <w:rFonts w:cs="Arial"/>
          <w:b/>
        </w:rPr>
        <w:t>:00pm</w:t>
      </w:r>
      <w:r w:rsidR="001E2113">
        <w:rPr>
          <w:rFonts w:cs="Arial"/>
          <w:b/>
        </w:rPr>
        <w:t xml:space="preserve">. </w:t>
      </w:r>
      <w:r w:rsidR="00C95B23" w:rsidRPr="001E2113">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8E2569" w:rsidRDefault="002807A0" w:rsidP="00176309">
      <w:pPr>
        <w:numPr>
          <w:ilvl w:val="0"/>
          <w:numId w:val="5"/>
        </w:numPr>
        <w:jc w:val="both"/>
        <w:rPr>
          <w:rFonts w:cs="Arial"/>
          <w:bCs/>
        </w:rPr>
      </w:pPr>
      <w:r w:rsidRPr="008E2569">
        <w:rPr>
          <w:rFonts w:cs="Arial"/>
          <w:bCs/>
        </w:rPr>
        <w:t>If there is an existing panel in place this may take precedence over the newly formed panel for this campaign</w:t>
      </w:r>
      <w:r w:rsidR="00CA03A6" w:rsidRPr="008E2569">
        <w:rPr>
          <w:rFonts w:cs="Arial"/>
          <w:bCs/>
        </w:rPr>
        <w:t>.</w:t>
      </w:r>
    </w:p>
    <w:p w14:paraId="3E15CB05" w14:textId="77777777" w:rsidR="006239B9" w:rsidRDefault="006239B9" w:rsidP="00176309">
      <w:pPr>
        <w:numPr>
          <w:ilvl w:val="0"/>
          <w:numId w:val="5"/>
        </w:numPr>
        <w:jc w:val="both"/>
        <w:rPr>
          <w:rFonts w:cs="Arial"/>
          <w:bCs/>
        </w:rPr>
      </w:pPr>
      <w:r w:rsidRPr="008E2569">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48690A1" w:rsidR="00897796" w:rsidRPr="00312EA5" w:rsidRDefault="00897796" w:rsidP="00312EA5">
      <w:pPr>
        <w:rPr>
          <w:rFonts w:eastAsia="Calibri" w:cs="Arial"/>
          <w:lang w:eastAsia="en-US"/>
        </w:rPr>
      </w:pPr>
      <w:r w:rsidRPr="00EE1267">
        <w:rPr>
          <w:iCs/>
        </w:rPr>
        <w:t>Request must be submitted by email t</w:t>
      </w:r>
      <w:r w:rsidR="001E2113">
        <w:rPr>
          <w:iCs/>
        </w:rPr>
        <w:t xml:space="preserve">o Maria McDaid </w:t>
      </w:r>
      <w:r w:rsidRPr="00312EA5">
        <w:rPr>
          <w:rFonts w:cs="Arial"/>
          <w:iCs/>
        </w:rPr>
        <w:t>(</w:t>
      </w:r>
      <w:hyperlink r:id="rId14" w:history="1">
        <w:r w:rsidR="001E2113" w:rsidRPr="00312EA5">
          <w:rPr>
            <w:rStyle w:val="Hyperlink"/>
            <w:rFonts w:cs="Arial"/>
            <w:iCs/>
            <w:color w:val="auto"/>
          </w:rPr>
          <w:t>Maria.mcdaid@hse.ie</w:t>
        </w:r>
      </w:hyperlink>
      <w:r w:rsidRPr="00312EA5">
        <w:rPr>
          <w:rFonts w:cs="Arial"/>
          <w:iCs/>
        </w:rPr>
        <w:t xml:space="preserve">) </w:t>
      </w:r>
      <w:r w:rsidRPr="00EE1267">
        <w:rPr>
          <w:iCs/>
        </w:rPr>
        <w:t xml:space="preserve">within </w:t>
      </w:r>
      <w:r w:rsidRPr="00EE1267">
        <w:rPr>
          <w:b/>
          <w:iCs/>
        </w:rPr>
        <w:t>5 working days</w:t>
      </w:r>
      <w:r w:rsidRPr="00EE1267">
        <w:rPr>
          <w:iCs/>
        </w:rPr>
        <w:t xml:space="preserve"> of receipt of a decision.</w:t>
      </w:r>
      <w:r w:rsidR="00312EA5">
        <w:rPr>
          <w:iCs/>
        </w:rPr>
        <w:t xml:space="preserve"> </w:t>
      </w:r>
      <w:r w:rsidR="00312EA5" w:rsidRPr="006F0905">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66261BD" w14:textId="77777777" w:rsidR="008E2569" w:rsidRPr="000C64D8" w:rsidRDefault="008E2569" w:rsidP="008E2569">
      <w:pPr>
        <w:numPr>
          <w:ilvl w:val="0"/>
          <w:numId w:val="28"/>
        </w:numPr>
        <w:contextualSpacing/>
        <w:jc w:val="both"/>
        <w:rPr>
          <w:rFonts w:cs="Arial"/>
          <w:b/>
        </w:rPr>
      </w:pPr>
      <w:r w:rsidRPr="000C64D8">
        <w:rPr>
          <w:rFonts w:cs="Arial"/>
          <w:b/>
        </w:rPr>
        <w:t>Eligible applicants will be those who on the closing date for the competition:</w:t>
      </w:r>
      <w:r w:rsidRPr="000C64D8">
        <w:rPr>
          <w:rFonts w:cs="Arial"/>
          <w:b/>
        </w:rPr>
        <w:br/>
      </w:r>
    </w:p>
    <w:p w14:paraId="474C6228" w14:textId="77777777" w:rsidR="008E2569" w:rsidRPr="003143AE" w:rsidRDefault="008E2569" w:rsidP="008E2569">
      <w:pPr>
        <w:ind w:left="720"/>
        <w:contextualSpacing/>
        <w:jc w:val="both"/>
        <w:rPr>
          <w:rFonts w:cs="Arial"/>
        </w:rPr>
      </w:pPr>
      <w:r w:rsidRPr="003143AE">
        <w:rPr>
          <w:rFonts w:cs="Arial"/>
        </w:rPr>
        <w:t>Have satisfactory experience as a clerical officer in the HSE, TUSLA, other statutory health agencies, or a body which provides services on behalf of the HSE under Section 38 of the Health Act 2004</w:t>
      </w:r>
    </w:p>
    <w:p w14:paraId="585E71D8" w14:textId="77777777" w:rsidR="008E2569" w:rsidRPr="003143AE" w:rsidRDefault="008E2569" w:rsidP="008E2569">
      <w:pPr>
        <w:ind w:left="720"/>
        <w:contextualSpacing/>
        <w:jc w:val="both"/>
        <w:rPr>
          <w:rFonts w:cs="Arial"/>
        </w:rPr>
      </w:pPr>
    </w:p>
    <w:p w14:paraId="3A425917" w14:textId="77777777" w:rsidR="008E2569" w:rsidRPr="00312019" w:rsidRDefault="008E2569" w:rsidP="008E2569">
      <w:pPr>
        <w:ind w:left="720"/>
        <w:contextualSpacing/>
        <w:jc w:val="center"/>
        <w:rPr>
          <w:rFonts w:cs="Arial"/>
          <w:b/>
        </w:rPr>
      </w:pPr>
      <w:r w:rsidRPr="00312019">
        <w:rPr>
          <w:rFonts w:cs="Arial"/>
          <w:b/>
        </w:rPr>
        <w:t>Or</w:t>
      </w:r>
    </w:p>
    <w:p w14:paraId="1E60973B" w14:textId="77777777" w:rsidR="008E2569" w:rsidRPr="003143AE" w:rsidRDefault="008E2569" w:rsidP="008E2569">
      <w:pPr>
        <w:ind w:left="720"/>
        <w:contextualSpacing/>
        <w:jc w:val="both"/>
        <w:rPr>
          <w:rFonts w:cs="Arial"/>
        </w:rPr>
      </w:pPr>
    </w:p>
    <w:p w14:paraId="7A967E08" w14:textId="77777777" w:rsidR="008E2569" w:rsidRPr="003143AE" w:rsidRDefault="008E2569" w:rsidP="008E2569">
      <w:pPr>
        <w:ind w:left="720"/>
        <w:contextualSpacing/>
        <w:jc w:val="both"/>
        <w:rPr>
          <w:rFonts w:cs="Arial"/>
        </w:rPr>
      </w:pPr>
      <w:r w:rsidRPr="003143AE">
        <w:rPr>
          <w:rFonts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7A6E03AC" w14:textId="77777777" w:rsidR="008E2569" w:rsidRPr="003143AE" w:rsidRDefault="008E2569" w:rsidP="008E2569">
      <w:pPr>
        <w:ind w:left="720"/>
        <w:contextualSpacing/>
        <w:jc w:val="both"/>
        <w:rPr>
          <w:rFonts w:cs="Arial"/>
        </w:rPr>
      </w:pPr>
    </w:p>
    <w:p w14:paraId="698FC69B" w14:textId="77777777" w:rsidR="008E2569" w:rsidRPr="00312019" w:rsidRDefault="008E2569" w:rsidP="008E2569">
      <w:pPr>
        <w:ind w:left="720"/>
        <w:contextualSpacing/>
        <w:jc w:val="center"/>
        <w:rPr>
          <w:rFonts w:cs="Arial"/>
          <w:b/>
        </w:rPr>
      </w:pPr>
      <w:r w:rsidRPr="00312019">
        <w:rPr>
          <w:rFonts w:cs="Arial"/>
          <w:b/>
        </w:rPr>
        <w:t>Or</w:t>
      </w:r>
    </w:p>
    <w:p w14:paraId="4BC32284" w14:textId="77777777" w:rsidR="008E2569" w:rsidRPr="003143AE" w:rsidRDefault="008E2569" w:rsidP="008E2569">
      <w:pPr>
        <w:ind w:left="720"/>
        <w:contextualSpacing/>
        <w:jc w:val="both"/>
        <w:rPr>
          <w:rFonts w:cs="Arial"/>
        </w:rPr>
      </w:pPr>
    </w:p>
    <w:p w14:paraId="1810059C" w14:textId="77777777" w:rsidR="008E2569" w:rsidRPr="003143AE" w:rsidRDefault="008E2569" w:rsidP="008E2569">
      <w:pPr>
        <w:ind w:left="720"/>
        <w:contextualSpacing/>
        <w:rPr>
          <w:rFonts w:cs="Arial"/>
        </w:rPr>
      </w:pPr>
      <w:r w:rsidRPr="003143AE">
        <w:rPr>
          <w:rFonts w:cs="Arial"/>
        </w:rPr>
        <w:t>Have completed a relevant examination at a comparable standard in any equivalent examination in another jurisdiction.</w:t>
      </w:r>
      <w:r w:rsidRPr="003143AE">
        <w:rPr>
          <w:rFonts w:cs="Arial"/>
        </w:rPr>
        <w:br/>
      </w:r>
    </w:p>
    <w:p w14:paraId="39B3FB7A" w14:textId="77777777" w:rsidR="008E2569" w:rsidRPr="00312019" w:rsidRDefault="008E2569" w:rsidP="008E2569">
      <w:pPr>
        <w:ind w:left="720"/>
        <w:contextualSpacing/>
        <w:jc w:val="center"/>
        <w:rPr>
          <w:rFonts w:cs="Arial"/>
          <w:b/>
        </w:rPr>
      </w:pPr>
      <w:r w:rsidRPr="00312019">
        <w:rPr>
          <w:rFonts w:cs="Arial"/>
          <w:b/>
        </w:rPr>
        <w:t>Or</w:t>
      </w:r>
    </w:p>
    <w:p w14:paraId="48C34DF0" w14:textId="77777777" w:rsidR="008E2569" w:rsidRPr="003143AE" w:rsidRDefault="008E2569" w:rsidP="008E2569">
      <w:pPr>
        <w:ind w:left="720"/>
        <w:contextualSpacing/>
        <w:jc w:val="both"/>
        <w:rPr>
          <w:rFonts w:cs="Arial"/>
        </w:rPr>
      </w:pPr>
    </w:p>
    <w:p w14:paraId="0791C922" w14:textId="77777777" w:rsidR="008E2569" w:rsidRPr="003143AE" w:rsidRDefault="008E2569" w:rsidP="008E2569">
      <w:pPr>
        <w:ind w:left="773"/>
        <w:rPr>
          <w:rFonts w:cs="Arial"/>
        </w:rPr>
      </w:pPr>
      <w:r w:rsidRPr="003143AE">
        <w:rPr>
          <w:rFonts w:cs="Arial"/>
        </w:rPr>
        <w:t>Hold a comparable and relevant third level qualification of at least level 6 on the National Qualifications Framework maintained by Qualifications and Quality Ireland, (QQI).</w:t>
      </w:r>
    </w:p>
    <w:p w14:paraId="7EDDC1C3" w14:textId="77777777" w:rsidR="008E2569" w:rsidRPr="003143AE" w:rsidRDefault="008E2569" w:rsidP="008E2569">
      <w:pPr>
        <w:ind w:left="720"/>
        <w:contextualSpacing/>
        <w:jc w:val="both"/>
        <w:rPr>
          <w:rFonts w:cs="Arial"/>
        </w:rPr>
      </w:pPr>
    </w:p>
    <w:p w14:paraId="1C5F60AF" w14:textId="77777777" w:rsidR="008E2569" w:rsidRPr="003143AE" w:rsidRDefault="008E2569" w:rsidP="008E2569">
      <w:pPr>
        <w:contextualSpacing/>
        <w:jc w:val="both"/>
        <w:rPr>
          <w:rFonts w:cs="Arial"/>
        </w:rPr>
      </w:pPr>
      <w:r w:rsidRPr="003143AE">
        <w:rPr>
          <w:rFonts w:cs="Arial"/>
        </w:rPr>
        <w:t xml:space="preserve">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w:t>
      </w:r>
      <w:r>
        <w:rPr>
          <w:rFonts w:cs="Arial"/>
        </w:rPr>
        <w:t>fulfil the eligibility criteria</w:t>
      </w:r>
    </w:p>
    <w:p w14:paraId="4CFCC955" w14:textId="77777777" w:rsidR="008E2569" w:rsidRDefault="008E2569" w:rsidP="008E2569">
      <w:pPr>
        <w:ind w:left="3600"/>
        <w:contextualSpacing/>
        <w:rPr>
          <w:rFonts w:cs="Arial"/>
          <w:b/>
        </w:rPr>
      </w:pPr>
    </w:p>
    <w:p w14:paraId="120CE362" w14:textId="2D3E602F" w:rsidR="008E2569" w:rsidRPr="00312019" w:rsidRDefault="008E2569" w:rsidP="008E2569">
      <w:pPr>
        <w:ind w:left="3600"/>
        <w:contextualSpacing/>
        <w:rPr>
          <w:rFonts w:cs="Arial"/>
          <w:b/>
        </w:rPr>
      </w:pPr>
      <w:r w:rsidRPr="00312019">
        <w:rPr>
          <w:rFonts w:cs="Arial"/>
          <w:b/>
        </w:rPr>
        <w:t>And</w:t>
      </w:r>
    </w:p>
    <w:p w14:paraId="137BD6DC" w14:textId="77777777" w:rsidR="008E2569" w:rsidRPr="003143AE" w:rsidRDefault="008E2569" w:rsidP="008E2569">
      <w:pPr>
        <w:ind w:left="3600"/>
        <w:contextualSpacing/>
        <w:rPr>
          <w:rFonts w:cs="Arial"/>
        </w:rPr>
      </w:pPr>
    </w:p>
    <w:p w14:paraId="10EE6880" w14:textId="77777777" w:rsidR="008E2569" w:rsidRPr="00D2666A" w:rsidRDefault="008E2569" w:rsidP="008E2569">
      <w:pPr>
        <w:numPr>
          <w:ilvl w:val="0"/>
          <w:numId w:val="28"/>
        </w:numPr>
        <w:rPr>
          <w:rFonts w:cs="Arial"/>
        </w:rPr>
      </w:pPr>
      <w:r w:rsidRPr="003143AE">
        <w:rPr>
          <w:rFonts w:cs="Arial"/>
        </w:rPr>
        <w:t xml:space="preserve">Candidates must possess the requisite knowledge and ability, including a high standard of suitability and management ability), for the proper discharge of the office. </w:t>
      </w:r>
    </w:p>
    <w:p w14:paraId="252BC148" w14:textId="77777777" w:rsidR="008E2569" w:rsidRDefault="008E2569" w:rsidP="008E2569">
      <w:pPr>
        <w:jc w:val="both"/>
        <w:rPr>
          <w:rFonts w:cs="Arial"/>
          <w:b/>
        </w:rPr>
      </w:pPr>
    </w:p>
    <w:p w14:paraId="1AA2A546" w14:textId="77777777" w:rsidR="008E2569" w:rsidRPr="003143AE" w:rsidRDefault="008E2569" w:rsidP="008E2569">
      <w:pPr>
        <w:jc w:val="both"/>
        <w:rPr>
          <w:rFonts w:cs="Arial"/>
          <w:b/>
        </w:rPr>
      </w:pPr>
      <w:r w:rsidRPr="003143AE">
        <w:rPr>
          <w:rFonts w:cs="Arial"/>
          <w:b/>
        </w:rPr>
        <w:t>Health</w:t>
      </w:r>
    </w:p>
    <w:p w14:paraId="6CAB3828" w14:textId="77777777" w:rsidR="008E2569" w:rsidRPr="003143AE" w:rsidRDefault="008E2569" w:rsidP="008E2569">
      <w:pPr>
        <w:jc w:val="both"/>
        <w:rPr>
          <w:rFonts w:cs="Arial"/>
        </w:rPr>
      </w:pPr>
      <w:r w:rsidRPr="003143AE">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F964C8A" w14:textId="77777777" w:rsidR="008E2569" w:rsidRPr="003143AE" w:rsidRDefault="008E2569" w:rsidP="008E2569">
      <w:pPr>
        <w:jc w:val="both"/>
        <w:rPr>
          <w:rFonts w:cs="Arial"/>
        </w:rPr>
      </w:pPr>
    </w:p>
    <w:p w14:paraId="44034DA2" w14:textId="77777777" w:rsidR="008E2569" w:rsidRPr="003143AE" w:rsidRDefault="008E2569" w:rsidP="008E2569">
      <w:pPr>
        <w:ind w:right="-766"/>
        <w:jc w:val="both"/>
        <w:rPr>
          <w:rFonts w:cs="Arial"/>
          <w:iCs/>
        </w:rPr>
      </w:pPr>
      <w:r w:rsidRPr="003143AE">
        <w:rPr>
          <w:rFonts w:cs="Arial"/>
          <w:b/>
          <w:bCs/>
        </w:rPr>
        <w:t>Character</w:t>
      </w:r>
    </w:p>
    <w:p w14:paraId="4DC6114C" w14:textId="77777777" w:rsidR="008E2569" w:rsidRDefault="008E2569" w:rsidP="008E2569">
      <w:pPr>
        <w:ind w:right="-766"/>
        <w:jc w:val="both"/>
        <w:rPr>
          <w:rFonts w:cs="Arial"/>
        </w:rPr>
      </w:pPr>
      <w:r w:rsidRPr="003143AE">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0E113AC2" w:rsidR="00F46E24" w:rsidRPr="008E2569" w:rsidRDefault="008E2569" w:rsidP="006B269C">
      <w:pPr>
        <w:rPr>
          <w:rFonts w:cs="Arial"/>
          <w:b/>
          <w:bCs/>
          <w:iCs/>
        </w:rPr>
      </w:pPr>
      <w:r w:rsidRPr="008E2569">
        <w:rPr>
          <w:rFonts w:cs="Arial"/>
          <w:b/>
          <w:bCs/>
          <w:iCs/>
        </w:rPr>
        <w:t>Post Specific Requirements</w:t>
      </w:r>
    </w:p>
    <w:p w14:paraId="5B211E36" w14:textId="77777777" w:rsidR="00F46E24" w:rsidRDefault="00F46E24" w:rsidP="006B269C">
      <w:pPr>
        <w:rPr>
          <w:rFonts w:cs="Arial"/>
          <w:b/>
          <w:bCs/>
          <w:iCs/>
          <w:color w:val="FF0000"/>
        </w:rPr>
      </w:pPr>
    </w:p>
    <w:p w14:paraId="3FC25456" w14:textId="77777777" w:rsidR="008E2569" w:rsidRPr="00BC3FC5" w:rsidRDefault="008E2569" w:rsidP="008E2569">
      <w:pPr>
        <w:numPr>
          <w:ilvl w:val="0"/>
          <w:numId w:val="29"/>
        </w:numPr>
        <w:spacing w:before="120"/>
        <w:rPr>
          <w:rFonts w:cs="Arial"/>
          <w:color w:val="000000"/>
        </w:rPr>
      </w:pPr>
      <w:r w:rsidRPr="00BC3FC5">
        <w:rPr>
          <w:rFonts w:cs="Arial"/>
          <w:color w:val="000000"/>
        </w:rPr>
        <w:t>Demonstrate experience working with individuals and/or community groups, including assessing needs and supporting people with a range of health, wellbeing, social, emotional, and practical challenges using a person-centred approach.</w:t>
      </w:r>
    </w:p>
    <w:p w14:paraId="1D2A3A6A" w14:textId="77777777" w:rsidR="008E2569" w:rsidRPr="00BC3FC5" w:rsidRDefault="008E2569" w:rsidP="008E2569">
      <w:pPr>
        <w:numPr>
          <w:ilvl w:val="0"/>
          <w:numId w:val="29"/>
        </w:numPr>
        <w:spacing w:before="120"/>
        <w:rPr>
          <w:rFonts w:cs="Arial"/>
          <w:color w:val="000000"/>
        </w:rPr>
      </w:pPr>
      <w:r w:rsidRPr="00BC3FC5">
        <w:rPr>
          <w:rFonts w:cs="Arial"/>
          <w:color w:val="000000"/>
        </w:rPr>
        <w:t>Demonstrate experience of collaborative working with multidisciplinary teams, community organisations, and other relevant stakeholders to support positive outcomes for service users.</w:t>
      </w:r>
    </w:p>
    <w:p w14:paraId="780FBFCF" w14:textId="77777777" w:rsidR="008E2569" w:rsidRPr="00BC3FC5" w:rsidRDefault="008E2569" w:rsidP="008E2569">
      <w:pPr>
        <w:numPr>
          <w:ilvl w:val="0"/>
          <w:numId w:val="29"/>
        </w:numPr>
        <w:spacing w:before="120"/>
        <w:rPr>
          <w:rFonts w:cs="Arial"/>
          <w:color w:val="000000"/>
        </w:rPr>
      </w:pPr>
      <w:r w:rsidRPr="00BC3FC5">
        <w:rPr>
          <w:rFonts w:cs="Arial"/>
          <w:color w:val="000000"/>
        </w:rPr>
        <w:t>Demonstrate experience in facilitating groups, delivering structured programmes or training, and applying relevant approaches to support engagement, education, health, and wellbeing.</w:t>
      </w:r>
    </w:p>
    <w:p w14:paraId="6253B136" w14:textId="77777777" w:rsidR="008E2569" w:rsidRDefault="008E2569" w:rsidP="008E2569">
      <w:pPr>
        <w:spacing w:before="120"/>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056706AD" w14:textId="00F26D44"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8E2569">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8E2569">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8E2569">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8E2569">
      <w:pPr>
        <w:pStyle w:val="ListParagraph"/>
        <w:spacing w:before="240"/>
        <w:ind w:left="1440"/>
        <w:jc w:val="center"/>
        <w:rPr>
          <w:rFonts w:ascii="Arial" w:hAnsi="Arial" w:cs="Arial"/>
        </w:rPr>
      </w:pPr>
    </w:p>
    <w:p w14:paraId="21362E44" w14:textId="77777777" w:rsidR="00920832" w:rsidRPr="0043242A" w:rsidRDefault="00920832" w:rsidP="008E2569">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8E2569">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22B8BFA"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AEFB" w14:textId="77777777" w:rsidR="00011C64" w:rsidRDefault="00011C64">
      <w:r>
        <w:separator/>
      </w:r>
    </w:p>
  </w:endnote>
  <w:endnote w:type="continuationSeparator" w:id="0">
    <w:p w14:paraId="608A8A96" w14:textId="77777777" w:rsidR="00011C64" w:rsidRDefault="0001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0D6C106" w:rsidR="00CA4FC3" w:rsidRDefault="008E2569" w:rsidP="00BE366C">
    <w:pPr>
      <w:pStyle w:val="Footer"/>
      <w:tabs>
        <w:tab w:val="left" w:pos="1290"/>
      </w:tabs>
      <w:rPr>
        <w:rFonts w:ascii="Arial" w:hAnsi="Arial" w:cs="Arial"/>
        <w:sz w:val="20"/>
      </w:rPr>
    </w:pPr>
    <w:r>
      <w:rPr>
        <w:rFonts w:ascii="Arial" w:hAnsi="Arial" w:cs="Arial"/>
        <w:iCs/>
        <w:sz w:val="20"/>
        <w:lang w:eastAsia="en-GB"/>
      </w:rPr>
      <w:t>NRS15480 Grade V Community Connector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1E2113">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F2DA0" w14:textId="77777777" w:rsidR="00011C64" w:rsidRDefault="00011C64">
      <w:r>
        <w:separator/>
      </w:r>
    </w:p>
  </w:footnote>
  <w:footnote w:type="continuationSeparator" w:id="0">
    <w:p w14:paraId="34B9B271" w14:textId="77777777" w:rsidR="00011C64" w:rsidRDefault="00011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C71FCA"/>
    <w:multiLevelType w:val="multilevel"/>
    <w:tmpl w:val="8C6C9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87969396">
    <w:abstractNumId w:val="0"/>
  </w:num>
  <w:num w:numId="2" w16cid:durableId="895235659">
    <w:abstractNumId w:val="16"/>
  </w:num>
  <w:num w:numId="3" w16cid:durableId="1738893045">
    <w:abstractNumId w:val="7"/>
  </w:num>
  <w:num w:numId="4" w16cid:durableId="1701009935">
    <w:abstractNumId w:val="1"/>
  </w:num>
  <w:num w:numId="5" w16cid:durableId="1121072224">
    <w:abstractNumId w:val="19"/>
  </w:num>
  <w:num w:numId="6" w16cid:durableId="1538617220">
    <w:abstractNumId w:val="22"/>
  </w:num>
  <w:num w:numId="7" w16cid:durableId="1411197775">
    <w:abstractNumId w:val="9"/>
  </w:num>
  <w:num w:numId="8" w16cid:durableId="735319202">
    <w:abstractNumId w:val="18"/>
  </w:num>
  <w:num w:numId="9" w16cid:durableId="199628575">
    <w:abstractNumId w:val="3"/>
  </w:num>
  <w:num w:numId="10" w16cid:durableId="749429437">
    <w:abstractNumId w:val="11"/>
  </w:num>
  <w:num w:numId="11" w16cid:durableId="1521239081">
    <w:abstractNumId w:val="6"/>
  </w:num>
  <w:num w:numId="12" w16cid:durableId="170066529">
    <w:abstractNumId w:val="21"/>
  </w:num>
  <w:num w:numId="13" w16cid:durableId="1234126705">
    <w:abstractNumId w:val="17"/>
  </w:num>
  <w:num w:numId="14" w16cid:durableId="1259756108">
    <w:abstractNumId w:val="25"/>
  </w:num>
  <w:num w:numId="15" w16cid:durableId="1663580216">
    <w:abstractNumId w:val="5"/>
  </w:num>
  <w:num w:numId="16" w16cid:durableId="2012364642">
    <w:abstractNumId w:val="15"/>
  </w:num>
  <w:num w:numId="17" w16cid:durableId="1742941211">
    <w:abstractNumId w:val="12"/>
  </w:num>
  <w:num w:numId="18" w16cid:durableId="2601873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5274344">
    <w:abstractNumId w:val="14"/>
  </w:num>
  <w:num w:numId="20" w16cid:durableId="31460610">
    <w:abstractNumId w:val="13"/>
  </w:num>
  <w:num w:numId="21" w16cid:durableId="2038506932">
    <w:abstractNumId w:val="23"/>
  </w:num>
  <w:num w:numId="22" w16cid:durableId="1341203745">
    <w:abstractNumId w:val="1"/>
  </w:num>
  <w:num w:numId="23" w16cid:durableId="178546459">
    <w:abstractNumId w:val="0"/>
  </w:num>
  <w:num w:numId="24" w16cid:durableId="609550555">
    <w:abstractNumId w:val="4"/>
  </w:num>
  <w:num w:numId="25" w16cid:durableId="469831062">
    <w:abstractNumId w:val="8"/>
  </w:num>
  <w:num w:numId="26" w16cid:durableId="2136555593">
    <w:abstractNumId w:val="19"/>
  </w:num>
  <w:num w:numId="27" w16cid:durableId="1584299360">
    <w:abstractNumId w:val="2"/>
  </w:num>
  <w:num w:numId="28" w16cid:durableId="1871144302">
    <w:abstractNumId w:val="10"/>
  </w:num>
  <w:num w:numId="29" w16cid:durableId="922684819">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1C64"/>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2113"/>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12EA5"/>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B627E"/>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569"/>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9F7686"/>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C5C21"/>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UnresolvedMention1">
    <w:name w:val="Unresolved Mention1"/>
    <w:basedOn w:val="DefaultParagraphFont"/>
    <w:uiPriority w:val="99"/>
    <w:semiHidden/>
    <w:unhideWhenUsed/>
    <w:rsid w:val="008E2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Maria.mcdaid@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AE1D6-C777-4760-B16C-136ECD73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5518</Words>
  <Characters>31457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36902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2026-06-11T11:39:00Z</dcterms:created>
  <dcterms:modified xsi:type="dcterms:W3CDTF">2026-06-12T09:49:00Z</dcterms:modified>
</cp:coreProperties>
</file>