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Ind w:w="-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77"/>
        <w:gridCol w:w="1746"/>
        <w:gridCol w:w="2147"/>
        <w:gridCol w:w="3723"/>
      </w:tblGrid>
      <w:tr w:rsidR="00CE25D8" w:rsidRPr="00FC0220" w14:paraId="1C447387" w14:textId="77777777" w:rsidTr="00C50D5F">
        <w:trPr>
          <w:trHeight w:val="832"/>
        </w:trPr>
        <w:tc>
          <w:tcPr>
            <w:tcW w:w="1877" w:type="dxa"/>
            <w:vMerge w:val="restart"/>
            <w:vAlign w:val="center"/>
          </w:tcPr>
          <w:p w14:paraId="10CE0E5F" w14:textId="77777777" w:rsidR="00CE25D8" w:rsidRPr="00FC0220" w:rsidRDefault="00CE25D8" w:rsidP="00C50D5F">
            <w:pPr>
              <w:jc w:val="center"/>
              <w:rPr>
                <w:rFonts w:ascii="Arial" w:hAnsi="Arial" w:cs="Arial"/>
              </w:rPr>
            </w:pPr>
            <w:r w:rsidRPr="00FC0220">
              <w:rPr>
                <w:rFonts w:ascii="Arial" w:hAnsi="Arial" w:cs="Arial"/>
                <w:noProof/>
                <w:lang w:val="en-IE" w:eastAsia="en-IE"/>
              </w:rPr>
              <w:drawing>
                <wp:inline distT="0" distB="0" distL="0" distR="0" wp14:anchorId="720E1773" wp14:editId="21A69855">
                  <wp:extent cx="927735" cy="75057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735" cy="750570"/>
                          </a:xfrm>
                          <a:prstGeom prst="rect">
                            <a:avLst/>
                          </a:prstGeom>
                          <a:noFill/>
                          <a:ln>
                            <a:noFill/>
                          </a:ln>
                        </pic:spPr>
                      </pic:pic>
                    </a:graphicData>
                  </a:graphic>
                </wp:inline>
              </w:drawing>
            </w:r>
          </w:p>
        </w:tc>
        <w:tc>
          <w:tcPr>
            <w:tcW w:w="1746" w:type="dxa"/>
            <w:vAlign w:val="center"/>
          </w:tcPr>
          <w:p w14:paraId="4C0A1FB1" w14:textId="77777777" w:rsidR="00CE25D8" w:rsidRPr="00FC0220" w:rsidRDefault="00CE25D8" w:rsidP="00C50D5F">
            <w:pPr>
              <w:jc w:val="center"/>
              <w:rPr>
                <w:rFonts w:ascii="Arial" w:hAnsi="Arial" w:cs="Arial"/>
              </w:rPr>
            </w:pPr>
            <w:r w:rsidRPr="00FC0220">
              <w:rPr>
                <w:rFonts w:ascii="Arial" w:hAnsi="Arial" w:cs="Arial"/>
                <w:noProof/>
                <w:lang w:val="en-IE" w:eastAsia="en-IE"/>
              </w:rPr>
              <w:drawing>
                <wp:inline distT="0" distB="0" distL="0" distR="0" wp14:anchorId="0F2EAA9B" wp14:editId="0C53B8DB">
                  <wp:extent cx="969010" cy="2730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273050"/>
                          </a:xfrm>
                          <a:prstGeom prst="rect">
                            <a:avLst/>
                          </a:prstGeom>
                          <a:noFill/>
                          <a:ln>
                            <a:noFill/>
                          </a:ln>
                        </pic:spPr>
                      </pic:pic>
                    </a:graphicData>
                  </a:graphic>
                </wp:inline>
              </w:drawing>
            </w:r>
          </w:p>
        </w:tc>
        <w:tc>
          <w:tcPr>
            <w:tcW w:w="2147" w:type="dxa"/>
            <w:vAlign w:val="center"/>
          </w:tcPr>
          <w:p w14:paraId="3B6E973A" w14:textId="77777777" w:rsidR="00CE25D8" w:rsidRPr="00FC0220" w:rsidRDefault="00CE25D8" w:rsidP="00C50D5F">
            <w:pPr>
              <w:jc w:val="center"/>
              <w:rPr>
                <w:rFonts w:ascii="Arial" w:hAnsi="Arial" w:cs="Arial"/>
              </w:rPr>
            </w:pPr>
            <w:r w:rsidRPr="00FC0220">
              <w:rPr>
                <w:rFonts w:ascii="Arial" w:hAnsi="Arial" w:cs="Arial"/>
                <w:noProof/>
                <w:lang w:val="en-IE" w:eastAsia="en-IE"/>
              </w:rPr>
              <w:drawing>
                <wp:inline distT="0" distB="0" distL="0" distR="0" wp14:anchorId="02E7540C" wp14:editId="7F900375">
                  <wp:extent cx="1091565" cy="2457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1565" cy="245745"/>
                          </a:xfrm>
                          <a:prstGeom prst="rect">
                            <a:avLst/>
                          </a:prstGeom>
                          <a:noFill/>
                          <a:ln>
                            <a:noFill/>
                          </a:ln>
                        </pic:spPr>
                      </pic:pic>
                    </a:graphicData>
                  </a:graphic>
                </wp:inline>
              </w:drawing>
            </w:r>
          </w:p>
        </w:tc>
        <w:tc>
          <w:tcPr>
            <w:tcW w:w="3723" w:type="dxa"/>
            <w:vMerge w:val="restart"/>
          </w:tcPr>
          <w:p w14:paraId="1CAC6251" w14:textId="77777777" w:rsidR="00CE25D8" w:rsidRPr="00FC0220" w:rsidRDefault="00CE25D8" w:rsidP="00C50D5F">
            <w:pPr>
              <w:rPr>
                <w:rFonts w:ascii="Arial" w:hAnsi="Arial" w:cs="Arial"/>
              </w:rPr>
            </w:pPr>
            <w:r w:rsidRPr="00FC0220">
              <w:rPr>
                <w:rFonts w:ascii="Arial" w:hAnsi="Arial" w:cs="Arial"/>
                <w:noProof/>
                <w:lang w:val="en-IE" w:eastAsia="en-IE"/>
              </w:rPr>
              <w:drawing>
                <wp:inline distT="0" distB="0" distL="0" distR="0" wp14:anchorId="52E19B10" wp14:editId="34069373">
                  <wp:extent cx="2156460" cy="10642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460" cy="1064260"/>
                          </a:xfrm>
                          <a:prstGeom prst="rect">
                            <a:avLst/>
                          </a:prstGeom>
                          <a:noFill/>
                          <a:ln>
                            <a:noFill/>
                          </a:ln>
                        </pic:spPr>
                      </pic:pic>
                    </a:graphicData>
                  </a:graphic>
                </wp:inline>
              </w:drawing>
            </w:r>
          </w:p>
        </w:tc>
      </w:tr>
      <w:tr w:rsidR="00CE25D8" w:rsidRPr="00FC0220" w14:paraId="159F4497" w14:textId="77777777" w:rsidTr="00C50D5F">
        <w:tc>
          <w:tcPr>
            <w:tcW w:w="1877" w:type="dxa"/>
            <w:vMerge/>
          </w:tcPr>
          <w:p w14:paraId="0910BB11" w14:textId="77777777" w:rsidR="00CE25D8" w:rsidRPr="00FC0220" w:rsidRDefault="00CE25D8" w:rsidP="00C50D5F">
            <w:pPr>
              <w:rPr>
                <w:rFonts w:ascii="Arial" w:hAnsi="Arial" w:cs="Arial"/>
              </w:rPr>
            </w:pPr>
          </w:p>
        </w:tc>
        <w:tc>
          <w:tcPr>
            <w:tcW w:w="1746" w:type="dxa"/>
            <w:vAlign w:val="center"/>
          </w:tcPr>
          <w:p w14:paraId="61E5376B" w14:textId="77777777" w:rsidR="00CE25D8" w:rsidRPr="00FC0220" w:rsidRDefault="00CE25D8" w:rsidP="00C50D5F">
            <w:pPr>
              <w:jc w:val="center"/>
              <w:rPr>
                <w:rFonts w:ascii="Arial" w:hAnsi="Arial" w:cs="Arial"/>
              </w:rPr>
            </w:pPr>
            <w:r w:rsidRPr="00FC0220">
              <w:rPr>
                <w:rFonts w:ascii="Arial" w:hAnsi="Arial" w:cs="Arial"/>
                <w:noProof/>
                <w:lang w:val="en-IE" w:eastAsia="en-IE"/>
              </w:rPr>
              <w:drawing>
                <wp:inline distT="0" distB="0" distL="0" distR="0" wp14:anchorId="7B53660F" wp14:editId="497F51FF">
                  <wp:extent cx="628015" cy="532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015" cy="532130"/>
                          </a:xfrm>
                          <a:prstGeom prst="rect">
                            <a:avLst/>
                          </a:prstGeom>
                          <a:noFill/>
                          <a:ln>
                            <a:noFill/>
                          </a:ln>
                        </pic:spPr>
                      </pic:pic>
                    </a:graphicData>
                  </a:graphic>
                </wp:inline>
              </w:drawing>
            </w:r>
          </w:p>
        </w:tc>
        <w:tc>
          <w:tcPr>
            <w:tcW w:w="2147" w:type="dxa"/>
            <w:vAlign w:val="center"/>
          </w:tcPr>
          <w:p w14:paraId="318BDF36" w14:textId="77777777" w:rsidR="00CE25D8" w:rsidRPr="00FC0220" w:rsidRDefault="00CE25D8" w:rsidP="00C50D5F">
            <w:pPr>
              <w:jc w:val="center"/>
              <w:rPr>
                <w:rFonts w:ascii="Arial" w:hAnsi="Arial" w:cs="Arial"/>
              </w:rPr>
            </w:pPr>
            <w:r w:rsidRPr="00FC0220">
              <w:rPr>
                <w:rFonts w:ascii="Arial" w:hAnsi="Arial" w:cs="Arial"/>
                <w:noProof/>
                <w:lang w:val="en-IE" w:eastAsia="en-IE"/>
              </w:rPr>
              <w:drawing>
                <wp:inline distT="0" distB="0" distL="0" distR="0" wp14:anchorId="347989EA" wp14:editId="35ACAD86">
                  <wp:extent cx="914400" cy="3409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340995"/>
                          </a:xfrm>
                          <a:prstGeom prst="rect">
                            <a:avLst/>
                          </a:prstGeom>
                          <a:noFill/>
                          <a:ln>
                            <a:noFill/>
                          </a:ln>
                        </pic:spPr>
                      </pic:pic>
                    </a:graphicData>
                  </a:graphic>
                </wp:inline>
              </w:drawing>
            </w:r>
          </w:p>
        </w:tc>
        <w:tc>
          <w:tcPr>
            <w:tcW w:w="3723" w:type="dxa"/>
            <w:vMerge/>
          </w:tcPr>
          <w:p w14:paraId="5DFEDE33" w14:textId="77777777" w:rsidR="00CE25D8" w:rsidRPr="00FC0220" w:rsidRDefault="00CE25D8" w:rsidP="00C50D5F">
            <w:pPr>
              <w:rPr>
                <w:rFonts w:ascii="Arial" w:hAnsi="Arial" w:cs="Arial"/>
              </w:rPr>
            </w:pPr>
          </w:p>
        </w:tc>
      </w:tr>
      <w:tr w:rsidR="00CE25D8" w:rsidRPr="00FC0220" w14:paraId="00095DAB" w14:textId="77777777" w:rsidTr="00C50D5F">
        <w:tc>
          <w:tcPr>
            <w:tcW w:w="9493" w:type="dxa"/>
            <w:gridSpan w:val="4"/>
          </w:tcPr>
          <w:p w14:paraId="1A170436" w14:textId="77777777" w:rsidR="00CE25D8" w:rsidRPr="00FC0220" w:rsidRDefault="00CE25D8" w:rsidP="00C50D5F">
            <w:pPr>
              <w:jc w:val="center"/>
              <w:rPr>
                <w:rFonts w:ascii="Arial" w:hAnsi="Arial" w:cs="Arial"/>
                <w:b/>
                <w:i/>
              </w:rPr>
            </w:pPr>
            <w:r w:rsidRPr="00FC0220">
              <w:rPr>
                <w:rFonts w:ascii="Arial" w:hAnsi="Arial" w:cs="Arial"/>
                <w:b/>
                <w:i/>
              </w:rPr>
              <w:t>A project supported by PEACEPLUS, a programme managed by the Special EU Programmes Body (SEUPB)</w:t>
            </w:r>
          </w:p>
        </w:tc>
      </w:tr>
    </w:tbl>
    <w:p w14:paraId="462235F0" w14:textId="184FD577" w:rsidR="008F58F2" w:rsidRDefault="008F5422" w:rsidP="00CE25D8">
      <w:pPr>
        <w:rPr>
          <w:rFonts w:ascii="Arial" w:hAnsi="Arial" w:cs="Arial"/>
          <w:b/>
        </w:rPr>
      </w:pPr>
      <w:r>
        <w:rPr>
          <w:rFonts w:ascii="Arial" w:hAnsi="Arial" w:cs="Arial"/>
          <w:noProof/>
          <w:color w:val="000099"/>
          <w:lang w:val="en-IE" w:eastAsia="en-IE"/>
        </w:rPr>
        <w:drawing>
          <wp:anchor distT="0" distB="0" distL="114300" distR="114300" simplePos="0" relativeHeight="251660288" behindDoc="0" locked="0" layoutInCell="1" allowOverlap="1" wp14:anchorId="4769BB44" wp14:editId="3E420515">
            <wp:simplePos x="0" y="0"/>
            <wp:positionH relativeFrom="margin">
              <wp:posOffset>-666753</wp:posOffset>
            </wp:positionH>
            <wp:positionV relativeFrom="margin">
              <wp:posOffset>-466728</wp:posOffset>
            </wp:positionV>
            <wp:extent cx="1249198" cy="1040404"/>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249198" cy="1040404"/>
                    </a:xfrm>
                    <a:prstGeom prst="rect">
                      <a:avLst/>
                    </a:prstGeom>
                    <a:noFill/>
                    <a:ln>
                      <a:noFill/>
                      <a:prstDash/>
                    </a:ln>
                  </pic:spPr>
                </pic:pic>
              </a:graphicData>
            </a:graphic>
          </wp:anchor>
        </w:drawing>
      </w:r>
    </w:p>
    <w:p w14:paraId="297C16F9" w14:textId="1065A59B" w:rsidR="008F58F2" w:rsidRDefault="008F5422" w:rsidP="00704EBD">
      <w:pPr>
        <w:jc w:val="right"/>
        <w:rPr>
          <w:rFonts w:ascii="Arial" w:hAnsi="Arial" w:cs="Arial"/>
          <w:b/>
          <w:bCs/>
        </w:rPr>
      </w:pPr>
      <w:r>
        <w:rPr>
          <w:rFonts w:ascii="Arial" w:hAnsi="Arial" w:cs="Arial"/>
          <w:b/>
          <w:bCs/>
        </w:rPr>
        <w:t>Grade VII</w:t>
      </w:r>
      <w:r w:rsidR="00704EBD">
        <w:rPr>
          <w:rFonts w:ascii="Arial" w:hAnsi="Arial" w:cs="Arial"/>
          <w:b/>
          <w:bCs/>
        </w:rPr>
        <w:t>,</w:t>
      </w:r>
      <w:r w:rsidR="00AC7D5F" w:rsidRPr="00AC7D5F">
        <w:rPr>
          <w:rFonts w:ascii="Arial" w:hAnsi="Arial" w:cs="Arial"/>
          <w:b/>
          <w:bCs/>
        </w:rPr>
        <w:t xml:space="preserve"> </w:t>
      </w:r>
      <w:r w:rsidR="00AC7D5F">
        <w:rPr>
          <w:rFonts w:ascii="Arial" w:hAnsi="Arial" w:cs="Arial"/>
          <w:b/>
          <w:bCs/>
        </w:rPr>
        <w:t>Project Lead</w:t>
      </w:r>
      <w:r w:rsidR="00AC7D5F" w:rsidRPr="00C15714">
        <w:t xml:space="preserve"> </w:t>
      </w:r>
      <w:r w:rsidR="00AC7D5F" w:rsidRPr="00C15714">
        <w:rPr>
          <w:rFonts w:ascii="Arial" w:hAnsi="Arial" w:cs="Arial"/>
          <w:b/>
          <w:bCs/>
        </w:rPr>
        <w:t>PEACEPLUS</w:t>
      </w:r>
      <w:r>
        <w:rPr>
          <w:rFonts w:ascii="Arial" w:hAnsi="Arial" w:cs="Arial"/>
          <w:b/>
          <w:bCs/>
        </w:rPr>
        <w:t xml:space="preserve"> Healthier Futures</w:t>
      </w:r>
      <w:r w:rsidR="00AC7D5F">
        <w:rPr>
          <w:rFonts w:ascii="Arial" w:hAnsi="Arial" w:cs="Arial"/>
          <w:b/>
          <w:bCs/>
        </w:rPr>
        <w:t xml:space="preserve"> Project </w:t>
      </w:r>
      <w:r>
        <w:rPr>
          <w:rFonts w:ascii="Arial" w:hAnsi="Arial" w:cs="Arial"/>
          <w:b/>
          <w:bCs/>
        </w:rPr>
        <w:t xml:space="preserve"> </w:t>
      </w:r>
    </w:p>
    <w:p w14:paraId="188A1FAF" w14:textId="77777777" w:rsidR="008F58F2" w:rsidRDefault="008F5422" w:rsidP="00704EBD">
      <w:pPr>
        <w:ind w:left="3060" w:firstLine="1260"/>
        <w:jc w:val="right"/>
        <w:rPr>
          <w:rFonts w:ascii="Arial" w:hAnsi="Arial" w:cs="Arial"/>
          <w:b/>
        </w:rPr>
      </w:pPr>
      <w:r>
        <w:rPr>
          <w:rFonts w:ascii="Arial" w:hAnsi="Arial" w:cs="Arial"/>
          <w:b/>
        </w:rPr>
        <w:t>Job Specification &amp; Terms and Conditions</w:t>
      </w:r>
    </w:p>
    <w:p w14:paraId="05EE2C28" w14:textId="77777777" w:rsidR="008F58F2" w:rsidRDefault="008F58F2">
      <w:pPr>
        <w:ind w:left="-1260"/>
        <w:rPr>
          <w:rFonts w:ascii="Arial" w:hAnsi="Arial" w:cs="Arial"/>
          <w:b/>
        </w:rPr>
      </w:pPr>
    </w:p>
    <w:tbl>
      <w:tblPr>
        <w:tblW w:w="9980" w:type="dxa"/>
        <w:tblInd w:w="-1152" w:type="dxa"/>
        <w:tblCellMar>
          <w:left w:w="10" w:type="dxa"/>
          <w:right w:w="10" w:type="dxa"/>
        </w:tblCellMar>
        <w:tblLook w:val="04A0" w:firstRow="1" w:lastRow="0" w:firstColumn="1" w:lastColumn="0" w:noHBand="0" w:noVBand="1"/>
      </w:tblPr>
      <w:tblGrid>
        <w:gridCol w:w="2172"/>
        <w:gridCol w:w="7808"/>
      </w:tblGrid>
      <w:tr w:rsidR="008F58F2" w14:paraId="073865E9"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BB1F" w14:textId="4696ED7E" w:rsidR="008F58F2" w:rsidRPr="009D2A4C" w:rsidRDefault="008F5422">
            <w:pPr>
              <w:rPr>
                <w:rFonts w:ascii="Arial" w:hAnsi="Arial" w:cs="Arial"/>
                <w:b/>
                <w:bCs/>
              </w:rPr>
            </w:pPr>
            <w:r w:rsidRPr="009D2A4C">
              <w:rPr>
                <w:rFonts w:ascii="Arial" w:hAnsi="Arial" w:cs="Arial"/>
                <w:b/>
                <w:bCs/>
              </w:rPr>
              <w:t>Job Title and Grade</w:t>
            </w:r>
            <w:r w:rsidR="00704EBD" w:rsidRPr="009D2A4C">
              <w:rPr>
                <w:rFonts w:ascii="Arial" w:hAnsi="Arial" w:cs="Arial"/>
                <w:b/>
                <w:bCs/>
              </w:rPr>
              <w:t xml:space="preserve"> Code</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D874F" w14:textId="77777777" w:rsidR="00AC7D5F" w:rsidRDefault="00704EBD">
            <w:pPr>
              <w:tabs>
                <w:tab w:val="left" w:pos="283"/>
              </w:tabs>
              <w:rPr>
                <w:rFonts w:ascii="Arial" w:hAnsi="Arial" w:cs="Arial"/>
                <w:iCs/>
              </w:rPr>
            </w:pPr>
            <w:r w:rsidRPr="000713C5">
              <w:rPr>
                <w:rFonts w:ascii="Arial" w:hAnsi="Arial" w:cs="Arial"/>
                <w:iCs/>
              </w:rPr>
              <w:t>Grade VII,</w:t>
            </w:r>
            <w:r w:rsidR="008F5422" w:rsidRPr="000713C5">
              <w:rPr>
                <w:rFonts w:ascii="Arial" w:hAnsi="Arial" w:cs="Arial"/>
                <w:iCs/>
              </w:rPr>
              <w:t xml:space="preserve"> </w:t>
            </w:r>
            <w:r w:rsidR="00AC7D5F">
              <w:rPr>
                <w:rFonts w:ascii="Arial" w:hAnsi="Arial" w:cs="Arial"/>
                <w:iCs/>
              </w:rPr>
              <w:t xml:space="preserve">Project Lead, </w:t>
            </w:r>
          </w:p>
          <w:p w14:paraId="0BB75DC5" w14:textId="2B6E4EBD" w:rsidR="008F58F2" w:rsidRPr="00AC7D5F" w:rsidRDefault="00AC7D5F">
            <w:pPr>
              <w:tabs>
                <w:tab w:val="left" w:pos="283"/>
              </w:tabs>
              <w:rPr>
                <w:rFonts w:ascii="Arial" w:hAnsi="Arial" w:cs="Arial"/>
                <w:iCs/>
              </w:rPr>
            </w:pPr>
            <w:r>
              <w:rPr>
                <w:rFonts w:ascii="Arial" w:hAnsi="Arial" w:cs="Arial"/>
                <w:iCs/>
              </w:rPr>
              <w:t xml:space="preserve">PEACEPLUS </w:t>
            </w:r>
            <w:r w:rsidR="008F5422" w:rsidRPr="000713C5">
              <w:rPr>
                <w:rFonts w:ascii="Arial" w:hAnsi="Arial" w:cs="Arial"/>
                <w:iCs/>
              </w:rPr>
              <w:t>Healthier Futu</w:t>
            </w:r>
            <w:bookmarkStart w:id="0" w:name="_GoBack"/>
            <w:bookmarkEnd w:id="0"/>
            <w:r w:rsidR="008F5422" w:rsidRPr="000713C5">
              <w:rPr>
                <w:rFonts w:ascii="Arial" w:hAnsi="Arial" w:cs="Arial"/>
                <w:iCs/>
              </w:rPr>
              <w:t>res</w:t>
            </w:r>
            <w:r w:rsidR="008F5422" w:rsidRPr="000713C5">
              <w:rPr>
                <w:rFonts w:ascii="Arial" w:eastAsia="Tahoma" w:hAnsi="Arial" w:cs="Arial"/>
                <w:color w:val="000000"/>
              </w:rPr>
              <w:t xml:space="preserve"> </w:t>
            </w:r>
            <w:r>
              <w:rPr>
                <w:rFonts w:ascii="Arial" w:hAnsi="Arial" w:cs="Arial"/>
                <w:iCs/>
              </w:rPr>
              <w:t xml:space="preserve">Project </w:t>
            </w:r>
          </w:p>
          <w:p w14:paraId="34930520" w14:textId="20713FF8" w:rsidR="008F58F2" w:rsidRPr="009D2A4C" w:rsidRDefault="008F5422">
            <w:pPr>
              <w:tabs>
                <w:tab w:val="left" w:pos="283"/>
              </w:tabs>
              <w:rPr>
                <w:rFonts w:ascii="Arial" w:hAnsi="Arial" w:cs="Arial"/>
              </w:rPr>
            </w:pPr>
            <w:r w:rsidRPr="009D2A4C">
              <w:rPr>
                <w:rFonts w:ascii="Arial" w:hAnsi="Arial" w:cs="Arial"/>
                <w:iCs/>
              </w:rPr>
              <w:t>(Grade Code 0582)</w:t>
            </w:r>
          </w:p>
        </w:tc>
      </w:tr>
      <w:tr w:rsidR="001152C8" w14:paraId="277E29F0"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E1E1C" w14:textId="5ECE1B1D" w:rsidR="001152C8" w:rsidRPr="009D2A4C" w:rsidRDefault="001152C8" w:rsidP="001152C8">
            <w:pPr>
              <w:rPr>
                <w:rFonts w:ascii="Arial" w:hAnsi="Arial" w:cs="Arial"/>
                <w:b/>
                <w:bCs/>
              </w:rPr>
            </w:pPr>
            <w:r>
              <w:rPr>
                <w:rFonts w:ascii="Arial" w:hAnsi="Arial" w:cs="Arial"/>
                <w:b/>
                <w:bCs/>
              </w:rPr>
              <w:t xml:space="preserve">Remuneration </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9CBE" w14:textId="77777777" w:rsidR="00AC7D5F" w:rsidRDefault="00AC7D5F" w:rsidP="00AC7D5F">
            <w:pPr>
              <w:tabs>
                <w:tab w:val="left" w:pos="283"/>
              </w:tabs>
              <w:suppressAutoHyphens w:val="0"/>
              <w:autoSpaceDN/>
              <w:jc w:val="both"/>
              <w:textAlignment w:val="auto"/>
              <w:rPr>
                <w:rFonts w:ascii="Arial" w:hAnsi="Arial" w:cs="Arial"/>
              </w:rPr>
            </w:pPr>
          </w:p>
          <w:p w14:paraId="0678984C" w14:textId="4A1F4C79" w:rsidR="00AC7D5F" w:rsidRPr="00AC7D5F" w:rsidRDefault="00AC7D5F" w:rsidP="00AC7D5F">
            <w:pPr>
              <w:tabs>
                <w:tab w:val="left" w:pos="283"/>
              </w:tabs>
              <w:suppressAutoHyphens w:val="0"/>
              <w:autoSpaceDN/>
              <w:jc w:val="both"/>
              <w:textAlignment w:val="auto"/>
              <w:rPr>
                <w:rFonts w:ascii="Arial" w:hAnsi="Arial" w:cs="Arial"/>
              </w:rPr>
            </w:pPr>
            <w:r w:rsidRPr="00AC7D5F">
              <w:rPr>
                <w:rFonts w:ascii="Arial" w:hAnsi="Arial" w:cs="Arial"/>
              </w:rPr>
              <w:t>The salary scale for the post is 01/06/2026</w:t>
            </w:r>
          </w:p>
          <w:p w14:paraId="5B775933" w14:textId="77777777" w:rsidR="00AC7D5F" w:rsidRPr="00AC7D5F" w:rsidRDefault="00AC7D5F" w:rsidP="00AC7D5F">
            <w:pPr>
              <w:tabs>
                <w:tab w:val="left" w:pos="283"/>
              </w:tabs>
              <w:suppressAutoHyphens w:val="0"/>
              <w:autoSpaceDN/>
              <w:jc w:val="both"/>
              <w:textAlignment w:val="auto"/>
              <w:rPr>
                <w:rFonts w:ascii="Arial" w:hAnsi="Arial" w:cs="Arial"/>
              </w:rPr>
            </w:pPr>
          </w:p>
          <w:p w14:paraId="0CA5DF35" w14:textId="77777777" w:rsidR="00AC7D5F" w:rsidRPr="00AC7D5F" w:rsidRDefault="00AC7D5F" w:rsidP="00AC7D5F">
            <w:pPr>
              <w:tabs>
                <w:tab w:val="left" w:pos="283"/>
              </w:tabs>
              <w:suppressAutoHyphens w:val="0"/>
              <w:autoSpaceDN/>
              <w:jc w:val="both"/>
              <w:textAlignment w:val="auto"/>
              <w:rPr>
                <w:rFonts w:ascii="Arial" w:hAnsi="Arial" w:cs="Arial"/>
              </w:rPr>
            </w:pPr>
            <w:r w:rsidRPr="00AC7D5F">
              <w:rPr>
                <w:rFonts w:ascii="Arial" w:hAnsi="Arial" w:cs="Arial"/>
              </w:rPr>
              <w:t>€61,219 €62,715 €64,462 €66,216 €67,975 €69,546 €71,147 €72,705 €74,251 €76,912 €79,583 LSIs</w:t>
            </w:r>
          </w:p>
          <w:p w14:paraId="5270BA63" w14:textId="77777777" w:rsidR="00AC7D5F" w:rsidRPr="00AC7D5F" w:rsidRDefault="00AC7D5F" w:rsidP="00AC7D5F">
            <w:pPr>
              <w:tabs>
                <w:tab w:val="left" w:pos="283"/>
              </w:tabs>
              <w:suppressAutoHyphens w:val="0"/>
              <w:autoSpaceDN/>
              <w:jc w:val="both"/>
              <w:textAlignment w:val="auto"/>
              <w:rPr>
                <w:rFonts w:ascii="Arial" w:hAnsi="Arial" w:cs="Arial"/>
              </w:rPr>
            </w:pPr>
          </w:p>
          <w:p w14:paraId="49AB4267" w14:textId="77777777" w:rsidR="00AC7D5F" w:rsidRPr="00AC7D5F" w:rsidRDefault="00AC7D5F" w:rsidP="00AC7D5F">
            <w:pPr>
              <w:suppressAutoHyphens w:val="0"/>
              <w:autoSpaceDN/>
              <w:jc w:val="both"/>
              <w:textAlignment w:val="auto"/>
              <w:rPr>
                <w:rFonts w:ascii="Arial" w:hAnsi="Arial" w:cs="Arial"/>
              </w:rPr>
            </w:pPr>
            <w:r w:rsidRPr="00AC7D5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0E6209E" w14:textId="77777777" w:rsidR="001152C8" w:rsidRPr="009D2A4C" w:rsidRDefault="001152C8" w:rsidP="001152C8">
            <w:pPr>
              <w:rPr>
                <w:rFonts w:ascii="Arial" w:hAnsi="Arial" w:cs="Arial"/>
                <w:b/>
                <w:bCs/>
                <w:iCs/>
                <w:color w:val="000099"/>
              </w:rPr>
            </w:pPr>
          </w:p>
        </w:tc>
      </w:tr>
      <w:tr w:rsidR="001152C8" w14:paraId="7608471C"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A417C" w14:textId="77777777" w:rsidR="001152C8" w:rsidRPr="009D2A4C" w:rsidRDefault="001152C8" w:rsidP="001152C8">
            <w:pPr>
              <w:rPr>
                <w:rFonts w:ascii="Arial" w:hAnsi="Arial" w:cs="Arial"/>
                <w:b/>
                <w:bCs/>
              </w:rPr>
            </w:pPr>
            <w:r w:rsidRPr="009D2A4C">
              <w:rPr>
                <w:rFonts w:ascii="Arial" w:hAnsi="Arial" w:cs="Arial"/>
                <w:b/>
                <w:bCs/>
              </w:rPr>
              <w:t>Campaign Reference</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F0179" w14:textId="351215B7" w:rsidR="001152C8" w:rsidRPr="009D2A4C" w:rsidRDefault="00572DCD" w:rsidP="001152C8">
            <w:pPr>
              <w:rPr>
                <w:rFonts w:ascii="Arial" w:hAnsi="Arial" w:cs="Arial"/>
                <w:b/>
                <w:bCs/>
                <w:iCs/>
                <w:color w:val="000099"/>
              </w:rPr>
            </w:pPr>
            <w:r w:rsidRPr="00572DCD">
              <w:rPr>
                <w:rFonts w:ascii="Arial" w:hAnsi="Arial" w:cs="Arial"/>
                <w:b/>
                <w:bCs/>
                <w:iCs/>
              </w:rPr>
              <w:t xml:space="preserve">NRS15495 </w:t>
            </w:r>
          </w:p>
        </w:tc>
      </w:tr>
      <w:tr w:rsidR="001152C8" w14:paraId="3346EC5A"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7A11" w14:textId="77777777" w:rsidR="00AC7D5F" w:rsidRDefault="00AC7D5F" w:rsidP="001152C8">
            <w:pPr>
              <w:rPr>
                <w:rFonts w:ascii="Arial" w:hAnsi="Arial" w:cs="Arial"/>
                <w:b/>
                <w:bCs/>
              </w:rPr>
            </w:pPr>
          </w:p>
          <w:p w14:paraId="369CFA4E" w14:textId="6EB00A6A" w:rsidR="001152C8" w:rsidRPr="009D2A4C" w:rsidRDefault="001152C8" w:rsidP="001152C8">
            <w:pPr>
              <w:rPr>
                <w:rFonts w:ascii="Arial" w:hAnsi="Arial" w:cs="Arial"/>
                <w:b/>
                <w:bCs/>
              </w:rPr>
            </w:pPr>
            <w:r w:rsidRPr="009D2A4C">
              <w:rPr>
                <w:rFonts w:ascii="Arial" w:hAnsi="Arial" w:cs="Arial"/>
                <w:b/>
                <w:bCs/>
              </w:rPr>
              <w:t>Closing Date</w:t>
            </w:r>
          </w:p>
          <w:p w14:paraId="3F3B4300" w14:textId="77777777" w:rsidR="001152C8" w:rsidRPr="009D2A4C" w:rsidRDefault="001152C8" w:rsidP="001152C8">
            <w:pPr>
              <w:rPr>
                <w:rFonts w:ascii="Arial" w:hAnsi="Arial" w:cs="Arial"/>
                <w:b/>
                <w:bCs/>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413E" w14:textId="77777777" w:rsidR="00AC7D5F" w:rsidRDefault="00AC7D5F" w:rsidP="001152C8">
            <w:pPr>
              <w:rPr>
                <w:rFonts w:ascii="Arial" w:hAnsi="Arial" w:cs="Arial"/>
                <w:bCs/>
                <w:iCs/>
              </w:rPr>
            </w:pPr>
          </w:p>
          <w:p w14:paraId="38A529F2" w14:textId="1233DE3B" w:rsidR="001152C8" w:rsidRPr="00AC7D5F" w:rsidRDefault="00AC7D5F" w:rsidP="001152C8">
            <w:pPr>
              <w:rPr>
                <w:rFonts w:ascii="Arial" w:hAnsi="Arial" w:cs="Arial"/>
                <w:bCs/>
                <w:iCs/>
                <w:color w:val="000099"/>
              </w:rPr>
            </w:pPr>
            <w:r w:rsidRPr="00AC7D5F">
              <w:rPr>
                <w:rFonts w:ascii="Arial" w:hAnsi="Arial" w:cs="Arial"/>
                <w:bCs/>
                <w:iCs/>
              </w:rPr>
              <w:t>Thursday 2</w:t>
            </w:r>
            <w:r w:rsidRPr="00AC7D5F">
              <w:rPr>
                <w:rFonts w:ascii="Arial" w:hAnsi="Arial" w:cs="Arial"/>
                <w:bCs/>
                <w:iCs/>
                <w:vertAlign w:val="superscript"/>
              </w:rPr>
              <w:t>nd</w:t>
            </w:r>
            <w:r w:rsidRPr="00AC7D5F">
              <w:rPr>
                <w:rFonts w:ascii="Arial" w:hAnsi="Arial" w:cs="Arial"/>
                <w:bCs/>
                <w:iCs/>
              </w:rPr>
              <w:t xml:space="preserve"> July 2026 at 12 noon   </w:t>
            </w:r>
          </w:p>
        </w:tc>
      </w:tr>
      <w:tr w:rsidR="001152C8" w14:paraId="4CDD18A7"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5FE74" w14:textId="77777777" w:rsidR="001152C8" w:rsidRPr="009D2A4C" w:rsidRDefault="001152C8" w:rsidP="001152C8">
            <w:pPr>
              <w:rPr>
                <w:rFonts w:ascii="Arial" w:hAnsi="Arial" w:cs="Arial"/>
                <w:b/>
                <w:bCs/>
              </w:rPr>
            </w:pPr>
            <w:r w:rsidRPr="009D2A4C">
              <w:rPr>
                <w:rFonts w:ascii="Arial" w:hAnsi="Arial" w:cs="Arial"/>
                <w:b/>
                <w:bCs/>
              </w:rPr>
              <w:t xml:space="preserve">Proposed </w:t>
            </w:r>
          </w:p>
          <w:p w14:paraId="0C5F861B" w14:textId="77777777" w:rsidR="001152C8" w:rsidRPr="009D2A4C" w:rsidRDefault="001152C8" w:rsidP="001152C8">
            <w:pPr>
              <w:rPr>
                <w:rFonts w:ascii="Arial" w:hAnsi="Arial" w:cs="Arial"/>
                <w:b/>
                <w:bCs/>
              </w:rPr>
            </w:pPr>
            <w:r w:rsidRPr="009D2A4C">
              <w:rPr>
                <w:rFonts w:ascii="Arial" w:hAnsi="Arial" w:cs="Arial"/>
                <w:b/>
                <w:bCs/>
              </w:rPr>
              <w:t>Interview Date (s)</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3389" w14:textId="77777777" w:rsidR="001152C8" w:rsidRPr="009D2A4C" w:rsidRDefault="001152C8" w:rsidP="001152C8">
            <w:pPr>
              <w:pStyle w:val="Heading7"/>
              <w:rPr>
                <w:rFonts w:cs="Arial"/>
                <w:b w:val="0"/>
                <w:sz w:val="20"/>
              </w:rPr>
            </w:pPr>
            <w:r w:rsidRPr="009D2A4C">
              <w:rPr>
                <w:rFonts w:cs="Arial"/>
                <w:b w:val="0"/>
                <w:sz w:val="20"/>
              </w:rPr>
              <w:t>Candidates will normally be given at least two weeks' notice of interview. The timescale may be reduced in exceptional circumstances.</w:t>
            </w:r>
          </w:p>
          <w:p w14:paraId="222DA9F0" w14:textId="68417353" w:rsidR="001152C8" w:rsidRPr="009D2A4C" w:rsidRDefault="001152C8" w:rsidP="001152C8">
            <w:pPr>
              <w:rPr>
                <w:rFonts w:ascii="Arial" w:hAnsi="Arial" w:cs="Arial"/>
              </w:rPr>
            </w:pPr>
          </w:p>
        </w:tc>
      </w:tr>
      <w:tr w:rsidR="001152C8" w14:paraId="1CFFAA3D"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7AEE9" w14:textId="77777777" w:rsidR="001152C8" w:rsidRPr="009D2A4C" w:rsidRDefault="001152C8" w:rsidP="001152C8">
            <w:pPr>
              <w:rPr>
                <w:rFonts w:ascii="Arial" w:hAnsi="Arial" w:cs="Arial"/>
                <w:b/>
                <w:bCs/>
              </w:rPr>
            </w:pPr>
            <w:r w:rsidRPr="009D2A4C">
              <w:rPr>
                <w:rFonts w:ascii="Arial" w:hAnsi="Arial" w:cs="Arial"/>
                <w:b/>
                <w:bCs/>
              </w:rPr>
              <w:t xml:space="preserve">Taking </w:t>
            </w:r>
          </w:p>
          <w:p w14:paraId="16CDFE3C" w14:textId="77777777" w:rsidR="001152C8" w:rsidRPr="009D2A4C" w:rsidRDefault="001152C8" w:rsidP="001152C8">
            <w:pPr>
              <w:rPr>
                <w:rFonts w:ascii="Arial" w:hAnsi="Arial" w:cs="Arial"/>
                <w:b/>
                <w:bCs/>
              </w:rPr>
            </w:pPr>
            <w:r w:rsidRPr="009D2A4C">
              <w:rPr>
                <w:rFonts w:ascii="Arial" w:hAnsi="Arial" w:cs="Arial"/>
                <w:b/>
                <w:bCs/>
              </w:rPr>
              <w:t>up Appointment</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F240" w14:textId="77777777" w:rsidR="001152C8" w:rsidRPr="009D2A4C" w:rsidRDefault="001152C8" w:rsidP="001152C8">
            <w:pPr>
              <w:rPr>
                <w:rFonts w:ascii="Arial" w:hAnsi="Arial" w:cs="Arial"/>
                <w:iCs/>
              </w:rPr>
            </w:pPr>
          </w:p>
          <w:p w14:paraId="27C072C5" w14:textId="77777777" w:rsidR="001152C8" w:rsidRPr="009D2A4C" w:rsidRDefault="001152C8" w:rsidP="001152C8">
            <w:pPr>
              <w:rPr>
                <w:rFonts w:ascii="Arial" w:hAnsi="Arial" w:cs="Arial"/>
                <w:iCs/>
              </w:rPr>
            </w:pPr>
            <w:r w:rsidRPr="009D2A4C">
              <w:rPr>
                <w:rFonts w:ascii="Arial" w:hAnsi="Arial" w:cs="Arial"/>
                <w:iCs/>
              </w:rPr>
              <w:t>A start date will be indicated at job offer stage.</w:t>
            </w:r>
          </w:p>
        </w:tc>
      </w:tr>
      <w:tr w:rsidR="001152C8" w14:paraId="71E8B0B0"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2A241" w14:textId="77777777" w:rsidR="001152C8" w:rsidRPr="009D2A4C" w:rsidRDefault="001152C8" w:rsidP="001152C8">
            <w:pPr>
              <w:rPr>
                <w:rFonts w:ascii="Arial" w:hAnsi="Arial" w:cs="Arial"/>
              </w:rPr>
            </w:pPr>
            <w:r w:rsidRPr="009D2A4C">
              <w:rPr>
                <w:rFonts w:ascii="Arial" w:hAnsi="Arial" w:cs="Arial"/>
                <w:b/>
                <w:bCs/>
                <w:color w:val="000000"/>
              </w:rPr>
              <w:t>Location of Post</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F273A" w14:textId="77777777" w:rsidR="001513A9" w:rsidRDefault="001513A9" w:rsidP="001513A9">
            <w:pPr>
              <w:jc w:val="both"/>
              <w:rPr>
                <w:rFonts w:ascii="Arial" w:hAnsi="Arial" w:cs="Arial"/>
                <w:color w:val="000000"/>
              </w:rPr>
            </w:pPr>
          </w:p>
          <w:p w14:paraId="04EDE8AF" w14:textId="1131EFF4" w:rsidR="001513A9" w:rsidRPr="003143AE" w:rsidRDefault="001513A9" w:rsidP="001513A9">
            <w:pPr>
              <w:jc w:val="both"/>
              <w:rPr>
                <w:rFonts w:ascii="Arial" w:hAnsi="Arial" w:cs="Arial"/>
              </w:rPr>
            </w:pPr>
            <w:r w:rsidRPr="003143AE">
              <w:rPr>
                <w:rFonts w:ascii="Arial" w:hAnsi="Arial" w:cs="Arial"/>
                <w:color w:val="000000"/>
              </w:rPr>
              <w:t xml:space="preserve">There are currently </w:t>
            </w:r>
            <w:r>
              <w:rPr>
                <w:rFonts w:ascii="Arial" w:hAnsi="Arial" w:cs="Arial"/>
                <w:color w:val="000000"/>
              </w:rPr>
              <w:t>two</w:t>
            </w:r>
            <w:r w:rsidRPr="003143AE">
              <w:rPr>
                <w:rFonts w:ascii="Arial" w:hAnsi="Arial" w:cs="Arial"/>
                <w:color w:val="000000"/>
              </w:rPr>
              <w:t xml:space="preserve"> whole-time Specified Purpose posts available up to 31</w:t>
            </w:r>
            <w:r w:rsidRPr="003143AE">
              <w:rPr>
                <w:rFonts w:ascii="Arial" w:hAnsi="Arial" w:cs="Arial"/>
                <w:color w:val="000000"/>
                <w:vertAlign w:val="superscript"/>
              </w:rPr>
              <w:t>st</w:t>
            </w:r>
            <w:r w:rsidRPr="003143AE">
              <w:rPr>
                <w:rFonts w:ascii="Arial" w:hAnsi="Arial" w:cs="Arial"/>
                <w:color w:val="000000"/>
              </w:rPr>
              <w:t xml:space="preserve"> December 2028 initially</w:t>
            </w:r>
            <w:r w:rsidRPr="003143AE">
              <w:rPr>
                <w:rFonts w:ascii="Arial" w:hAnsi="Arial" w:cs="Arial"/>
              </w:rPr>
              <w:t>.</w:t>
            </w:r>
          </w:p>
          <w:p w14:paraId="30EC6FBE" w14:textId="77777777" w:rsidR="001513A9" w:rsidRPr="001513A9" w:rsidRDefault="001513A9" w:rsidP="001513A9">
            <w:pPr>
              <w:spacing w:before="240" w:after="240"/>
              <w:rPr>
                <w:rFonts w:ascii="Arial" w:hAnsi="Arial" w:cs="Arial"/>
              </w:rPr>
            </w:pPr>
            <w:r w:rsidRPr="001513A9">
              <w:rPr>
                <w:rFonts w:ascii="Arial" w:hAnsi="Arial" w:cs="Arial"/>
                <w:bCs/>
                <w:color w:val="000000"/>
              </w:rPr>
              <w:t>The two posts will cover a range of cross border locations with base locations available as follows</w:t>
            </w:r>
          </w:p>
          <w:p w14:paraId="0C876505" w14:textId="335A794E" w:rsidR="001152C8" w:rsidRPr="00E41FE5" w:rsidRDefault="001152C8" w:rsidP="001513A9">
            <w:pPr>
              <w:pStyle w:val="ListParagraph"/>
              <w:numPr>
                <w:ilvl w:val="0"/>
                <w:numId w:val="12"/>
              </w:numPr>
              <w:spacing w:before="240" w:after="240"/>
              <w:rPr>
                <w:rFonts w:ascii="Arial" w:hAnsi="Arial" w:cs="Arial"/>
              </w:rPr>
            </w:pPr>
            <w:r w:rsidRPr="009D2A4C">
              <w:rPr>
                <w:rFonts w:ascii="Arial" w:eastAsia="Arial" w:hAnsi="Arial" w:cs="Arial"/>
              </w:rPr>
              <w:t xml:space="preserve">1 WTE in </w:t>
            </w:r>
            <w:r w:rsidRPr="009D2A4C">
              <w:rPr>
                <w:rFonts w:ascii="Arial" w:eastAsia="Arial" w:hAnsi="Arial" w:cs="Arial"/>
                <w:b/>
                <w:bCs/>
              </w:rPr>
              <w:t>Louth, Cavan, or Monaghan</w:t>
            </w:r>
            <w:r w:rsidRPr="009D2A4C">
              <w:rPr>
                <w:rFonts w:ascii="Arial" w:eastAsia="Arial" w:hAnsi="Arial" w:cs="Arial"/>
              </w:rPr>
              <w:t xml:space="preserve">, with travel required across all three </w:t>
            </w:r>
            <w:r w:rsidRPr="00E41FE5">
              <w:rPr>
                <w:rFonts w:ascii="Arial" w:eastAsia="Arial" w:hAnsi="Arial" w:cs="Arial"/>
              </w:rPr>
              <w:t>counties.</w:t>
            </w:r>
          </w:p>
          <w:p w14:paraId="34951135" w14:textId="659CE669" w:rsidR="001152C8" w:rsidRPr="00E41FE5" w:rsidRDefault="001152C8" w:rsidP="001152C8">
            <w:pPr>
              <w:pStyle w:val="ListParagraph"/>
              <w:numPr>
                <w:ilvl w:val="0"/>
                <w:numId w:val="12"/>
              </w:numPr>
              <w:spacing w:before="240" w:after="240"/>
              <w:rPr>
                <w:rFonts w:ascii="Arial" w:hAnsi="Arial" w:cs="Arial"/>
              </w:rPr>
            </w:pPr>
            <w:r w:rsidRPr="00E41FE5">
              <w:rPr>
                <w:rFonts w:ascii="Arial" w:eastAsia="Arial" w:hAnsi="Arial" w:cs="Arial"/>
              </w:rPr>
              <w:t xml:space="preserve">1 WTE in </w:t>
            </w:r>
            <w:r w:rsidRPr="00E41FE5">
              <w:rPr>
                <w:rFonts w:ascii="Arial" w:eastAsia="Arial" w:hAnsi="Arial" w:cs="Arial"/>
                <w:b/>
                <w:bCs/>
              </w:rPr>
              <w:t>Sligo, Donegal, or Leitrim</w:t>
            </w:r>
            <w:r w:rsidRPr="00E41FE5">
              <w:rPr>
                <w:rFonts w:ascii="Arial" w:eastAsia="Arial" w:hAnsi="Arial" w:cs="Arial"/>
              </w:rPr>
              <w:t>, w</w:t>
            </w:r>
            <w:r w:rsidR="001513A9">
              <w:rPr>
                <w:rFonts w:ascii="Arial" w:eastAsia="Arial" w:hAnsi="Arial" w:cs="Arial"/>
              </w:rPr>
              <w:t>ith travel required across all three</w:t>
            </w:r>
            <w:r w:rsidRPr="00E41FE5">
              <w:rPr>
                <w:rFonts w:ascii="Arial" w:eastAsia="Arial" w:hAnsi="Arial" w:cs="Arial"/>
              </w:rPr>
              <w:t xml:space="preserve"> counties.</w:t>
            </w:r>
          </w:p>
          <w:p w14:paraId="4809FBF1" w14:textId="60D9E932" w:rsidR="001152C8" w:rsidRDefault="001152C8" w:rsidP="001152C8">
            <w:pPr>
              <w:tabs>
                <w:tab w:val="left" w:pos="283"/>
              </w:tabs>
              <w:rPr>
                <w:rFonts w:ascii="Arial" w:hAnsi="Arial" w:cs="Arial"/>
              </w:rPr>
            </w:pPr>
            <w:r w:rsidRPr="009D2A4C">
              <w:rPr>
                <w:rFonts w:ascii="Arial" w:eastAsia="Tahoma" w:hAnsi="Arial" w:cs="Arial"/>
                <w:color w:val="000000"/>
              </w:rPr>
              <w:t>A panel may be formed a</w:t>
            </w:r>
            <w:r w:rsidR="001513A9">
              <w:rPr>
                <w:rFonts w:ascii="Arial" w:eastAsia="Tahoma" w:hAnsi="Arial" w:cs="Arial"/>
                <w:color w:val="000000"/>
              </w:rPr>
              <w:t>s a result of this campaign for</w:t>
            </w:r>
            <w:r w:rsidR="001513A9" w:rsidRPr="009D2A4C">
              <w:rPr>
                <w:rFonts w:ascii="Arial" w:eastAsia="Tahoma" w:hAnsi="Arial" w:cs="Arial"/>
                <w:b/>
                <w:bCs/>
                <w:color w:val="000000"/>
              </w:rPr>
              <w:t xml:space="preserve"> Grade VII </w:t>
            </w:r>
            <w:r w:rsidR="001513A9" w:rsidRPr="009D2A4C">
              <w:rPr>
                <w:rFonts w:ascii="Arial" w:hAnsi="Arial" w:cs="Arial"/>
                <w:b/>
                <w:bCs/>
              </w:rPr>
              <w:t>Healthier Future Project Lead</w:t>
            </w:r>
            <w:r w:rsidR="001513A9">
              <w:rPr>
                <w:rFonts w:ascii="Arial" w:hAnsi="Arial" w:cs="Arial"/>
                <w:b/>
                <w:bCs/>
              </w:rPr>
              <w:t xml:space="preserve">, </w:t>
            </w:r>
            <w:r w:rsidR="001513A9">
              <w:rPr>
                <w:rFonts w:ascii="Arial" w:eastAsia="Tahoma" w:hAnsi="Arial" w:cs="Arial"/>
                <w:color w:val="000000"/>
              </w:rPr>
              <w:t>PEACEPLUS</w:t>
            </w:r>
            <w:r w:rsidRPr="009D2A4C">
              <w:rPr>
                <w:rFonts w:ascii="Arial" w:eastAsia="Tahoma" w:hAnsi="Arial" w:cs="Arial"/>
                <w:b/>
                <w:bCs/>
                <w:color w:val="000000"/>
              </w:rPr>
              <w:t xml:space="preserve"> </w:t>
            </w:r>
            <w:r w:rsidRPr="009D2A4C">
              <w:rPr>
                <w:rFonts w:ascii="Arial" w:hAnsi="Arial" w:cs="Arial"/>
              </w:rPr>
              <w:t>from which c</w:t>
            </w:r>
            <w:r w:rsidR="001513A9">
              <w:rPr>
                <w:rFonts w:ascii="Arial" w:hAnsi="Arial" w:cs="Arial"/>
              </w:rPr>
              <w:t>urrent and future</w:t>
            </w:r>
            <w:r w:rsidRPr="009D2A4C">
              <w:rPr>
                <w:rFonts w:ascii="Arial" w:hAnsi="Arial" w:cs="Arial"/>
              </w:rPr>
              <w:t xml:space="preserve"> specified purpose vacancies of full or part-time duration may be filled.</w:t>
            </w:r>
          </w:p>
          <w:p w14:paraId="22D410C9" w14:textId="3C94BEE5" w:rsidR="001513A9" w:rsidRDefault="001513A9" w:rsidP="001152C8">
            <w:pPr>
              <w:tabs>
                <w:tab w:val="left" w:pos="283"/>
              </w:tabs>
              <w:rPr>
                <w:rFonts w:ascii="Arial" w:hAnsi="Arial" w:cs="Arial"/>
              </w:rPr>
            </w:pPr>
          </w:p>
          <w:p w14:paraId="316C22CC" w14:textId="1C7FAA27" w:rsidR="001513A9" w:rsidRDefault="001513A9" w:rsidP="001152C8">
            <w:pPr>
              <w:tabs>
                <w:tab w:val="left" w:pos="283"/>
              </w:tabs>
              <w:rPr>
                <w:rFonts w:ascii="Arial" w:hAnsi="Arial" w:cs="Arial"/>
              </w:rPr>
            </w:pPr>
          </w:p>
          <w:p w14:paraId="7B02B61E" w14:textId="3B49CCDE" w:rsidR="001513A9" w:rsidRPr="001513A9" w:rsidRDefault="001513A9" w:rsidP="001513A9">
            <w:pPr>
              <w:suppressAutoHyphens w:val="0"/>
              <w:autoSpaceDN/>
              <w:jc w:val="both"/>
              <w:textAlignment w:val="auto"/>
              <w:rPr>
                <w:rFonts w:ascii="Arial" w:hAnsi="Arial" w:cs="Arial"/>
                <w:b/>
                <w:i/>
                <w:iCs/>
              </w:rPr>
            </w:pPr>
            <w:r w:rsidRPr="001513A9">
              <w:rPr>
                <w:rFonts w:ascii="Arial" w:hAnsi="Arial" w:cs="Arial"/>
                <w:b/>
                <w:i/>
                <w:iCs/>
              </w:rPr>
              <w:lastRenderedPageBreak/>
              <w:t xml:space="preserve">Please note if this post is being sought on secondment then the applicant MUST ensure they follow their existing Organisational secondment policy.  </w:t>
            </w:r>
          </w:p>
          <w:p w14:paraId="42131A67" w14:textId="77777777" w:rsidR="001152C8" w:rsidRPr="009D2A4C" w:rsidRDefault="001152C8" w:rsidP="001152C8">
            <w:pPr>
              <w:rPr>
                <w:rFonts w:ascii="Arial" w:hAnsi="Arial" w:cs="Arial"/>
                <w:color w:val="000099"/>
              </w:rPr>
            </w:pPr>
          </w:p>
        </w:tc>
      </w:tr>
      <w:tr w:rsidR="001152C8" w14:paraId="0065272D"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F56E3" w14:textId="77777777" w:rsidR="001152C8" w:rsidRPr="009D2A4C" w:rsidRDefault="001152C8" w:rsidP="001152C8">
            <w:pPr>
              <w:rPr>
                <w:rFonts w:ascii="Arial" w:hAnsi="Arial" w:cs="Arial"/>
              </w:rPr>
            </w:pPr>
            <w:r w:rsidRPr="00E41FE5">
              <w:rPr>
                <w:rFonts w:ascii="Arial" w:hAnsi="Arial" w:cs="Arial"/>
                <w:b/>
                <w:bCs/>
                <w:color w:val="000000"/>
              </w:rPr>
              <w:lastRenderedPageBreak/>
              <w:t>Informal Enquiries</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8823D" w14:textId="1F8FE5C7" w:rsidR="001152C8" w:rsidRPr="001513A9" w:rsidRDefault="001513A9" w:rsidP="001152C8">
            <w:pPr>
              <w:autoSpaceDE w:val="0"/>
              <w:rPr>
                <w:rFonts w:ascii="Arial" w:hAnsi="Arial" w:cs="Arial"/>
                <w:iCs/>
              </w:rPr>
            </w:pPr>
            <w:r w:rsidRPr="001513A9">
              <w:rPr>
                <w:rFonts w:ascii="Arial" w:hAnsi="Arial" w:cs="Arial"/>
                <w:iCs/>
              </w:rPr>
              <w:t xml:space="preserve">Ann Marie Crosse, Project Manager, Healthier Futures Project, PEACEPLUS  </w:t>
            </w:r>
          </w:p>
          <w:p w14:paraId="2B03988F" w14:textId="78760A6F" w:rsidR="001152C8" w:rsidRPr="001513A9" w:rsidRDefault="001152C8" w:rsidP="001152C8">
            <w:pPr>
              <w:autoSpaceDE w:val="0"/>
              <w:rPr>
                <w:rFonts w:ascii="Arial" w:hAnsi="Arial" w:cs="Arial"/>
                <w:iCs/>
              </w:rPr>
            </w:pPr>
            <w:r w:rsidRPr="001513A9">
              <w:rPr>
                <w:rFonts w:ascii="Arial" w:hAnsi="Arial" w:cs="Arial"/>
                <w:iCs/>
              </w:rPr>
              <w:t>Tel:</w:t>
            </w:r>
            <w:r w:rsidR="001513A9" w:rsidRPr="001513A9">
              <w:rPr>
                <w:rFonts w:ascii="Arial" w:hAnsi="Arial" w:cs="Arial"/>
                <w:iCs/>
              </w:rPr>
              <w:t xml:space="preserve"> 0871086092</w:t>
            </w:r>
          </w:p>
          <w:p w14:paraId="15D1D503" w14:textId="2EA60D56" w:rsidR="001152C8" w:rsidRPr="001513A9" w:rsidRDefault="001940D5" w:rsidP="001152C8">
            <w:pPr>
              <w:autoSpaceDE w:val="0"/>
              <w:rPr>
                <w:rFonts w:ascii="Arial" w:hAnsi="Arial" w:cs="Arial"/>
                <w:iCs/>
              </w:rPr>
            </w:pPr>
            <w:hyperlink r:id="rId14" w:history="1">
              <w:r w:rsidR="001513A9" w:rsidRPr="001513A9">
                <w:rPr>
                  <w:rStyle w:val="Hyperlink"/>
                  <w:rFonts w:ascii="Arial" w:hAnsi="Arial" w:cs="Arial"/>
                  <w:color w:val="auto"/>
                </w:rPr>
                <w:t>annmarie.crosse@hse.ie</w:t>
              </w:r>
            </w:hyperlink>
            <w:r w:rsidR="001513A9" w:rsidRPr="001513A9">
              <w:t>                                      </w:t>
            </w:r>
          </w:p>
          <w:p w14:paraId="5B44FB2F" w14:textId="1C52213D" w:rsidR="001152C8" w:rsidRPr="009D2A4C" w:rsidRDefault="001152C8" w:rsidP="001152C8">
            <w:pPr>
              <w:autoSpaceDE w:val="0"/>
              <w:rPr>
                <w:rFonts w:ascii="Arial" w:hAnsi="Arial" w:cs="Arial"/>
                <w:iCs/>
                <w:color w:val="000099"/>
              </w:rPr>
            </w:pPr>
          </w:p>
        </w:tc>
      </w:tr>
      <w:tr w:rsidR="001152C8" w:rsidRPr="00704EBD" w14:paraId="17E114CC"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CA6D5" w14:textId="1F77358E" w:rsidR="001152C8" w:rsidRPr="009D2A4C" w:rsidRDefault="001152C8" w:rsidP="001152C8">
            <w:pPr>
              <w:rPr>
                <w:rFonts w:ascii="Arial" w:hAnsi="Arial" w:cs="Arial"/>
                <w:b/>
                <w:bCs/>
                <w:color w:val="000000"/>
                <w:highlight w:val="yellow"/>
              </w:rPr>
            </w:pPr>
            <w:r w:rsidRPr="009D2A4C">
              <w:rPr>
                <w:rFonts w:ascii="Arial" w:hAnsi="Arial" w:cs="Arial"/>
                <w:b/>
                <w:bCs/>
              </w:rPr>
              <w:t xml:space="preserve">Reasonable Accommodations </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522B" w14:textId="0213329C" w:rsidR="001152C8" w:rsidRPr="009D2A4C" w:rsidRDefault="001152C8" w:rsidP="001152C8">
            <w:pPr>
              <w:spacing w:line="276" w:lineRule="auto"/>
              <w:rPr>
                <w:rFonts w:ascii="Arial" w:eastAsiaTheme="minorHAnsi" w:hAnsi="Arial" w:cs="Arial"/>
                <w:lang w:eastAsia="en-US"/>
              </w:rPr>
            </w:pPr>
            <w:r w:rsidRPr="009D2A4C">
              <w:rPr>
                <w:rFonts w:ascii="Arial" w:hAnsi="Arial" w:cs="Arial"/>
              </w:rPr>
              <w:t xml:space="preserve">Candidates who require a Reasonable Accommodation/s to support their participation, at any stage, in the recruitment and selection process, should email </w:t>
            </w:r>
            <w:hyperlink r:id="rId15" w:history="1">
              <w:r w:rsidR="00111AE8" w:rsidRPr="00483051">
                <w:rPr>
                  <w:rStyle w:val="Hyperlink"/>
                  <w:rFonts w:ascii="Arial" w:hAnsi="Arial" w:cs="Arial"/>
                </w:rPr>
                <w:t>recruitmanagement@hse.ie</w:t>
              </w:r>
            </w:hyperlink>
            <w:r w:rsidR="00111AE8">
              <w:rPr>
                <w:rFonts w:ascii="Arial" w:hAnsi="Arial" w:cs="Arial"/>
              </w:rPr>
              <w:t xml:space="preserve"> </w:t>
            </w:r>
            <w:r w:rsidRPr="009D2A4C">
              <w:rPr>
                <w:rFonts w:ascii="Arial" w:hAnsi="Arial" w:cs="Arial"/>
              </w:rPr>
              <w:t xml:space="preserve"> </w:t>
            </w:r>
          </w:p>
          <w:p w14:paraId="5EF92A85" w14:textId="77777777" w:rsidR="001152C8" w:rsidRPr="009D2A4C" w:rsidRDefault="001152C8" w:rsidP="001152C8">
            <w:pPr>
              <w:autoSpaceDE w:val="0"/>
              <w:rPr>
                <w:rFonts w:ascii="Arial" w:hAnsi="Arial" w:cs="Arial"/>
                <w:iCs/>
                <w:color w:val="000099"/>
              </w:rPr>
            </w:pPr>
          </w:p>
        </w:tc>
      </w:tr>
      <w:tr w:rsidR="001152C8" w14:paraId="02963F82" w14:textId="77777777">
        <w:trPr>
          <w:trHeight w:val="557"/>
        </w:trPr>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3F80" w14:textId="77777777" w:rsidR="001152C8" w:rsidRPr="009D2A4C" w:rsidRDefault="001152C8" w:rsidP="001152C8">
            <w:pPr>
              <w:rPr>
                <w:rFonts w:ascii="Arial" w:hAnsi="Arial" w:cs="Arial"/>
                <w:b/>
                <w:bCs/>
                <w:color w:val="000000"/>
              </w:rPr>
            </w:pPr>
            <w:r w:rsidRPr="009D2A4C">
              <w:rPr>
                <w:rFonts w:ascii="Arial" w:hAnsi="Arial" w:cs="Arial"/>
                <w:b/>
                <w:bCs/>
                <w:color w:val="000000"/>
              </w:rPr>
              <w:t>Details of Service</w:t>
            </w:r>
          </w:p>
          <w:p w14:paraId="013001AC" w14:textId="77777777" w:rsidR="001152C8" w:rsidRPr="009D2A4C" w:rsidRDefault="001152C8" w:rsidP="001152C8">
            <w:pPr>
              <w:rPr>
                <w:rFonts w:ascii="Arial" w:hAnsi="Arial" w:cs="Arial"/>
                <w:b/>
                <w:bCs/>
                <w:color w:val="000099"/>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D3BD" w14:textId="77777777" w:rsidR="001152C8" w:rsidRPr="009D2A4C" w:rsidRDefault="001152C8" w:rsidP="001152C8">
            <w:pPr>
              <w:keepNext/>
              <w:widowControl w:val="0"/>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rPr>
            </w:pPr>
            <w:r w:rsidRPr="009D2A4C">
              <w:rPr>
                <w:rFonts w:ascii="Arial" w:hAnsi="Arial" w:cs="Arial"/>
                <w:lang w:eastAsia="en-US"/>
              </w:rPr>
              <w:t xml:space="preserve">Co-operation and Working Together (CAWT) is the cross-border health and social care partnership, comprising the Health Service Executive in Ireland and the Southern and Western Health &amp; Social Care Trusts, Strategic Planning and Performance Group and Public Health Agency in Northern Ireland. Formed in 1992, CAWT’s focus is on improving the health and social well-being of the resident population, through strategic cross border collaboration and the development and implementation of innovative and sustainable cross border health and social care services in partnership with the community and voluntary sectors. </w:t>
            </w:r>
          </w:p>
          <w:p w14:paraId="4C13D29A" w14:textId="77777777" w:rsidR="001152C8" w:rsidRPr="009D2A4C" w:rsidRDefault="001152C8" w:rsidP="001152C8">
            <w:pPr>
              <w:widowControl w:val="0"/>
              <w:jc w:val="both"/>
              <w:rPr>
                <w:rFonts w:ascii="Arial" w:hAnsi="Arial" w:cs="Arial"/>
                <w:lang w:eastAsia="en-US"/>
              </w:rPr>
            </w:pPr>
          </w:p>
          <w:p w14:paraId="2F83343A" w14:textId="77777777" w:rsidR="001152C8" w:rsidRPr="009D2A4C" w:rsidRDefault="001152C8" w:rsidP="001152C8">
            <w:pPr>
              <w:widowControl w:val="0"/>
              <w:jc w:val="both"/>
              <w:rPr>
                <w:rFonts w:ascii="Arial" w:hAnsi="Arial" w:cs="Arial"/>
              </w:rPr>
            </w:pPr>
            <w:r w:rsidRPr="009D2A4C">
              <w:rPr>
                <w:rFonts w:ascii="Arial" w:hAnsi="Arial" w:cs="Arial"/>
                <w:lang w:eastAsia="en-US"/>
              </w:rPr>
              <w:t xml:space="preserve">CAWT has recently been successful in securing significant funding to lead on the development and implementation of five strategic cross border PEACEPLUS projects in the areas of </w:t>
            </w:r>
            <w:r w:rsidRPr="009D2A4C">
              <w:rPr>
                <w:rFonts w:ascii="Arial" w:eastAsia="Calibri" w:hAnsi="Arial" w:cs="Arial"/>
                <w:lang w:eastAsia="en-US"/>
              </w:rPr>
              <w:t>Addictions, Adult Mental Health, Children’s Mental Health, Geriatric Medicine and Obesity Management</w:t>
            </w:r>
            <w:r w:rsidRPr="009D2A4C">
              <w:rPr>
                <w:rFonts w:ascii="Arial" w:hAnsi="Arial" w:cs="Arial"/>
                <w:lang w:eastAsia="en-US"/>
              </w:rPr>
              <w:t xml:space="preserve">. </w:t>
            </w:r>
          </w:p>
          <w:p w14:paraId="577761CC" w14:textId="77777777" w:rsidR="001152C8" w:rsidRPr="009D2A4C" w:rsidRDefault="001152C8" w:rsidP="001152C8">
            <w:pPr>
              <w:widowControl w:val="0"/>
              <w:jc w:val="both"/>
              <w:rPr>
                <w:rFonts w:ascii="Arial" w:hAnsi="Arial" w:cs="Arial"/>
                <w:lang w:eastAsia="en-US"/>
              </w:rPr>
            </w:pPr>
          </w:p>
          <w:p w14:paraId="19EFA8F3" w14:textId="77777777" w:rsidR="001152C8" w:rsidRPr="009D2A4C" w:rsidRDefault="001152C8" w:rsidP="001152C8">
            <w:pPr>
              <w:pStyle w:val="Default"/>
              <w:rPr>
                <w:sz w:val="20"/>
                <w:szCs w:val="20"/>
              </w:rPr>
            </w:pPr>
            <w:r w:rsidRPr="009D2A4C">
              <w:rPr>
                <w:sz w:val="20"/>
                <w:szCs w:val="20"/>
              </w:rPr>
              <w:t>The CAWT Partnership have successfully secured PEACEPLUS funding to support delivery of a 3-year Healthier Futures Project.</w:t>
            </w:r>
          </w:p>
          <w:p w14:paraId="1A3143F4" w14:textId="77777777" w:rsidR="001152C8" w:rsidRPr="009D2A4C" w:rsidRDefault="001152C8" w:rsidP="001152C8">
            <w:pPr>
              <w:spacing w:before="240" w:after="240"/>
              <w:rPr>
                <w:rFonts w:ascii="Arial" w:eastAsia="Arial" w:hAnsi="Arial" w:cs="Arial"/>
                <w:lang w:val="en-IE"/>
              </w:rPr>
            </w:pPr>
            <w:r w:rsidRPr="009D2A4C">
              <w:rPr>
                <w:rFonts w:ascii="Arial" w:eastAsia="Arial" w:hAnsi="Arial" w:cs="Arial"/>
                <w:lang w:val="en-IE"/>
              </w:rPr>
              <w:t>In the HSE service area, the Healthier Futures Project will be delivered in the counties of Donegal, Sligo, Leitrim, Monaghan, Cavan, and Louth, with a specific focus on prevention and early intervention programmes for children and families. The aim is to help prevent or reduce the complications associated with overweight and obesity in these six counties.</w:t>
            </w:r>
          </w:p>
          <w:p w14:paraId="6F089AAA" w14:textId="77777777" w:rsidR="001152C8" w:rsidRPr="009D2A4C" w:rsidRDefault="001152C8" w:rsidP="001152C8">
            <w:pPr>
              <w:spacing w:before="240" w:after="240"/>
              <w:rPr>
                <w:rFonts w:ascii="Arial" w:eastAsia="Arial" w:hAnsi="Arial" w:cs="Arial"/>
                <w:lang w:val="en-IE"/>
              </w:rPr>
            </w:pPr>
            <w:r w:rsidRPr="009D2A4C">
              <w:rPr>
                <w:rFonts w:ascii="Arial" w:eastAsia="Arial" w:hAnsi="Arial" w:cs="Arial"/>
                <w:lang w:val="en-IE"/>
              </w:rPr>
              <w:t>Recent data from COSI Round 6 indicates rising levels of overweight and obesity in the population, with consistently higher rates among socially disadvantaged groups.</w:t>
            </w:r>
          </w:p>
          <w:p w14:paraId="38226059" w14:textId="77777777" w:rsidR="001152C8" w:rsidRPr="009D2A4C" w:rsidRDefault="001152C8" w:rsidP="001152C8">
            <w:pPr>
              <w:spacing w:before="240" w:after="240"/>
              <w:rPr>
                <w:rFonts w:ascii="Arial" w:eastAsia="Arial" w:hAnsi="Arial" w:cs="Arial"/>
              </w:rPr>
            </w:pPr>
            <w:r w:rsidRPr="009D2A4C">
              <w:rPr>
                <w:rFonts w:ascii="Arial" w:eastAsia="Arial" w:hAnsi="Arial" w:cs="Arial"/>
              </w:rPr>
              <w:t xml:space="preserve">The Healthier Futures Project will work in partnership with statutory and voluntary community stakeholders to deliver targeted support programmes to children and their families in the HSE border counties in the Republic of Ireland. . The project will implement a 2-pillar model of support and care for a total of 4,500 children and their families. </w:t>
            </w:r>
          </w:p>
          <w:p w14:paraId="19D70216" w14:textId="77777777" w:rsidR="001152C8" w:rsidRPr="009D2A4C" w:rsidRDefault="001152C8" w:rsidP="001152C8">
            <w:pPr>
              <w:pStyle w:val="ListParagraph"/>
              <w:numPr>
                <w:ilvl w:val="0"/>
                <w:numId w:val="2"/>
              </w:numPr>
              <w:rPr>
                <w:rFonts w:ascii="Arial" w:eastAsia="Arial" w:hAnsi="Arial" w:cs="Arial"/>
                <w:lang w:val="en-IE"/>
              </w:rPr>
            </w:pPr>
            <w:r w:rsidRPr="009D2A4C">
              <w:rPr>
                <w:rFonts w:ascii="Arial" w:eastAsia="Arial" w:hAnsi="Arial" w:cs="Arial"/>
                <w:lang w:val="en-IE"/>
              </w:rPr>
              <w:t xml:space="preserve">Tier 1 will provide a community based early intervention support programme providing a range of physical activity, healthy eating and behaviour management programmes </w:t>
            </w:r>
          </w:p>
          <w:p w14:paraId="6877D1F8" w14:textId="77777777" w:rsidR="001152C8" w:rsidRPr="009D2A4C" w:rsidRDefault="001152C8" w:rsidP="001152C8">
            <w:pPr>
              <w:pStyle w:val="Default"/>
              <w:numPr>
                <w:ilvl w:val="0"/>
                <w:numId w:val="2"/>
              </w:numPr>
              <w:rPr>
                <w:sz w:val="20"/>
                <w:szCs w:val="20"/>
              </w:rPr>
            </w:pPr>
            <w:r w:rsidRPr="009D2A4C">
              <w:rPr>
                <w:rFonts w:eastAsia="Arial"/>
                <w:sz w:val="20"/>
                <w:szCs w:val="20"/>
                <w:lang w:val="en-IE"/>
              </w:rPr>
              <w:t xml:space="preserve">Tier 2 will provide a specialist multidisciplinary team (MDT) to deliver a weight management programme for children aged 2-18years. </w:t>
            </w:r>
            <w:r w:rsidRPr="009D2A4C">
              <w:rPr>
                <w:color w:val="auto"/>
                <w:sz w:val="20"/>
                <w:szCs w:val="20"/>
              </w:rPr>
              <w:t>The service will function on a hub and spoke model, with the team co-located and delivering clinics and services in communities responsive to service user needs.</w:t>
            </w:r>
          </w:p>
          <w:p w14:paraId="57BEF7FA" w14:textId="77777777" w:rsidR="001152C8" w:rsidRPr="009D2A4C" w:rsidRDefault="001152C8" w:rsidP="001152C8">
            <w:pPr>
              <w:pStyle w:val="Default"/>
              <w:rPr>
                <w:color w:val="auto"/>
                <w:sz w:val="20"/>
                <w:szCs w:val="20"/>
              </w:rPr>
            </w:pPr>
          </w:p>
          <w:p w14:paraId="543C0657" w14:textId="77777777" w:rsidR="001152C8" w:rsidRPr="009D2A4C" w:rsidRDefault="001152C8" w:rsidP="001152C8">
            <w:pPr>
              <w:rPr>
                <w:rFonts w:ascii="Arial" w:eastAsia="Arial" w:hAnsi="Arial" w:cs="Arial"/>
                <w:lang w:val="en-IE"/>
              </w:rPr>
            </w:pPr>
            <w:r w:rsidRPr="009D2A4C">
              <w:rPr>
                <w:rFonts w:ascii="Arial" w:eastAsia="Arial" w:hAnsi="Arial" w:cs="Arial"/>
                <w:lang w:val="en-IE"/>
              </w:rPr>
              <w:t>The Project team will align with Level 0 and 1b of the Model of Care for the Management of Overweight and Obesity (Children &amp; Young People).</w:t>
            </w:r>
          </w:p>
          <w:p w14:paraId="1DCC0D40" w14:textId="77777777" w:rsidR="001152C8" w:rsidRPr="009D2A4C" w:rsidRDefault="001152C8" w:rsidP="001152C8">
            <w:pPr>
              <w:tabs>
                <w:tab w:val="left" w:pos="1440"/>
                <w:tab w:val="left" w:pos="2736"/>
                <w:tab w:val="left" w:pos="4176"/>
                <w:tab w:val="left" w:pos="4896"/>
                <w:tab w:val="left" w:pos="5616"/>
                <w:tab w:val="left" w:pos="5904"/>
                <w:tab w:val="right" w:pos="8064"/>
              </w:tabs>
              <w:rPr>
                <w:rFonts w:ascii="Arial" w:hAnsi="Arial" w:cs="Arial"/>
                <w:b/>
                <w:color w:val="000099"/>
              </w:rPr>
            </w:pPr>
          </w:p>
          <w:p w14:paraId="38251B54" w14:textId="77777777" w:rsidR="001152C8" w:rsidRPr="009D2A4C" w:rsidRDefault="001152C8" w:rsidP="001152C8">
            <w:pPr>
              <w:ind w:left="360"/>
              <w:rPr>
                <w:rFonts w:ascii="Arial" w:hAnsi="Arial" w:cs="Arial"/>
              </w:rPr>
            </w:pPr>
          </w:p>
        </w:tc>
      </w:tr>
      <w:tr w:rsidR="001152C8" w14:paraId="1312F280"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1778" w14:textId="77777777" w:rsidR="001152C8" w:rsidRPr="009D2A4C" w:rsidRDefault="001152C8" w:rsidP="001152C8">
            <w:pPr>
              <w:rPr>
                <w:rFonts w:ascii="Arial" w:hAnsi="Arial" w:cs="Arial"/>
              </w:rPr>
            </w:pPr>
            <w:r w:rsidRPr="009D2A4C">
              <w:rPr>
                <w:rFonts w:ascii="Arial" w:hAnsi="Arial" w:cs="Arial"/>
                <w:b/>
                <w:bCs/>
                <w:color w:val="000000"/>
              </w:rPr>
              <w:t>Reporting Relationship</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2DAF" w14:textId="77777777" w:rsidR="001940D5" w:rsidRDefault="001940D5" w:rsidP="001152C8">
            <w:pPr>
              <w:rPr>
                <w:rFonts w:ascii="Arial" w:hAnsi="Arial" w:cs="Arial"/>
              </w:rPr>
            </w:pPr>
          </w:p>
          <w:p w14:paraId="473547C9" w14:textId="72A567BC" w:rsidR="001152C8" w:rsidRPr="009D2A4C" w:rsidRDefault="001152C8" w:rsidP="001152C8">
            <w:pPr>
              <w:rPr>
                <w:rFonts w:ascii="Arial" w:hAnsi="Arial" w:cs="Arial"/>
              </w:rPr>
            </w:pPr>
            <w:r w:rsidRPr="009D2A4C">
              <w:rPr>
                <w:rFonts w:ascii="Arial" w:hAnsi="Arial" w:cs="Arial"/>
              </w:rPr>
              <w:t>The post holder will repor</w:t>
            </w:r>
            <w:r w:rsidR="001940D5">
              <w:rPr>
                <w:rFonts w:ascii="Arial" w:hAnsi="Arial" w:cs="Arial"/>
              </w:rPr>
              <w:t>t directly to the CAWT PEACEPLUS</w:t>
            </w:r>
            <w:r w:rsidRPr="009D2A4C">
              <w:rPr>
                <w:rFonts w:ascii="Arial" w:hAnsi="Arial" w:cs="Arial"/>
              </w:rPr>
              <w:t xml:space="preserve"> Healthier Futures Project Manager or other nominated manager</w:t>
            </w:r>
          </w:p>
          <w:p w14:paraId="620FCC06" w14:textId="77777777" w:rsidR="001152C8" w:rsidRPr="009D2A4C" w:rsidRDefault="001152C8" w:rsidP="001152C8">
            <w:pPr>
              <w:rPr>
                <w:rFonts w:ascii="Arial" w:hAnsi="Arial" w:cs="Arial"/>
              </w:rPr>
            </w:pPr>
          </w:p>
        </w:tc>
      </w:tr>
      <w:tr w:rsidR="001152C8" w14:paraId="77F4D84C"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BF84D" w14:textId="77777777" w:rsidR="001513A9" w:rsidRDefault="001513A9" w:rsidP="001152C8">
            <w:pPr>
              <w:rPr>
                <w:rFonts w:ascii="Arial" w:hAnsi="Arial" w:cs="Arial"/>
                <w:b/>
                <w:bCs/>
                <w:color w:val="000000"/>
              </w:rPr>
            </w:pPr>
          </w:p>
          <w:p w14:paraId="433CFEEF" w14:textId="77777777" w:rsidR="001513A9" w:rsidRDefault="001513A9" w:rsidP="001152C8">
            <w:pPr>
              <w:rPr>
                <w:rFonts w:ascii="Arial" w:hAnsi="Arial" w:cs="Arial"/>
                <w:b/>
                <w:bCs/>
                <w:color w:val="000000"/>
              </w:rPr>
            </w:pPr>
          </w:p>
          <w:p w14:paraId="58EDD6B0" w14:textId="3C708221" w:rsidR="001152C8" w:rsidRPr="009D2A4C" w:rsidRDefault="001152C8" w:rsidP="001152C8">
            <w:pPr>
              <w:rPr>
                <w:rFonts w:ascii="Arial" w:hAnsi="Arial" w:cs="Arial"/>
                <w:b/>
                <w:bCs/>
                <w:color w:val="000000"/>
              </w:rPr>
            </w:pPr>
            <w:r w:rsidRPr="009D2A4C">
              <w:rPr>
                <w:rFonts w:ascii="Arial" w:hAnsi="Arial" w:cs="Arial"/>
                <w:b/>
                <w:bCs/>
                <w:color w:val="000000"/>
              </w:rPr>
              <w:t xml:space="preserve">Purpose of the Post </w:t>
            </w:r>
          </w:p>
          <w:p w14:paraId="37521500" w14:textId="77777777" w:rsidR="001152C8" w:rsidRPr="009D2A4C" w:rsidRDefault="001152C8" w:rsidP="001152C8">
            <w:pPr>
              <w:rPr>
                <w:rFonts w:ascii="Arial" w:hAnsi="Arial" w:cs="Arial"/>
                <w:b/>
                <w:bCs/>
                <w:color w:val="000099"/>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0ED2" w14:textId="77777777" w:rsidR="001513A9" w:rsidRDefault="001513A9" w:rsidP="001152C8">
            <w:pPr>
              <w:rPr>
                <w:rFonts w:ascii="Arial" w:hAnsi="Arial" w:cs="Arial"/>
                <w:iCs/>
              </w:rPr>
            </w:pPr>
          </w:p>
          <w:p w14:paraId="09E99664" w14:textId="77777777" w:rsidR="001513A9" w:rsidRDefault="001513A9" w:rsidP="001152C8">
            <w:pPr>
              <w:rPr>
                <w:rFonts w:ascii="Arial" w:hAnsi="Arial" w:cs="Arial"/>
                <w:iCs/>
              </w:rPr>
            </w:pPr>
          </w:p>
          <w:p w14:paraId="62FC6C87" w14:textId="160CF397" w:rsidR="001152C8" w:rsidRPr="009D2A4C" w:rsidRDefault="001152C8" w:rsidP="001152C8">
            <w:pPr>
              <w:rPr>
                <w:rFonts w:ascii="Arial" w:hAnsi="Arial" w:cs="Arial"/>
                <w:iCs/>
              </w:rPr>
            </w:pPr>
            <w:r w:rsidRPr="009D2A4C">
              <w:rPr>
                <w:rFonts w:ascii="Arial" w:hAnsi="Arial" w:cs="Arial"/>
                <w:iCs/>
              </w:rPr>
              <w:t xml:space="preserve">The primary purpose of this post is to provide project management support to the Project Manager in achieving delivery of the Healthier Futures Project. </w:t>
            </w:r>
          </w:p>
          <w:p w14:paraId="08DC547B" w14:textId="77777777" w:rsidR="001152C8" w:rsidRPr="009D2A4C" w:rsidRDefault="001152C8" w:rsidP="001152C8">
            <w:pPr>
              <w:rPr>
                <w:rFonts w:ascii="Arial" w:hAnsi="Arial" w:cs="Arial"/>
                <w:iCs/>
              </w:rPr>
            </w:pPr>
          </w:p>
          <w:p w14:paraId="6258C312" w14:textId="0A3077EE" w:rsidR="001152C8" w:rsidRPr="009D2A4C" w:rsidRDefault="001152C8" w:rsidP="001152C8">
            <w:pPr>
              <w:spacing w:after="120"/>
              <w:rPr>
                <w:rFonts w:ascii="Arial" w:hAnsi="Arial" w:cs="Arial"/>
              </w:rPr>
            </w:pPr>
            <w:r w:rsidRPr="009D2A4C">
              <w:rPr>
                <w:rFonts w:ascii="Arial" w:hAnsi="Arial" w:cs="Arial"/>
              </w:rPr>
              <w:t xml:space="preserve">The CAWT Healthier Futures Project Lead will play a central role in supporting the Project Manager CAWT Healthier Futures Project. The Project Lead will work across Tier 1 and Tier 2 leading on procurement, planning, development, delivery and evaluation associated with the Healthier Future Project in the relevant region and Integrated Health Care areas </w:t>
            </w:r>
          </w:p>
          <w:p w14:paraId="4B8159BE" w14:textId="0446EFAE" w:rsidR="001152C8" w:rsidRPr="009D2A4C" w:rsidRDefault="001152C8" w:rsidP="001152C8">
            <w:pPr>
              <w:jc w:val="both"/>
              <w:rPr>
                <w:rFonts w:ascii="Arial" w:hAnsi="Arial" w:cs="Arial"/>
              </w:rPr>
            </w:pPr>
            <w:r w:rsidRPr="00E41FE5">
              <w:rPr>
                <w:rFonts w:ascii="Arial" w:hAnsi="Arial" w:cs="Arial"/>
              </w:rPr>
              <w:t>The project Lead will liaise with</w:t>
            </w:r>
            <w:r w:rsidRPr="009D2A4C">
              <w:rPr>
                <w:rFonts w:ascii="Arial" w:hAnsi="Arial" w:cs="Arial"/>
              </w:rPr>
              <w:t xml:space="preserve"> a range of diverse and multi-disciplined range of partners and staff both internal and external stakeholders. </w:t>
            </w:r>
          </w:p>
          <w:p w14:paraId="4A5E526C" w14:textId="30658BE7" w:rsidR="001152C8" w:rsidRPr="009D2A4C" w:rsidRDefault="001152C8" w:rsidP="001152C8">
            <w:pPr>
              <w:jc w:val="both"/>
              <w:rPr>
                <w:rFonts w:ascii="Arial" w:hAnsi="Arial" w:cs="Arial"/>
              </w:rPr>
            </w:pPr>
          </w:p>
          <w:p w14:paraId="1F8CCF2E" w14:textId="77777777" w:rsidR="001152C8" w:rsidRPr="009D2A4C" w:rsidRDefault="001152C8" w:rsidP="001152C8">
            <w:pPr>
              <w:jc w:val="both"/>
              <w:rPr>
                <w:rFonts w:ascii="Arial" w:hAnsi="Arial" w:cs="Arial"/>
              </w:rPr>
            </w:pPr>
          </w:p>
        </w:tc>
      </w:tr>
      <w:tr w:rsidR="001152C8" w14:paraId="665D920E"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0C2E" w14:textId="77777777" w:rsidR="001152C8" w:rsidRDefault="001152C8" w:rsidP="001152C8">
            <w:pPr>
              <w:rPr>
                <w:rFonts w:ascii="Arial" w:hAnsi="Arial" w:cs="Arial"/>
                <w:b/>
                <w:bCs/>
              </w:rPr>
            </w:pPr>
          </w:p>
          <w:p w14:paraId="071ACB7B" w14:textId="42B4DE68" w:rsidR="001152C8" w:rsidRPr="009D2A4C" w:rsidRDefault="001152C8" w:rsidP="001152C8">
            <w:pPr>
              <w:rPr>
                <w:rFonts w:ascii="Arial" w:hAnsi="Arial" w:cs="Arial"/>
                <w:b/>
                <w:bCs/>
              </w:rPr>
            </w:pPr>
            <w:r w:rsidRPr="009D2A4C">
              <w:rPr>
                <w:rFonts w:ascii="Arial" w:hAnsi="Arial" w:cs="Arial"/>
                <w:b/>
                <w:bCs/>
              </w:rPr>
              <w:t>Principal Duties and Responsibilities</w:t>
            </w:r>
          </w:p>
          <w:p w14:paraId="29FCE881" w14:textId="77777777" w:rsidR="001152C8" w:rsidRPr="009D2A4C" w:rsidRDefault="001152C8" w:rsidP="001152C8">
            <w:pPr>
              <w:rPr>
                <w:rFonts w:ascii="Arial" w:hAnsi="Arial" w:cs="Arial"/>
                <w:b/>
                <w:bCs/>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66E4" w14:textId="77777777" w:rsidR="001152C8" w:rsidRPr="009D2A4C" w:rsidRDefault="001152C8" w:rsidP="001152C8">
            <w:pPr>
              <w:rPr>
                <w:rFonts w:ascii="Arial" w:hAnsi="Arial" w:cs="Arial"/>
                <w:iCs/>
              </w:rPr>
            </w:pPr>
          </w:p>
          <w:p w14:paraId="0128245B" w14:textId="77777777" w:rsidR="001152C8" w:rsidRPr="009D2A4C" w:rsidRDefault="001152C8" w:rsidP="001152C8">
            <w:pPr>
              <w:pStyle w:val="ListParagraph"/>
              <w:numPr>
                <w:ilvl w:val="0"/>
                <w:numId w:val="3"/>
              </w:numPr>
              <w:rPr>
                <w:rFonts w:ascii="Arial" w:hAnsi="Arial" w:cs="Arial"/>
              </w:rPr>
            </w:pPr>
            <w:r w:rsidRPr="009D2A4C">
              <w:rPr>
                <w:rFonts w:ascii="Arial" w:hAnsi="Arial" w:cs="Arial"/>
                <w:iCs/>
              </w:rPr>
              <w:t xml:space="preserve">To support the Project Manager to </w:t>
            </w:r>
            <w:r w:rsidRPr="009D2A4C">
              <w:rPr>
                <w:rFonts w:ascii="Arial" w:hAnsi="Arial" w:cs="Arial"/>
              </w:rPr>
              <w:t>ensure effective delivery of project objectives, outputs and outcomes.</w:t>
            </w:r>
          </w:p>
          <w:p w14:paraId="7C075D45" w14:textId="77777777" w:rsidR="001152C8" w:rsidRPr="009D2A4C" w:rsidRDefault="001152C8" w:rsidP="001152C8">
            <w:pPr>
              <w:numPr>
                <w:ilvl w:val="0"/>
                <w:numId w:val="3"/>
              </w:numPr>
              <w:jc w:val="both"/>
              <w:rPr>
                <w:rFonts w:ascii="Arial" w:hAnsi="Arial" w:cs="Arial"/>
              </w:rPr>
            </w:pPr>
            <w:r w:rsidRPr="009D2A4C">
              <w:rPr>
                <w:rFonts w:ascii="Arial" w:hAnsi="Arial" w:cs="Arial"/>
              </w:rPr>
              <w:t>To support the Project Manager to develop and implement a robust implementation plan for the project to ensure that all project strands are co-ordinated and that interdependencies is well understood and communicated to all stakeholders.</w:t>
            </w:r>
          </w:p>
          <w:p w14:paraId="41921255" w14:textId="77777777" w:rsidR="001152C8" w:rsidRPr="009D2A4C" w:rsidRDefault="001152C8" w:rsidP="001152C8">
            <w:pPr>
              <w:numPr>
                <w:ilvl w:val="0"/>
                <w:numId w:val="3"/>
              </w:numPr>
              <w:jc w:val="both"/>
              <w:rPr>
                <w:rFonts w:ascii="Arial" w:hAnsi="Arial" w:cs="Arial"/>
              </w:rPr>
            </w:pPr>
            <w:r w:rsidRPr="009D2A4C">
              <w:rPr>
                <w:rFonts w:ascii="Arial" w:hAnsi="Arial" w:cs="Arial"/>
              </w:rPr>
              <w:t xml:space="preserve">To support the Project Manager in adjusting the project plan, if needed, to reflect changes in project activity and unforeseen risks. </w:t>
            </w:r>
          </w:p>
          <w:p w14:paraId="1BD62C69" w14:textId="77777777" w:rsidR="001152C8" w:rsidRPr="009D2A4C" w:rsidRDefault="001152C8" w:rsidP="001152C8">
            <w:pPr>
              <w:numPr>
                <w:ilvl w:val="0"/>
                <w:numId w:val="3"/>
              </w:numPr>
              <w:jc w:val="both"/>
              <w:rPr>
                <w:rFonts w:ascii="Arial" w:hAnsi="Arial" w:cs="Arial"/>
              </w:rPr>
            </w:pPr>
            <w:r w:rsidRPr="009D2A4C">
              <w:rPr>
                <w:rFonts w:ascii="Arial" w:hAnsi="Arial" w:cs="Arial"/>
              </w:rPr>
              <w:t xml:space="preserve">To support the Project Manager in managing the overall project budget ensuring that funding is apportioned as agreed by the Project Board. </w:t>
            </w:r>
          </w:p>
          <w:p w14:paraId="02727058" w14:textId="77777777" w:rsidR="001152C8" w:rsidRPr="009D2A4C" w:rsidRDefault="001152C8" w:rsidP="001152C8">
            <w:pPr>
              <w:numPr>
                <w:ilvl w:val="0"/>
                <w:numId w:val="3"/>
              </w:numPr>
              <w:jc w:val="both"/>
              <w:rPr>
                <w:rFonts w:ascii="Arial" w:hAnsi="Arial" w:cs="Arial"/>
              </w:rPr>
            </w:pPr>
            <w:r w:rsidRPr="009D2A4C">
              <w:rPr>
                <w:rFonts w:ascii="Arial" w:hAnsi="Arial" w:cs="Arial"/>
              </w:rPr>
              <w:t xml:space="preserve">To support the Project Manager in managing the project’s risk register and ensure that all relevant risk assessments are undertaken across all project activity. Identify and escalate project risks to the Project Manager and work towards resolution of risks as deemed appropriate. </w:t>
            </w:r>
          </w:p>
          <w:p w14:paraId="7B4C9C48" w14:textId="77777777" w:rsidR="001152C8" w:rsidRPr="009D2A4C" w:rsidRDefault="001152C8" w:rsidP="001152C8">
            <w:pPr>
              <w:numPr>
                <w:ilvl w:val="0"/>
                <w:numId w:val="3"/>
              </w:numPr>
              <w:jc w:val="both"/>
              <w:rPr>
                <w:rFonts w:ascii="Arial" w:hAnsi="Arial" w:cs="Arial"/>
              </w:rPr>
            </w:pPr>
            <w:r w:rsidRPr="009D2A4C">
              <w:rPr>
                <w:rFonts w:ascii="Arial" w:hAnsi="Arial" w:cs="Arial"/>
              </w:rPr>
              <w:t xml:space="preserve">To support the Project Manager in agreeing the activities required to enable achievement of project objectives, outputs and outcomes and advise on the resource requirements and priorities to support these project activities. </w:t>
            </w:r>
          </w:p>
          <w:p w14:paraId="45147ED4" w14:textId="77777777" w:rsidR="001152C8" w:rsidRPr="009D2A4C" w:rsidRDefault="001152C8" w:rsidP="001152C8">
            <w:pPr>
              <w:numPr>
                <w:ilvl w:val="0"/>
                <w:numId w:val="3"/>
              </w:numPr>
              <w:jc w:val="both"/>
              <w:rPr>
                <w:rFonts w:ascii="Arial" w:hAnsi="Arial" w:cs="Arial"/>
              </w:rPr>
            </w:pPr>
            <w:r w:rsidRPr="009D2A4C">
              <w:rPr>
                <w:rFonts w:ascii="Arial" w:hAnsi="Arial" w:cs="Arial"/>
              </w:rPr>
              <w:t>To support the Project Manager to ensure effective management of contracts in line with CAWT partner organisations, SEUPB, DFP and other stakeholder standards. Hold providers to account for the contracted goods/services and highlight any emerging issues to the Project Manager</w:t>
            </w:r>
          </w:p>
          <w:p w14:paraId="3E52618F" w14:textId="77777777" w:rsidR="001152C8" w:rsidRPr="009D2A4C" w:rsidRDefault="001152C8" w:rsidP="001152C8">
            <w:pPr>
              <w:numPr>
                <w:ilvl w:val="0"/>
                <w:numId w:val="3"/>
              </w:numPr>
              <w:jc w:val="both"/>
              <w:rPr>
                <w:rFonts w:ascii="Arial" w:hAnsi="Arial" w:cs="Arial"/>
              </w:rPr>
            </w:pPr>
            <w:r w:rsidRPr="009D2A4C">
              <w:rPr>
                <w:rFonts w:ascii="Arial" w:hAnsi="Arial" w:cs="Arial"/>
              </w:rPr>
              <w:t>To support the Project Manager in developing policies and procedures relevant to the establishment and operation of the project</w:t>
            </w:r>
          </w:p>
          <w:p w14:paraId="79757CEB" w14:textId="77777777" w:rsidR="001152C8" w:rsidRPr="009D2A4C" w:rsidRDefault="001152C8" w:rsidP="001152C8">
            <w:pPr>
              <w:numPr>
                <w:ilvl w:val="0"/>
                <w:numId w:val="3"/>
              </w:numPr>
              <w:jc w:val="both"/>
              <w:rPr>
                <w:rFonts w:ascii="Arial" w:hAnsi="Arial" w:cs="Arial"/>
              </w:rPr>
            </w:pPr>
            <w:r w:rsidRPr="009D2A4C">
              <w:rPr>
                <w:rFonts w:ascii="Arial" w:hAnsi="Arial" w:cs="Arial"/>
              </w:rPr>
              <w:t>To support the Project Manager in the development and coordination of procurement processes to ensure that appropriate providers are secured to help deliver the projects. Ensure adherence to PEACEPLUS and partner regulations regarding procurement activity</w:t>
            </w:r>
          </w:p>
          <w:p w14:paraId="2B4638A3" w14:textId="77777777" w:rsidR="001152C8" w:rsidRPr="009D2A4C" w:rsidRDefault="001152C8" w:rsidP="001152C8">
            <w:pPr>
              <w:numPr>
                <w:ilvl w:val="0"/>
                <w:numId w:val="3"/>
              </w:numPr>
              <w:jc w:val="both"/>
              <w:rPr>
                <w:rFonts w:ascii="Arial" w:hAnsi="Arial" w:cs="Arial"/>
              </w:rPr>
            </w:pPr>
            <w:r w:rsidRPr="009D2A4C">
              <w:rPr>
                <w:rFonts w:ascii="Arial" w:hAnsi="Arial" w:cs="Arial"/>
              </w:rPr>
              <w:t>Establish effective relationships and networks with all project partners to ensure that all elements of the project are closely aligned to priorities of the service and that required resources are identified. This will involve establishing early links with local community and service areas to ensure effective integration and implementation of project activity at local levels</w:t>
            </w:r>
          </w:p>
          <w:p w14:paraId="3FF78308" w14:textId="77777777" w:rsidR="001152C8" w:rsidRPr="009D2A4C" w:rsidRDefault="001152C8" w:rsidP="001152C8">
            <w:pPr>
              <w:numPr>
                <w:ilvl w:val="0"/>
                <w:numId w:val="3"/>
              </w:numPr>
              <w:jc w:val="both"/>
              <w:rPr>
                <w:rFonts w:ascii="Arial" w:hAnsi="Arial" w:cs="Arial"/>
              </w:rPr>
            </w:pPr>
            <w:r w:rsidRPr="009D2A4C">
              <w:rPr>
                <w:rFonts w:ascii="Arial" w:hAnsi="Arial" w:cs="Arial"/>
              </w:rPr>
              <w:t>Establish close links with all key stakeholders to carry out initial baseline research and develop options appraisals which will be used throughout the life of the project to inform project activity, monitor progress and contribute to the business case for sustainability of the service</w:t>
            </w:r>
          </w:p>
          <w:p w14:paraId="156A9E21" w14:textId="77777777" w:rsidR="001152C8" w:rsidRPr="009D2A4C" w:rsidRDefault="001152C8" w:rsidP="001152C8">
            <w:pPr>
              <w:numPr>
                <w:ilvl w:val="0"/>
                <w:numId w:val="3"/>
              </w:numPr>
              <w:jc w:val="both"/>
              <w:rPr>
                <w:rFonts w:ascii="Arial" w:hAnsi="Arial" w:cs="Arial"/>
              </w:rPr>
            </w:pPr>
            <w:r w:rsidRPr="009D2A4C">
              <w:rPr>
                <w:rFonts w:ascii="Arial" w:hAnsi="Arial" w:cs="Arial"/>
              </w:rPr>
              <w:t>To support service providers / local delivery teams in the development and management of their marketing and publicity activity ensuring adherence to PEACEPLUS publicity guidelines</w:t>
            </w:r>
          </w:p>
          <w:p w14:paraId="364111C2" w14:textId="77777777" w:rsidR="001152C8" w:rsidRPr="009D2A4C" w:rsidRDefault="001152C8" w:rsidP="001152C8">
            <w:pPr>
              <w:numPr>
                <w:ilvl w:val="0"/>
                <w:numId w:val="3"/>
              </w:numPr>
              <w:jc w:val="both"/>
              <w:rPr>
                <w:rFonts w:ascii="Arial" w:hAnsi="Arial" w:cs="Arial"/>
              </w:rPr>
            </w:pPr>
            <w:r w:rsidRPr="009D2A4C">
              <w:rPr>
                <w:rFonts w:ascii="Arial" w:hAnsi="Arial" w:cs="Arial"/>
              </w:rPr>
              <w:t>Ensure that the project vision is well communicated and understood by all stakeholders. Set targets and timescales within project plans and provide clear direction to ensure that staff know what is expected of them. Monitor progress against plans and targets.</w:t>
            </w:r>
          </w:p>
          <w:p w14:paraId="79531B09" w14:textId="77777777" w:rsidR="001152C8" w:rsidRPr="009D2A4C" w:rsidRDefault="001152C8" w:rsidP="001152C8">
            <w:pPr>
              <w:pStyle w:val="ListParagraph"/>
              <w:numPr>
                <w:ilvl w:val="0"/>
                <w:numId w:val="3"/>
              </w:numPr>
              <w:jc w:val="both"/>
              <w:rPr>
                <w:rFonts w:ascii="Arial" w:hAnsi="Arial" w:cs="Arial"/>
              </w:rPr>
            </w:pPr>
            <w:r w:rsidRPr="009D2A4C">
              <w:rPr>
                <w:rFonts w:ascii="Arial" w:hAnsi="Arial" w:cs="Arial"/>
              </w:rPr>
              <w:lastRenderedPageBreak/>
              <w:t>Manage day-to-day project activity which will require discussions and making decisions relating to resources, budget, specifications, recruitment, communications, staff issues, stakeholder concerns etc.</w:t>
            </w:r>
          </w:p>
          <w:p w14:paraId="04412721" w14:textId="77777777" w:rsidR="001152C8" w:rsidRPr="009D2A4C" w:rsidRDefault="001152C8" w:rsidP="001152C8">
            <w:pPr>
              <w:pStyle w:val="ListParagraph"/>
              <w:numPr>
                <w:ilvl w:val="0"/>
                <w:numId w:val="3"/>
              </w:numPr>
              <w:jc w:val="both"/>
              <w:rPr>
                <w:rFonts w:ascii="Arial" w:hAnsi="Arial" w:cs="Arial"/>
              </w:rPr>
            </w:pPr>
            <w:r w:rsidRPr="009D2A4C">
              <w:rPr>
                <w:rFonts w:ascii="Arial" w:hAnsi="Arial" w:cs="Arial"/>
              </w:rPr>
              <w:t>Ensure that there is adequate evidence (audit trail) of all project activity, including contract delivery, to satisfy SEUPB and other audit requirements for the required retention period</w:t>
            </w:r>
          </w:p>
          <w:p w14:paraId="5286BE08" w14:textId="77777777" w:rsidR="001152C8" w:rsidRPr="009D2A4C" w:rsidRDefault="001152C8" w:rsidP="001152C8">
            <w:pPr>
              <w:numPr>
                <w:ilvl w:val="0"/>
                <w:numId w:val="3"/>
              </w:numPr>
              <w:jc w:val="both"/>
              <w:rPr>
                <w:rFonts w:ascii="Arial" w:hAnsi="Arial" w:cs="Arial"/>
              </w:rPr>
            </w:pPr>
            <w:r w:rsidRPr="009D2A4C">
              <w:rPr>
                <w:rFonts w:ascii="Arial" w:hAnsi="Arial" w:cs="Arial"/>
              </w:rPr>
              <w:t xml:space="preserve">Develop and present high quality management information to inform decisions relating to the project. Develop and maintain adequate systems to monitor project activity and enable reporting of accurate, up-to-date and relevant information to all project partners. </w:t>
            </w:r>
          </w:p>
          <w:p w14:paraId="163516B8" w14:textId="77777777" w:rsidR="001152C8" w:rsidRPr="009D2A4C" w:rsidRDefault="001152C8" w:rsidP="001152C8">
            <w:pPr>
              <w:pStyle w:val="ListParagraph"/>
              <w:numPr>
                <w:ilvl w:val="0"/>
                <w:numId w:val="3"/>
              </w:numPr>
              <w:jc w:val="both"/>
              <w:rPr>
                <w:rFonts w:ascii="Arial" w:hAnsi="Arial" w:cs="Arial"/>
              </w:rPr>
            </w:pPr>
            <w:r w:rsidRPr="009D2A4C">
              <w:rPr>
                <w:rFonts w:ascii="Arial" w:hAnsi="Arial" w:cs="Arial"/>
              </w:rPr>
              <w:t xml:space="preserve">Contribute towards the development of research and evaluation tools (e.g. questionnaires) to collect and record information required to support project evaluation. </w:t>
            </w:r>
          </w:p>
          <w:p w14:paraId="0DB55435" w14:textId="77777777" w:rsidR="001152C8" w:rsidRPr="009D2A4C" w:rsidRDefault="001152C8" w:rsidP="001152C8">
            <w:pPr>
              <w:pStyle w:val="ListParagraph"/>
              <w:numPr>
                <w:ilvl w:val="0"/>
                <w:numId w:val="3"/>
              </w:numPr>
              <w:jc w:val="both"/>
              <w:rPr>
                <w:rFonts w:ascii="Arial" w:hAnsi="Arial" w:cs="Arial"/>
              </w:rPr>
            </w:pPr>
            <w:r w:rsidRPr="009D2A4C">
              <w:rPr>
                <w:rFonts w:ascii="Arial" w:hAnsi="Arial" w:cs="Arial"/>
              </w:rPr>
              <w:t xml:space="preserve">Regularly assess project progress against targets and report as required to the Project Manager and individual project partner organisations. </w:t>
            </w:r>
          </w:p>
          <w:p w14:paraId="006C340C" w14:textId="77777777" w:rsidR="001152C8" w:rsidRPr="009D2A4C" w:rsidRDefault="001152C8" w:rsidP="001152C8">
            <w:pPr>
              <w:pStyle w:val="ListParagraph"/>
              <w:numPr>
                <w:ilvl w:val="0"/>
                <w:numId w:val="3"/>
              </w:numPr>
              <w:jc w:val="both"/>
              <w:rPr>
                <w:rFonts w:ascii="Arial" w:hAnsi="Arial" w:cs="Arial"/>
              </w:rPr>
            </w:pPr>
            <w:r w:rsidRPr="009D2A4C">
              <w:rPr>
                <w:rFonts w:ascii="Arial" w:hAnsi="Arial" w:cs="Arial"/>
              </w:rPr>
              <w:t>Manage any required project change processes that are approved by Project Manager</w:t>
            </w:r>
          </w:p>
          <w:p w14:paraId="52156C14" w14:textId="77777777" w:rsidR="001152C8" w:rsidRPr="009D2A4C" w:rsidRDefault="001152C8" w:rsidP="001152C8">
            <w:pPr>
              <w:pStyle w:val="ListParagraph"/>
              <w:numPr>
                <w:ilvl w:val="0"/>
                <w:numId w:val="3"/>
              </w:numPr>
              <w:jc w:val="both"/>
              <w:rPr>
                <w:rFonts w:ascii="Arial" w:hAnsi="Arial" w:cs="Arial"/>
              </w:rPr>
            </w:pPr>
            <w:r w:rsidRPr="009D2A4C">
              <w:rPr>
                <w:rFonts w:ascii="Arial" w:hAnsi="Arial" w:cs="Arial"/>
              </w:rPr>
              <w:t>Plan and prioritize own workload to ensure timescales are met and work is delivered to the expected quality standard</w:t>
            </w:r>
          </w:p>
          <w:p w14:paraId="40FDDBE1" w14:textId="77777777" w:rsidR="001152C8" w:rsidRPr="00E41FE5" w:rsidRDefault="001152C8" w:rsidP="001152C8">
            <w:pPr>
              <w:numPr>
                <w:ilvl w:val="0"/>
                <w:numId w:val="3"/>
              </w:numPr>
              <w:suppressAutoHyphens w:val="0"/>
              <w:autoSpaceDN/>
              <w:textAlignment w:val="auto"/>
              <w:rPr>
                <w:rFonts w:ascii="Arial" w:hAnsi="Arial" w:cs="Arial"/>
              </w:rPr>
            </w:pPr>
            <w:r w:rsidRPr="00E41FE5">
              <w:rPr>
                <w:rFonts w:ascii="Arial" w:hAnsi="Arial" w:cs="Arial"/>
              </w:rPr>
              <w:t xml:space="preserve">Adequately identifies, assesses, manages and monitors risk within their area of responsibility. </w:t>
            </w:r>
          </w:p>
          <w:p w14:paraId="537AFC17" w14:textId="77777777" w:rsidR="001152C8" w:rsidRPr="00E41FE5" w:rsidRDefault="001152C8" w:rsidP="001152C8">
            <w:pPr>
              <w:numPr>
                <w:ilvl w:val="0"/>
                <w:numId w:val="3"/>
              </w:numPr>
              <w:suppressAutoHyphens w:val="0"/>
              <w:autoSpaceDN/>
              <w:textAlignment w:val="auto"/>
              <w:rPr>
                <w:rFonts w:ascii="Arial" w:hAnsi="Arial" w:cs="Arial"/>
                <w:iCs/>
              </w:rPr>
            </w:pPr>
            <w:r w:rsidRPr="00E41FE5">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41FE5">
              <w:rPr>
                <w:rFonts w:ascii="Arial" w:hAnsi="Arial" w:cs="Arial"/>
                <w:iCs/>
              </w:rPr>
              <w:t xml:space="preserve"> and comply with associated HSE protocols for implementing and maintaining these standards as appropriate to the role.</w:t>
            </w:r>
          </w:p>
          <w:p w14:paraId="65E926B8" w14:textId="7BC86FEE" w:rsidR="001152C8" w:rsidRPr="00E41FE5" w:rsidRDefault="001152C8" w:rsidP="001152C8">
            <w:pPr>
              <w:numPr>
                <w:ilvl w:val="0"/>
                <w:numId w:val="3"/>
              </w:numPr>
              <w:suppressAutoHyphens w:val="0"/>
              <w:autoSpaceDN/>
              <w:textAlignment w:val="auto"/>
              <w:rPr>
                <w:rFonts w:ascii="Arial" w:hAnsi="Arial" w:cs="Arial"/>
                <w:iCs/>
              </w:rPr>
            </w:pPr>
            <w:r w:rsidRPr="00E41FE5">
              <w:rPr>
                <w:rFonts w:ascii="Arial" w:hAnsi="Arial" w:cs="Arial"/>
                <w:lang w:val="en-IE" w:eastAsia="en-IE"/>
              </w:rPr>
              <w:t>Support, promote and actively participate in sustainable energy, water and waste initiatives to create a more sustainable, low carbon and efficient health service.</w:t>
            </w:r>
          </w:p>
          <w:p w14:paraId="20407956" w14:textId="357116BB" w:rsidR="001152C8" w:rsidRPr="009D2A4C" w:rsidRDefault="001152C8" w:rsidP="001152C8">
            <w:pPr>
              <w:jc w:val="both"/>
              <w:rPr>
                <w:rFonts w:ascii="Arial" w:eastAsia="Arial" w:hAnsi="Arial" w:cs="Arial"/>
                <w:color w:val="000000"/>
              </w:rPr>
            </w:pPr>
          </w:p>
          <w:p w14:paraId="64686628" w14:textId="77777777" w:rsidR="001152C8" w:rsidRDefault="001152C8" w:rsidP="001152C8">
            <w:pPr>
              <w:rPr>
                <w:rFonts w:ascii="Arial" w:eastAsia="Arial" w:hAnsi="Arial" w:cs="Arial"/>
                <w:b/>
                <w:bCs/>
                <w:color w:val="000000"/>
              </w:rPr>
            </w:pPr>
            <w:r w:rsidRPr="009D2A4C">
              <w:rPr>
                <w:rFonts w:ascii="Arial" w:eastAsia="Arial" w:hAnsi="Arial" w:cs="Arial"/>
                <w:b/>
                <w:bCs/>
                <w:color w:val="00000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5040F0AA" w14:textId="4E81CB7D" w:rsidR="001152C8" w:rsidRPr="009D2A4C" w:rsidRDefault="001152C8" w:rsidP="001152C8">
            <w:pPr>
              <w:rPr>
                <w:rFonts w:ascii="Arial" w:hAnsi="Arial" w:cs="Arial"/>
              </w:rPr>
            </w:pPr>
          </w:p>
        </w:tc>
      </w:tr>
      <w:tr w:rsidR="001152C8" w14:paraId="52CB566A"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F6D4" w14:textId="77777777" w:rsidR="001513A9" w:rsidRDefault="001513A9" w:rsidP="001152C8">
            <w:pPr>
              <w:rPr>
                <w:rFonts w:ascii="Arial" w:hAnsi="Arial" w:cs="Arial"/>
                <w:b/>
                <w:bCs/>
                <w:color w:val="000000"/>
              </w:rPr>
            </w:pPr>
          </w:p>
          <w:p w14:paraId="2EB91D4C" w14:textId="613B2616" w:rsidR="001152C8" w:rsidRPr="009D2A4C" w:rsidRDefault="001152C8" w:rsidP="001152C8">
            <w:pPr>
              <w:rPr>
                <w:rFonts w:ascii="Arial" w:hAnsi="Arial" w:cs="Arial"/>
                <w:b/>
                <w:bCs/>
                <w:color w:val="000000"/>
              </w:rPr>
            </w:pPr>
            <w:r w:rsidRPr="009D2A4C">
              <w:rPr>
                <w:rFonts w:ascii="Arial" w:hAnsi="Arial" w:cs="Arial"/>
                <w:b/>
                <w:bCs/>
                <w:color w:val="000000"/>
              </w:rPr>
              <w:t>Eligibility Criteria</w:t>
            </w:r>
          </w:p>
          <w:p w14:paraId="0EA5A9E7" w14:textId="77777777" w:rsidR="001152C8" w:rsidRPr="009D2A4C" w:rsidRDefault="001152C8" w:rsidP="001152C8">
            <w:pPr>
              <w:rPr>
                <w:rFonts w:ascii="Arial" w:hAnsi="Arial" w:cs="Arial"/>
                <w:b/>
                <w:bCs/>
                <w:color w:val="000000"/>
              </w:rPr>
            </w:pPr>
          </w:p>
          <w:p w14:paraId="0473CCBA" w14:textId="77777777" w:rsidR="001152C8" w:rsidRPr="009D2A4C" w:rsidRDefault="001152C8" w:rsidP="001152C8">
            <w:pPr>
              <w:rPr>
                <w:rFonts w:ascii="Arial" w:hAnsi="Arial" w:cs="Arial"/>
                <w:b/>
                <w:bCs/>
                <w:color w:val="000000"/>
              </w:rPr>
            </w:pPr>
            <w:r w:rsidRPr="009D2A4C">
              <w:rPr>
                <w:rFonts w:ascii="Arial" w:hAnsi="Arial" w:cs="Arial"/>
                <w:b/>
                <w:bCs/>
                <w:color w:val="000000"/>
              </w:rPr>
              <w:t>Qualifications and/ or experience</w:t>
            </w:r>
          </w:p>
          <w:p w14:paraId="6981ABD2" w14:textId="77777777" w:rsidR="001152C8" w:rsidRPr="009D2A4C" w:rsidRDefault="001152C8" w:rsidP="001152C8">
            <w:pPr>
              <w:rPr>
                <w:rFonts w:ascii="Arial" w:hAnsi="Arial" w:cs="Arial"/>
                <w:b/>
                <w:bCs/>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3CBBE" w14:textId="77777777" w:rsidR="001513A9" w:rsidRDefault="001513A9" w:rsidP="001152C8">
            <w:pPr>
              <w:rPr>
                <w:rFonts w:ascii="Arial" w:hAnsi="Arial" w:cs="Arial"/>
                <w:b/>
              </w:rPr>
            </w:pPr>
          </w:p>
          <w:p w14:paraId="1A3D1177" w14:textId="3279FEE1" w:rsidR="001152C8" w:rsidRPr="001152C8" w:rsidRDefault="001152C8" w:rsidP="001152C8">
            <w:pPr>
              <w:rPr>
                <w:rFonts w:ascii="Arial" w:hAnsi="Arial" w:cs="Arial"/>
                <w:b/>
                <w:iCs/>
              </w:rPr>
            </w:pPr>
            <w:r w:rsidRPr="001152C8">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EA99698" w14:textId="77777777" w:rsidR="001152C8" w:rsidRPr="009D2A4C" w:rsidRDefault="001152C8" w:rsidP="001152C8">
            <w:pPr>
              <w:spacing w:line="276" w:lineRule="auto"/>
              <w:rPr>
                <w:rFonts w:ascii="Arial" w:hAnsi="Arial" w:cs="Arial"/>
                <w:b/>
                <w:bCs/>
                <w:iCs/>
                <w:strike/>
                <w:color w:val="000099"/>
              </w:rPr>
            </w:pPr>
          </w:p>
          <w:p w14:paraId="23F29624" w14:textId="77777777" w:rsidR="001152C8" w:rsidRPr="009D2A4C" w:rsidRDefault="001152C8" w:rsidP="001152C8">
            <w:pPr>
              <w:ind w:left="64"/>
              <w:rPr>
                <w:rFonts w:ascii="Arial" w:eastAsia="Arial" w:hAnsi="Arial" w:cs="Arial"/>
                <w:b/>
                <w:bCs/>
                <w:color w:val="000000" w:themeColor="text1"/>
              </w:rPr>
            </w:pPr>
            <w:r w:rsidRPr="009D2A4C">
              <w:rPr>
                <w:rFonts w:ascii="Arial" w:eastAsia="Arial" w:hAnsi="Arial" w:cs="Arial"/>
                <w:b/>
                <w:bCs/>
                <w:color w:val="000000" w:themeColor="text1"/>
              </w:rPr>
              <w:t>Eligible applicants will be those who on the closing date for the competition:</w:t>
            </w:r>
          </w:p>
          <w:p w14:paraId="2C7699C7" w14:textId="77777777" w:rsidR="001152C8" w:rsidRPr="009D2A4C" w:rsidRDefault="001152C8" w:rsidP="001152C8">
            <w:pPr>
              <w:rPr>
                <w:rFonts w:ascii="Arial" w:eastAsia="Arial" w:hAnsi="Arial" w:cs="Arial"/>
                <w:color w:val="000000" w:themeColor="text1"/>
              </w:rPr>
            </w:pPr>
          </w:p>
          <w:p w14:paraId="5CF631B2" w14:textId="77777777" w:rsidR="001152C8" w:rsidRPr="009D2A4C" w:rsidRDefault="001152C8" w:rsidP="001152C8">
            <w:pPr>
              <w:pStyle w:val="ListParagraph"/>
              <w:numPr>
                <w:ilvl w:val="0"/>
                <w:numId w:val="11"/>
              </w:numPr>
              <w:suppressAutoHyphens w:val="0"/>
              <w:autoSpaceDN/>
              <w:contextualSpacing/>
              <w:textAlignment w:val="auto"/>
              <w:rPr>
                <w:rFonts w:ascii="Arial" w:eastAsia="Arial" w:hAnsi="Arial" w:cs="Arial"/>
                <w:color w:val="000000" w:themeColor="text1"/>
              </w:rPr>
            </w:pPr>
            <w:r w:rsidRPr="009D2A4C">
              <w:rPr>
                <w:rFonts w:ascii="Arial" w:eastAsia="Arial" w:hAnsi="Arial" w:cs="Arial"/>
                <w:color w:val="000000" w:themeColor="text1"/>
              </w:rPr>
              <w:t>Have satisfactory experience in an office under the HSE, TUSLA, other statutory health agencies, or a body which provides services on behalf of the HSE under Section 38 of the Health Act 2004 at a level not lower than that of Grade IV (or equivalent)</w:t>
            </w:r>
          </w:p>
          <w:p w14:paraId="6BDD61AA" w14:textId="77777777" w:rsidR="001152C8" w:rsidRPr="009D2A4C" w:rsidRDefault="001152C8" w:rsidP="001152C8">
            <w:pPr>
              <w:rPr>
                <w:rFonts w:ascii="Arial" w:eastAsia="Arial" w:hAnsi="Arial" w:cs="Arial"/>
                <w:color w:val="000000" w:themeColor="text1"/>
              </w:rPr>
            </w:pPr>
          </w:p>
          <w:p w14:paraId="26F89518" w14:textId="77777777" w:rsidR="001152C8" w:rsidRPr="009D2A4C" w:rsidRDefault="001152C8" w:rsidP="001152C8">
            <w:pPr>
              <w:jc w:val="center"/>
              <w:rPr>
                <w:rFonts w:ascii="Arial" w:eastAsia="Arial" w:hAnsi="Arial" w:cs="Arial"/>
                <w:b/>
                <w:bCs/>
                <w:color w:val="000000" w:themeColor="text1"/>
              </w:rPr>
            </w:pPr>
            <w:r w:rsidRPr="009D2A4C">
              <w:rPr>
                <w:rFonts w:ascii="Arial" w:eastAsia="Arial" w:hAnsi="Arial" w:cs="Arial"/>
                <w:b/>
                <w:bCs/>
                <w:color w:val="000000" w:themeColor="text1"/>
              </w:rPr>
              <w:t>AND</w:t>
            </w:r>
          </w:p>
          <w:p w14:paraId="297C8792" w14:textId="77777777" w:rsidR="001152C8" w:rsidRPr="009D2A4C" w:rsidRDefault="001152C8" w:rsidP="001152C8">
            <w:pPr>
              <w:rPr>
                <w:rFonts w:ascii="Arial" w:eastAsia="Arial" w:hAnsi="Arial" w:cs="Arial"/>
                <w:color w:val="000000" w:themeColor="text1"/>
              </w:rPr>
            </w:pPr>
          </w:p>
          <w:p w14:paraId="2969BB51" w14:textId="3C72FC4E" w:rsidR="001152C8" w:rsidRPr="009D2A4C" w:rsidRDefault="001152C8" w:rsidP="001152C8">
            <w:pPr>
              <w:pStyle w:val="ListParagraph"/>
              <w:numPr>
                <w:ilvl w:val="0"/>
                <w:numId w:val="11"/>
              </w:numPr>
              <w:suppressAutoHyphens w:val="0"/>
              <w:autoSpaceDN/>
              <w:contextualSpacing/>
              <w:textAlignment w:val="auto"/>
              <w:rPr>
                <w:rFonts w:ascii="Arial" w:eastAsia="Arial" w:hAnsi="Arial" w:cs="Arial"/>
                <w:color w:val="000000" w:themeColor="text1"/>
              </w:rPr>
            </w:pPr>
            <w:r w:rsidRPr="009D2A4C">
              <w:rPr>
                <w:rFonts w:ascii="Arial" w:eastAsia="Arial" w:hAnsi="Arial" w:cs="Arial"/>
                <w:color w:val="000000" w:themeColor="text1"/>
              </w:rPr>
              <w:t>have not less than two years satisfactory experience either in that office or in an office at a level not lower than Clerical Officer in the HSE, TUSLA, other statutory health agencies, or a body which provides services on behalf of the HSE under Section 38 of the Health Act 2004</w:t>
            </w:r>
          </w:p>
          <w:p w14:paraId="5843CCA5" w14:textId="77777777" w:rsidR="001152C8" w:rsidRPr="009D2A4C" w:rsidRDefault="001152C8" w:rsidP="001152C8">
            <w:pPr>
              <w:pStyle w:val="ListParagraph"/>
              <w:rPr>
                <w:rFonts w:ascii="Arial" w:eastAsia="Arial" w:hAnsi="Arial" w:cs="Arial"/>
                <w:color w:val="000000" w:themeColor="text1"/>
              </w:rPr>
            </w:pPr>
          </w:p>
          <w:p w14:paraId="3C0EB4F3" w14:textId="77777777" w:rsidR="001152C8" w:rsidRPr="009D2A4C" w:rsidRDefault="001152C8" w:rsidP="001152C8">
            <w:pPr>
              <w:jc w:val="center"/>
              <w:rPr>
                <w:rFonts w:ascii="Arial" w:eastAsia="Arial" w:hAnsi="Arial" w:cs="Arial"/>
                <w:b/>
                <w:bCs/>
                <w:color w:val="000000" w:themeColor="text1"/>
              </w:rPr>
            </w:pPr>
            <w:r w:rsidRPr="009D2A4C">
              <w:rPr>
                <w:rFonts w:ascii="Arial" w:eastAsia="Arial" w:hAnsi="Arial" w:cs="Arial"/>
                <w:b/>
                <w:bCs/>
                <w:color w:val="000000" w:themeColor="text1"/>
              </w:rPr>
              <w:t>AND</w:t>
            </w:r>
          </w:p>
          <w:p w14:paraId="1B40B468" w14:textId="77777777" w:rsidR="001152C8" w:rsidRPr="009D2A4C" w:rsidRDefault="001152C8" w:rsidP="001152C8">
            <w:pPr>
              <w:ind w:left="720"/>
              <w:rPr>
                <w:rFonts w:ascii="Arial" w:eastAsia="Arial" w:hAnsi="Arial" w:cs="Arial"/>
                <w:color w:val="000000" w:themeColor="text1"/>
              </w:rPr>
            </w:pPr>
          </w:p>
          <w:p w14:paraId="1C55C35D" w14:textId="77777777" w:rsidR="001152C8" w:rsidRPr="009D2A4C" w:rsidRDefault="001152C8" w:rsidP="001152C8">
            <w:pPr>
              <w:pStyle w:val="ListParagraph"/>
              <w:numPr>
                <w:ilvl w:val="0"/>
                <w:numId w:val="11"/>
              </w:numPr>
              <w:suppressAutoHyphens w:val="0"/>
              <w:autoSpaceDN/>
              <w:spacing w:after="200" w:line="276" w:lineRule="auto"/>
              <w:contextualSpacing/>
              <w:textAlignment w:val="auto"/>
              <w:rPr>
                <w:rFonts w:ascii="Arial" w:eastAsia="Arial" w:hAnsi="Arial" w:cs="Arial"/>
                <w:color w:val="000000" w:themeColor="text1"/>
              </w:rPr>
            </w:pPr>
            <w:r w:rsidRPr="009D2A4C">
              <w:rPr>
                <w:rFonts w:ascii="Arial" w:eastAsia="Arial" w:hAnsi="Arial" w:cs="Arial"/>
                <w:color w:val="000000" w:themeColor="text1"/>
              </w:rPr>
              <w:lastRenderedPageBreak/>
              <w:t>Candidates must possess the requisite knowledge and ability, including a high standard of suitability, for the proper discharge of the office</w:t>
            </w:r>
          </w:p>
          <w:p w14:paraId="21348880" w14:textId="77777777" w:rsidR="001152C8" w:rsidRPr="009D2A4C" w:rsidRDefault="001152C8" w:rsidP="001152C8">
            <w:pPr>
              <w:rPr>
                <w:rFonts w:ascii="Arial" w:eastAsia="Arial" w:hAnsi="Arial" w:cs="Arial"/>
                <w:b/>
                <w:bCs/>
              </w:rPr>
            </w:pPr>
            <w:r w:rsidRPr="009D2A4C">
              <w:rPr>
                <w:rFonts w:ascii="Arial" w:eastAsia="Arial" w:hAnsi="Arial" w:cs="Arial"/>
                <w:b/>
                <w:bCs/>
              </w:rPr>
              <w:t>Health</w:t>
            </w:r>
          </w:p>
          <w:p w14:paraId="77655570" w14:textId="77777777" w:rsidR="001152C8" w:rsidRPr="009D2A4C" w:rsidRDefault="001152C8" w:rsidP="001152C8">
            <w:pPr>
              <w:rPr>
                <w:rFonts w:ascii="Arial" w:eastAsia="Arial" w:hAnsi="Arial" w:cs="Arial"/>
              </w:rPr>
            </w:pPr>
            <w:r w:rsidRPr="009D2A4C">
              <w:rPr>
                <w:rFonts w:ascii="Arial" w:eastAsia="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A00569E" w14:textId="3FED437E" w:rsidR="000713C5" w:rsidRPr="009D2A4C" w:rsidRDefault="000713C5" w:rsidP="001152C8">
            <w:pPr>
              <w:rPr>
                <w:rFonts w:ascii="Arial" w:eastAsia="Arial" w:hAnsi="Arial" w:cs="Arial"/>
              </w:rPr>
            </w:pPr>
          </w:p>
          <w:p w14:paraId="6700C0DD" w14:textId="77777777" w:rsidR="001152C8" w:rsidRPr="001152C8" w:rsidRDefault="001152C8" w:rsidP="001152C8">
            <w:pPr>
              <w:suppressAutoHyphens w:val="0"/>
              <w:autoSpaceDN/>
              <w:ind w:right="-766"/>
              <w:textAlignment w:val="auto"/>
              <w:rPr>
                <w:rFonts w:ascii="Arial" w:hAnsi="Arial" w:cs="Arial"/>
                <w:b/>
                <w:iCs/>
              </w:rPr>
            </w:pPr>
            <w:r w:rsidRPr="001152C8">
              <w:rPr>
                <w:rFonts w:ascii="Arial" w:hAnsi="Arial" w:cs="Arial"/>
                <w:b/>
              </w:rPr>
              <w:t>Character</w:t>
            </w:r>
          </w:p>
          <w:p w14:paraId="00B3B423" w14:textId="77777777" w:rsidR="000713C5" w:rsidRDefault="000713C5" w:rsidP="001152C8">
            <w:pPr>
              <w:ind w:right="-766"/>
              <w:rPr>
                <w:rFonts w:ascii="Arial" w:hAnsi="Arial" w:cs="Arial"/>
              </w:rPr>
            </w:pPr>
          </w:p>
          <w:p w14:paraId="3E269AB7" w14:textId="14EDC538" w:rsidR="001152C8" w:rsidRPr="001152C8" w:rsidRDefault="001152C8" w:rsidP="001152C8">
            <w:pPr>
              <w:ind w:right="-766"/>
              <w:rPr>
                <w:rFonts w:ascii="Arial" w:hAnsi="Arial" w:cs="Arial"/>
              </w:rPr>
            </w:pPr>
            <w:r w:rsidRPr="001152C8">
              <w:rPr>
                <w:rFonts w:ascii="Arial" w:hAnsi="Arial" w:cs="Arial"/>
              </w:rPr>
              <w:t xml:space="preserve">Each candidate for and any person holding the office must be of good </w:t>
            </w:r>
          </w:p>
          <w:p w14:paraId="57947D82" w14:textId="30F60F22" w:rsidR="001152C8" w:rsidRPr="001152C8" w:rsidRDefault="001152C8" w:rsidP="001152C8">
            <w:pPr>
              <w:ind w:right="-766"/>
              <w:rPr>
                <w:rFonts w:ascii="Arial" w:hAnsi="Arial" w:cs="Arial"/>
              </w:rPr>
            </w:pPr>
            <w:r w:rsidRPr="001152C8">
              <w:rPr>
                <w:rFonts w:ascii="Arial" w:hAnsi="Arial" w:cs="Arial"/>
              </w:rPr>
              <w:t>Character.</w:t>
            </w:r>
          </w:p>
          <w:p w14:paraId="6B706B25" w14:textId="0C430833" w:rsidR="001152C8" w:rsidRPr="009D2A4C" w:rsidRDefault="001152C8" w:rsidP="001152C8">
            <w:pPr>
              <w:ind w:right="-766"/>
              <w:rPr>
                <w:rFonts w:ascii="Arial" w:hAnsi="Arial" w:cs="Arial"/>
                <w:b/>
                <w:bCs/>
              </w:rPr>
            </w:pPr>
          </w:p>
        </w:tc>
      </w:tr>
      <w:tr w:rsidR="001152C8" w14:paraId="6C759FC1"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FBB60" w14:textId="77777777" w:rsidR="000713C5" w:rsidRDefault="000713C5" w:rsidP="001152C8">
            <w:pPr>
              <w:rPr>
                <w:rFonts w:ascii="Arial" w:hAnsi="Arial" w:cs="Arial"/>
                <w:b/>
                <w:bCs/>
                <w:color w:val="000000"/>
                <w:highlight w:val="yellow"/>
              </w:rPr>
            </w:pPr>
          </w:p>
          <w:p w14:paraId="6122110D" w14:textId="77777777" w:rsidR="000713C5" w:rsidRPr="000713C5" w:rsidRDefault="000713C5" w:rsidP="001152C8">
            <w:pPr>
              <w:rPr>
                <w:rFonts w:ascii="Arial" w:hAnsi="Arial" w:cs="Arial"/>
                <w:b/>
                <w:bCs/>
                <w:color w:val="000000"/>
              </w:rPr>
            </w:pPr>
          </w:p>
          <w:p w14:paraId="5DBEF09B" w14:textId="07444545" w:rsidR="001152C8" w:rsidRPr="009D2A4C" w:rsidRDefault="001152C8" w:rsidP="001152C8">
            <w:pPr>
              <w:rPr>
                <w:rFonts w:ascii="Arial" w:hAnsi="Arial" w:cs="Arial"/>
                <w:b/>
                <w:bCs/>
                <w:color w:val="000000"/>
              </w:rPr>
            </w:pPr>
            <w:r w:rsidRPr="000713C5">
              <w:rPr>
                <w:rFonts w:ascii="Arial" w:hAnsi="Arial" w:cs="Arial"/>
                <w:b/>
                <w:bCs/>
                <w:color w:val="000000"/>
              </w:rPr>
              <w:t>Post Specific Requirements</w:t>
            </w:r>
          </w:p>
          <w:p w14:paraId="01214AD2" w14:textId="77777777" w:rsidR="001152C8" w:rsidRPr="009D2A4C" w:rsidRDefault="001152C8" w:rsidP="001152C8">
            <w:pPr>
              <w:rPr>
                <w:rFonts w:ascii="Arial" w:hAnsi="Arial" w:cs="Arial"/>
                <w:b/>
                <w:bCs/>
                <w:color w:val="000099"/>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D820" w14:textId="06E08E17" w:rsidR="001152C8" w:rsidRDefault="001152C8" w:rsidP="001152C8">
            <w:pPr>
              <w:tabs>
                <w:tab w:val="center" w:pos="4320"/>
                <w:tab w:val="right" w:pos="8640"/>
              </w:tabs>
              <w:rPr>
                <w:rFonts w:ascii="Arial" w:hAnsi="Arial" w:cs="Arial"/>
              </w:rPr>
            </w:pPr>
          </w:p>
          <w:p w14:paraId="274C93DB" w14:textId="2FFD5BAE" w:rsidR="000713C5" w:rsidRDefault="000713C5" w:rsidP="001152C8">
            <w:pPr>
              <w:tabs>
                <w:tab w:val="center" w:pos="4320"/>
                <w:tab w:val="right" w:pos="8640"/>
              </w:tabs>
              <w:rPr>
                <w:rFonts w:ascii="Arial" w:hAnsi="Arial" w:cs="Arial"/>
              </w:rPr>
            </w:pPr>
          </w:p>
          <w:p w14:paraId="465971BB" w14:textId="77777777" w:rsidR="000713C5" w:rsidRPr="000713C5" w:rsidRDefault="000713C5" w:rsidP="000713C5">
            <w:pPr>
              <w:numPr>
                <w:ilvl w:val="0"/>
                <w:numId w:val="23"/>
              </w:numPr>
              <w:suppressAutoHyphens w:val="0"/>
              <w:ind w:right="72"/>
              <w:textAlignment w:val="auto"/>
              <w:rPr>
                <w:rFonts w:ascii="Arial" w:hAnsi="Arial" w:cs="Arial"/>
                <w:lang w:eastAsia="en-IE"/>
              </w:rPr>
            </w:pPr>
            <w:r w:rsidRPr="000713C5">
              <w:rPr>
                <w:rFonts w:ascii="Arial" w:hAnsi="Arial" w:cs="Arial"/>
                <w:lang w:eastAsia="en-IE"/>
              </w:rPr>
              <w:t>Significant experience of working in a project support/manager role with understanding of project development, business case development, project management methodologies, and project stages.</w:t>
            </w:r>
          </w:p>
          <w:p w14:paraId="706CE1E8" w14:textId="77777777" w:rsidR="000713C5" w:rsidRPr="000713C5" w:rsidRDefault="000713C5" w:rsidP="000713C5">
            <w:pPr>
              <w:ind w:left="720"/>
              <w:rPr>
                <w:rFonts w:ascii="Arial" w:eastAsiaTheme="minorHAnsi" w:hAnsi="Arial" w:cs="Arial"/>
                <w:lang w:eastAsia="en-IE"/>
              </w:rPr>
            </w:pPr>
            <w:r w:rsidRPr="000713C5">
              <w:rPr>
                <w:rFonts w:ascii="Arial" w:hAnsi="Arial" w:cs="Arial"/>
                <w:lang w:eastAsia="en-IE"/>
              </w:rPr>
              <w:t> </w:t>
            </w:r>
          </w:p>
          <w:p w14:paraId="2CDCB73F" w14:textId="77777777" w:rsidR="000713C5" w:rsidRPr="000713C5" w:rsidRDefault="000713C5" w:rsidP="000713C5">
            <w:pPr>
              <w:pStyle w:val="ListParagraph"/>
              <w:numPr>
                <w:ilvl w:val="0"/>
                <w:numId w:val="23"/>
              </w:numPr>
              <w:suppressAutoHyphens w:val="0"/>
              <w:ind w:right="72"/>
              <w:textAlignment w:val="auto"/>
              <w:rPr>
                <w:rFonts w:ascii="Arial" w:hAnsi="Arial" w:cs="Arial"/>
                <w:lang w:eastAsia="en-IE"/>
              </w:rPr>
            </w:pPr>
            <w:r w:rsidRPr="000713C5">
              <w:rPr>
                <w:rFonts w:ascii="Arial" w:hAnsi="Arial" w:cs="Arial"/>
                <w:lang w:eastAsia="en-IE"/>
              </w:rPr>
              <w:t>Experience of working collaboratively with internal and external stakeholders to enable partnership and engagement with others at all levels of the organisation.</w:t>
            </w:r>
          </w:p>
          <w:p w14:paraId="2A6EC487" w14:textId="77777777" w:rsidR="000713C5" w:rsidRPr="000713C5" w:rsidRDefault="000713C5" w:rsidP="000713C5">
            <w:pPr>
              <w:pStyle w:val="ListParagraph"/>
              <w:rPr>
                <w:rFonts w:ascii="Arial" w:hAnsi="Arial" w:cs="Arial"/>
              </w:rPr>
            </w:pPr>
          </w:p>
          <w:p w14:paraId="36E1656E" w14:textId="718C4269" w:rsidR="000713C5" w:rsidRPr="000713C5" w:rsidRDefault="000713C5" w:rsidP="000713C5">
            <w:pPr>
              <w:pStyle w:val="ListParagraph"/>
              <w:numPr>
                <w:ilvl w:val="0"/>
                <w:numId w:val="23"/>
              </w:numPr>
              <w:suppressAutoHyphens w:val="0"/>
              <w:ind w:right="72"/>
              <w:textAlignment w:val="auto"/>
              <w:rPr>
                <w:rFonts w:ascii="Arial" w:hAnsi="Arial" w:cs="Arial"/>
                <w:lang w:eastAsia="en-IE"/>
              </w:rPr>
            </w:pPr>
            <w:r w:rsidRPr="000713C5">
              <w:rPr>
                <w:rFonts w:ascii="Arial" w:hAnsi="Arial" w:cs="Arial"/>
              </w:rPr>
              <w:t xml:space="preserve">Experience of operating within a managerial role including, staff supervision &amp; training, Implementing policies and procedures and financial management </w:t>
            </w:r>
          </w:p>
          <w:p w14:paraId="1FD5C450" w14:textId="66D8FBC4" w:rsidR="000713C5" w:rsidRDefault="000713C5" w:rsidP="001152C8">
            <w:pPr>
              <w:tabs>
                <w:tab w:val="center" w:pos="4320"/>
                <w:tab w:val="right" w:pos="8640"/>
              </w:tabs>
              <w:rPr>
                <w:rFonts w:ascii="Arial" w:hAnsi="Arial" w:cs="Arial"/>
              </w:rPr>
            </w:pPr>
          </w:p>
          <w:p w14:paraId="1FC53B03" w14:textId="5ACA9AF1" w:rsidR="001152C8" w:rsidRPr="009D2A4C" w:rsidRDefault="001152C8" w:rsidP="000713C5">
            <w:pPr>
              <w:pStyle w:val="ListParagraph"/>
              <w:tabs>
                <w:tab w:val="left" w:pos="360"/>
                <w:tab w:val="left" w:pos="792"/>
              </w:tabs>
              <w:suppressAutoHyphens w:val="0"/>
              <w:autoSpaceDN/>
              <w:ind w:left="0" w:right="72"/>
              <w:rPr>
                <w:rFonts w:ascii="Arial" w:hAnsi="Arial" w:cs="Arial"/>
              </w:rPr>
            </w:pPr>
          </w:p>
        </w:tc>
      </w:tr>
      <w:tr w:rsidR="001152C8" w14:paraId="7022DEE9"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DCD2" w14:textId="77777777" w:rsidR="000713C5" w:rsidRDefault="000713C5" w:rsidP="001152C8">
            <w:pPr>
              <w:rPr>
                <w:rFonts w:ascii="Arial" w:hAnsi="Arial" w:cs="Arial"/>
                <w:b/>
                <w:bCs/>
                <w:color w:val="000000"/>
              </w:rPr>
            </w:pPr>
          </w:p>
          <w:p w14:paraId="777E9BC2" w14:textId="264887EA" w:rsidR="001152C8" w:rsidRPr="009D2A4C" w:rsidRDefault="001152C8" w:rsidP="001152C8">
            <w:pPr>
              <w:rPr>
                <w:rFonts w:ascii="Arial" w:hAnsi="Arial" w:cs="Arial"/>
              </w:rPr>
            </w:pPr>
            <w:r w:rsidRPr="009D2A4C">
              <w:rPr>
                <w:rFonts w:ascii="Arial" w:hAnsi="Arial" w:cs="Arial"/>
                <w:b/>
                <w:bCs/>
                <w:color w:val="000000"/>
              </w:rPr>
              <w:t>Other requirements specific to the post</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A3D26" w14:textId="77777777" w:rsidR="000713C5" w:rsidRDefault="000713C5" w:rsidP="001152C8">
            <w:pPr>
              <w:pStyle w:val="ListParagraph"/>
              <w:ind w:left="0"/>
              <w:rPr>
                <w:rFonts w:ascii="Arial" w:eastAsia="Calibri" w:hAnsi="Arial" w:cs="Arial"/>
                <w:iCs/>
                <w:lang w:val="en-IE" w:eastAsia="en-US"/>
              </w:rPr>
            </w:pPr>
          </w:p>
          <w:p w14:paraId="4F2A4A00" w14:textId="29A6F60E" w:rsidR="001152C8" w:rsidRPr="009D2A4C" w:rsidRDefault="001152C8" w:rsidP="0048524C">
            <w:pPr>
              <w:pStyle w:val="ListParagraph"/>
              <w:numPr>
                <w:ilvl w:val="0"/>
                <w:numId w:val="26"/>
              </w:numPr>
              <w:rPr>
                <w:rFonts w:ascii="Arial" w:hAnsi="Arial" w:cs="Arial"/>
              </w:rPr>
            </w:pPr>
            <w:r w:rsidRPr="009D2A4C">
              <w:rPr>
                <w:rFonts w:ascii="Arial" w:eastAsia="Calibri" w:hAnsi="Arial" w:cs="Arial"/>
                <w:iCs/>
                <w:lang w:val="en-IE" w:eastAsia="en-US"/>
              </w:rPr>
              <w:t>Access to appropriate transport to fulfil the requirements of the role as post will involve travel</w:t>
            </w:r>
            <w:r w:rsidRPr="009D2A4C">
              <w:rPr>
                <w:rFonts w:ascii="Arial" w:hAnsi="Arial" w:cs="Arial"/>
                <w:b/>
                <w:iCs/>
              </w:rPr>
              <w:t>.</w:t>
            </w:r>
          </w:p>
          <w:p w14:paraId="5E2DBD1D" w14:textId="77777777" w:rsidR="001152C8" w:rsidRPr="009D2A4C" w:rsidRDefault="001152C8" w:rsidP="0048524C">
            <w:pPr>
              <w:pStyle w:val="ListParagraph"/>
              <w:numPr>
                <w:ilvl w:val="0"/>
                <w:numId w:val="26"/>
              </w:numPr>
              <w:rPr>
                <w:rFonts w:ascii="Arial" w:hAnsi="Arial" w:cs="Arial"/>
                <w:iCs/>
              </w:rPr>
            </w:pPr>
            <w:r w:rsidRPr="009D2A4C">
              <w:rPr>
                <w:rFonts w:ascii="Arial" w:hAnsi="Arial" w:cs="Arial"/>
                <w:iCs/>
              </w:rPr>
              <w:t>A flexible approach to working hours is required in order to ensure deadlines are met.</w:t>
            </w:r>
          </w:p>
          <w:p w14:paraId="2465CAD4" w14:textId="0120B0DD" w:rsidR="001152C8" w:rsidRPr="009D2A4C" w:rsidRDefault="001152C8" w:rsidP="001152C8">
            <w:pPr>
              <w:pStyle w:val="ListParagraph"/>
              <w:ind w:left="0"/>
              <w:rPr>
                <w:rFonts w:ascii="Arial" w:hAnsi="Arial" w:cs="Arial"/>
              </w:rPr>
            </w:pPr>
          </w:p>
        </w:tc>
      </w:tr>
      <w:tr w:rsidR="001152C8" w:rsidRPr="004102D4" w14:paraId="4D654581"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A6DA" w14:textId="77777777" w:rsidR="000713C5" w:rsidRDefault="000713C5" w:rsidP="001152C8">
            <w:pPr>
              <w:rPr>
                <w:rFonts w:ascii="Arial" w:hAnsi="Arial" w:cs="Arial"/>
                <w:b/>
                <w:bCs/>
              </w:rPr>
            </w:pPr>
          </w:p>
          <w:p w14:paraId="5F62B7A0" w14:textId="4A07A026" w:rsidR="001152C8" w:rsidRPr="009D2A4C" w:rsidRDefault="001152C8" w:rsidP="001152C8">
            <w:pPr>
              <w:rPr>
                <w:rFonts w:ascii="Arial" w:hAnsi="Arial" w:cs="Arial"/>
                <w:b/>
                <w:bCs/>
              </w:rPr>
            </w:pPr>
            <w:r w:rsidRPr="009D2A4C">
              <w:rPr>
                <w:rFonts w:ascii="Arial" w:hAnsi="Arial" w:cs="Arial"/>
                <w:b/>
                <w:bCs/>
              </w:rPr>
              <w:t>Additional eligibility requirements:</w:t>
            </w:r>
          </w:p>
          <w:p w14:paraId="7967BC0C" w14:textId="77777777" w:rsidR="001152C8" w:rsidRPr="009D2A4C" w:rsidRDefault="001152C8" w:rsidP="001152C8">
            <w:pPr>
              <w:rPr>
                <w:rFonts w:ascii="Arial" w:hAnsi="Arial" w:cs="Arial"/>
                <w:b/>
                <w:bCs/>
                <w:color w:val="000000"/>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3A96C" w14:textId="77777777" w:rsidR="000713C5" w:rsidRDefault="000713C5" w:rsidP="001152C8">
            <w:pPr>
              <w:pStyle w:val="Default"/>
              <w:rPr>
                <w:b/>
                <w:bCs/>
                <w:sz w:val="20"/>
                <w:szCs w:val="20"/>
              </w:rPr>
            </w:pPr>
          </w:p>
          <w:p w14:paraId="692B5495" w14:textId="51E8B2E4" w:rsidR="001152C8" w:rsidRPr="009D2A4C" w:rsidRDefault="001152C8" w:rsidP="001152C8">
            <w:pPr>
              <w:pStyle w:val="Default"/>
              <w:rPr>
                <w:sz w:val="20"/>
                <w:szCs w:val="20"/>
              </w:rPr>
            </w:pPr>
            <w:r w:rsidRPr="009D2A4C">
              <w:rPr>
                <w:b/>
                <w:bCs/>
                <w:sz w:val="20"/>
                <w:szCs w:val="20"/>
              </w:rPr>
              <w:t xml:space="preserve">Citizenship requirements </w:t>
            </w:r>
          </w:p>
          <w:p w14:paraId="3E58C1B4" w14:textId="77777777" w:rsidR="001152C8" w:rsidRPr="009D2A4C" w:rsidRDefault="001152C8" w:rsidP="001152C8">
            <w:pPr>
              <w:pStyle w:val="Default"/>
              <w:rPr>
                <w:sz w:val="20"/>
                <w:szCs w:val="20"/>
              </w:rPr>
            </w:pPr>
            <w:r w:rsidRPr="009D2A4C">
              <w:rPr>
                <w:sz w:val="20"/>
                <w:szCs w:val="20"/>
              </w:rPr>
              <w:t xml:space="preserve">Eligible candidates must be: </w:t>
            </w:r>
          </w:p>
          <w:p w14:paraId="6E0BED9B" w14:textId="77777777" w:rsidR="001152C8" w:rsidRPr="009D2A4C" w:rsidRDefault="001152C8" w:rsidP="001152C8">
            <w:pPr>
              <w:pStyle w:val="ListParagraph"/>
              <w:numPr>
                <w:ilvl w:val="0"/>
                <w:numId w:val="16"/>
              </w:numPr>
              <w:suppressAutoHyphens w:val="0"/>
              <w:autoSpaceDN/>
              <w:spacing w:after="120"/>
              <w:textAlignment w:val="auto"/>
              <w:rPr>
                <w:rFonts w:ascii="Arial" w:hAnsi="Arial" w:cs="Arial"/>
              </w:rPr>
            </w:pPr>
            <w:r w:rsidRPr="009D2A4C">
              <w:rPr>
                <w:rFonts w:ascii="Arial" w:hAnsi="Arial" w:cs="Arial"/>
              </w:rPr>
              <w:t xml:space="preserve">EEA, Swiss, or British citizens </w:t>
            </w:r>
          </w:p>
          <w:p w14:paraId="5AA73DA1" w14:textId="77777777" w:rsidR="001152C8" w:rsidRPr="009D2A4C" w:rsidRDefault="001152C8" w:rsidP="001152C8">
            <w:pPr>
              <w:spacing w:after="120"/>
              <w:ind w:left="360"/>
              <w:rPr>
                <w:rFonts w:ascii="Arial" w:hAnsi="Arial" w:cs="Arial"/>
                <w:b/>
              </w:rPr>
            </w:pPr>
            <w:r w:rsidRPr="009D2A4C">
              <w:rPr>
                <w:rFonts w:ascii="Arial" w:hAnsi="Arial" w:cs="Arial"/>
                <w:b/>
              </w:rPr>
              <w:t>OR</w:t>
            </w:r>
          </w:p>
          <w:p w14:paraId="5CF44019" w14:textId="77777777" w:rsidR="001152C8" w:rsidRPr="000713C5" w:rsidRDefault="001152C8" w:rsidP="001152C8">
            <w:pPr>
              <w:pStyle w:val="ListParagraph"/>
              <w:numPr>
                <w:ilvl w:val="0"/>
                <w:numId w:val="16"/>
              </w:numPr>
              <w:suppressAutoHyphens w:val="0"/>
              <w:autoSpaceDN/>
              <w:spacing w:after="120"/>
              <w:textAlignment w:val="auto"/>
              <w:rPr>
                <w:rFonts w:ascii="Arial" w:hAnsi="Arial" w:cs="Arial"/>
              </w:rPr>
            </w:pPr>
            <w:r w:rsidRPr="000713C5">
              <w:rPr>
                <w:rFonts w:ascii="Arial" w:hAnsi="Arial" w:cs="Arial"/>
              </w:rPr>
              <w:t xml:space="preserve">Non-European Economic Area citizens with permission to reside and work in the State </w:t>
            </w:r>
          </w:p>
          <w:p w14:paraId="214BED87" w14:textId="77777777" w:rsidR="001152C8" w:rsidRPr="000713C5" w:rsidRDefault="001152C8" w:rsidP="001152C8">
            <w:pPr>
              <w:pStyle w:val="Default"/>
              <w:ind w:left="1080"/>
              <w:rPr>
                <w:bCs/>
                <w:color w:val="auto"/>
                <w:sz w:val="20"/>
                <w:szCs w:val="20"/>
              </w:rPr>
            </w:pPr>
            <w:r w:rsidRPr="000713C5">
              <w:rPr>
                <w:bCs/>
                <w:color w:val="auto"/>
                <w:sz w:val="20"/>
                <w:szCs w:val="20"/>
              </w:rPr>
              <w:t>Read Appendix 2 of the Additional Campaign Information for further information on accepted Stamps for Non-EEA citizens resident in the State, including those with refugee status.</w:t>
            </w:r>
          </w:p>
          <w:p w14:paraId="78E423D7" w14:textId="77777777" w:rsidR="001152C8" w:rsidRPr="000713C5" w:rsidRDefault="001152C8" w:rsidP="001152C8">
            <w:pPr>
              <w:pStyle w:val="ListParagraph"/>
              <w:spacing w:after="120"/>
              <w:ind w:left="1080"/>
              <w:rPr>
                <w:rFonts w:ascii="Arial" w:hAnsi="Arial" w:cs="Arial"/>
              </w:rPr>
            </w:pPr>
          </w:p>
          <w:p w14:paraId="633FDA1A" w14:textId="77777777" w:rsidR="001152C8" w:rsidRPr="000713C5" w:rsidRDefault="001152C8" w:rsidP="001152C8">
            <w:pPr>
              <w:pStyle w:val="Default"/>
              <w:rPr>
                <w:bCs/>
                <w:color w:val="auto"/>
                <w:sz w:val="20"/>
                <w:szCs w:val="20"/>
              </w:rPr>
            </w:pPr>
            <w:r w:rsidRPr="000713C5">
              <w:rPr>
                <w:bCs/>
                <w:color w:val="auto"/>
                <w:sz w:val="20"/>
                <w:szCs w:val="20"/>
              </w:rPr>
              <w:t xml:space="preserve">To qualify candidates must be eligible by the closing date of the campaign. </w:t>
            </w:r>
          </w:p>
          <w:p w14:paraId="1BA6144B" w14:textId="029E54B0" w:rsidR="001152C8" w:rsidRPr="009D2A4C" w:rsidRDefault="001152C8" w:rsidP="001152C8">
            <w:pPr>
              <w:pStyle w:val="ListParagraph"/>
              <w:ind w:left="0"/>
              <w:rPr>
                <w:rFonts w:ascii="Arial" w:eastAsia="Calibri" w:hAnsi="Arial" w:cs="Arial"/>
                <w:iCs/>
                <w:lang w:val="en-IE" w:eastAsia="en-US"/>
              </w:rPr>
            </w:pPr>
          </w:p>
        </w:tc>
      </w:tr>
      <w:tr w:rsidR="001152C8" w14:paraId="58A9CD59"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0FBCA" w14:textId="77777777" w:rsidR="000713C5" w:rsidRDefault="000713C5" w:rsidP="001152C8">
            <w:pPr>
              <w:rPr>
                <w:rFonts w:ascii="Arial" w:hAnsi="Arial" w:cs="Arial"/>
                <w:b/>
                <w:bCs/>
              </w:rPr>
            </w:pPr>
          </w:p>
          <w:p w14:paraId="04CE7DD2" w14:textId="5E2770D8" w:rsidR="001152C8" w:rsidRPr="009D2A4C" w:rsidRDefault="001152C8" w:rsidP="001152C8">
            <w:pPr>
              <w:rPr>
                <w:rFonts w:ascii="Arial" w:hAnsi="Arial" w:cs="Arial"/>
                <w:b/>
                <w:bCs/>
              </w:rPr>
            </w:pPr>
            <w:r w:rsidRPr="009D2A4C">
              <w:rPr>
                <w:rFonts w:ascii="Arial" w:hAnsi="Arial" w:cs="Arial"/>
                <w:b/>
                <w:bCs/>
              </w:rPr>
              <w:t>Skills, competencies and/or knowledge</w:t>
            </w:r>
          </w:p>
          <w:p w14:paraId="00BD876F" w14:textId="77777777" w:rsidR="001152C8" w:rsidRPr="009D2A4C" w:rsidRDefault="001152C8" w:rsidP="001152C8">
            <w:pPr>
              <w:rPr>
                <w:rFonts w:ascii="Arial" w:hAnsi="Arial" w:cs="Arial"/>
                <w:b/>
                <w:bCs/>
              </w:rPr>
            </w:pP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D17A" w14:textId="77777777" w:rsidR="000713C5" w:rsidRDefault="000713C5" w:rsidP="001152C8">
            <w:pPr>
              <w:rPr>
                <w:rFonts w:ascii="Arial" w:eastAsia="Arial" w:hAnsi="Arial" w:cs="Arial"/>
                <w:b/>
                <w:bCs/>
                <w:lang w:val="en-IE"/>
              </w:rPr>
            </w:pPr>
          </w:p>
          <w:p w14:paraId="02014BE6" w14:textId="4E684EBF" w:rsidR="001152C8" w:rsidRPr="00E41FE5" w:rsidRDefault="001152C8" w:rsidP="001152C8">
            <w:pPr>
              <w:rPr>
                <w:rFonts w:ascii="Arial" w:eastAsia="Arial" w:hAnsi="Arial" w:cs="Arial"/>
                <w:b/>
                <w:bCs/>
                <w:lang w:val="en-IE"/>
              </w:rPr>
            </w:pPr>
            <w:r w:rsidRPr="00E41FE5">
              <w:rPr>
                <w:rFonts w:ascii="Arial" w:eastAsia="Arial" w:hAnsi="Arial" w:cs="Arial"/>
                <w:b/>
                <w:bCs/>
                <w:lang w:val="en-IE"/>
              </w:rPr>
              <w:t>Professional Knowledge &amp; Experience</w:t>
            </w:r>
          </w:p>
          <w:p w14:paraId="78968AD5" w14:textId="77777777" w:rsidR="001152C8" w:rsidRPr="009D2A4C" w:rsidRDefault="001152C8" w:rsidP="0048524C">
            <w:pPr>
              <w:pStyle w:val="ListParagraph"/>
              <w:numPr>
                <w:ilvl w:val="0"/>
                <w:numId w:val="17"/>
              </w:numPr>
              <w:rPr>
                <w:rFonts w:ascii="Arial" w:eastAsia="Calibri" w:hAnsi="Arial" w:cs="Arial"/>
                <w:iCs/>
                <w:lang w:val="en-IE" w:eastAsia="en-US"/>
              </w:rPr>
            </w:pPr>
            <w:r w:rsidRPr="009D2A4C">
              <w:rPr>
                <w:rFonts w:ascii="Arial" w:eastAsia="Calibri" w:hAnsi="Arial" w:cs="Arial"/>
                <w:iCs/>
                <w:lang w:val="en-IE" w:eastAsia="en-US"/>
              </w:rPr>
              <w:t xml:space="preserve">Demonstrates knowledge and experience relevant to the role as per the duties &amp; responsibilities, eligibility criteria and post specific requirements of the role </w:t>
            </w:r>
          </w:p>
          <w:p w14:paraId="42590430" w14:textId="77777777" w:rsidR="001152C8" w:rsidRPr="009D2A4C" w:rsidRDefault="001152C8" w:rsidP="0048524C">
            <w:pPr>
              <w:pStyle w:val="ListParagraph"/>
              <w:numPr>
                <w:ilvl w:val="0"/>
                <w:numId w:val="17"/>
              </w:numPr>
              <w:rPr>
                <w:rFonts w:ascii="Arial" w:eastAsia="Calibri" w:hAnsi="Arial" w:cs="Arial"/>
                <w:iCs/>
                <w:lang w:val="en-IE" w:eastAsia="en-US"/>
              </w:rPr>
            </w:pPr>
            <w:r w:rsidRPr="009D2A4C">
              <w:rPr>
                <w:rFonts w:ascii="Arial" w:eastAsia="Calibri" w:hAnsi="Arial" w:cs="Arial"/>
                <w:iCs/>
                <w:lang w:val="en-IE" w:eastAsia="en-US"/>
              </w:rPr>
              <w:t>Maximises the use of ICT, demonstrating excellent computer skills particularly Microsoft Office, Outlook etc.</w:t>
            </w:r>
          </w:p>
          <w:p w14:paraId="6C027B14" w14:textId="77777777" w:rsidR="001152C8" w:rsidRPr="009D2A4C" w:rsidRDefault="001152C8" w:rsidP="0048524C">
            <w:pPr>
              <w:pStyle w:val="ListParagraph"/>
              <w:numPr>
                <w:ilvl w:val="0"/>
                <w:numId w:val="17"/>
              </w:numPr>
              <w:rPr>
                <w:rFonts w:ascii="Arial" w:eastAsia="Calibri" w:hAnsi="Arial" w:cs="Arial"/>
                <w:iCs/>
                <w:lang w:val="en-IE" w:eastAsia="en-US"/>
              </w:rPr>
            </w:pPr>
            <w:r w:rsidRPr="009D2A4C">
              <w:rPr>
                <w:rFonts w:ascii="Arial" w:eastAsia="Calibri" w:hAnsi="Arial" w:cs="Arial"/>
                <w:iCs/>
                <w:lang w:val="en-IE" w:eastAsia="en-US"/>
              </w:rPr>
              <w:t>Demonstrate the ability to work in line with relevant policies and procedures</w:t>
            </w:r>
          </w:p>
          <w:p w14:paraId="36389FB5" w14:textId="0F3D108C" w:rsidR="001152C8" w:rsidRDefault="001152C8" w:rsidP="0048524C">
            <w:pPr>
              <w:pStyle w:val="ListParagraph"/>
              <w:numPr>
                <w:ilvl w:val="0"/>
                <w:numId w:val="17"/>
              </w:numPr>
              <w:rPr>
                <w:rFonts w:ascii="Arial" w:eastAsia="Calibri" w:hAnsi="Arial" w:cs="Arial"/>
                <w:iCs/>
                <w:lang w:val="en-IE" w:eastAsia="en-US"/>
              </w:rPr>
            </w:pPr>
            <w:r w:rsidRPr="009D2A4C">
              <w:rPr>
                <w:rFonts w:ascii="Arial" w:eastAsia="Calibri" w:hAnsi="Arial" w:cs="Arial"/>
                <w:iCs/>
                <w:lang w:val="en-IE" w:eastAsia="en-US"/>
              </w:rPr>
              <w:t>Demonstrate commitment to developing own professional knowledge and expertise</w:t>
            </w:r>
          </w:p>
          <w:p w14:paraId="34B07139" w14:textId="77777777" w:rsidR="0048524C" w:rsidRPr="0048524C" w:rsidRDefault="0048524C" w:rsidP="0048524C">
            <w:pPr>
              <w:rPr>
                <w:rFonts w:ascii="Arial" w:eastAsia="Calibri" w:hAnsi="Arial" w:cs="Arial"/>
                <w:iCs/>
                <w:lang w:val="en-IE" w:eastAsia="en-US"/>
              </w:rPr>
            </w:pPr>
          </w:p>
          <w:p w14:paraId="1000E65A" w14:textId="77777777" w:rsidR="001152C8" w:rsidRPr="009D2A4C" w:rsidRDefault="001152C8" w:rsidP="001152C8">
            <w:pPr>
              <w:pStyle w:val="ListParagraph"/>
              <w:ind w:left="360"/>
              <w:rPr>
                <w:rFonts w:ascii="Arial" w:eastAsia="Calibri" w:hAnsi="Arial" w:cs="Arial"/>
                <w:iCs/>
                <w:lang w:val="en-IE" w:eastAsia="en-US"/>
              </w:rPr>
            </w:pPr>
          </w:p>
          <w:p w14:paraId="100EDA22" w14:textId="1577863D" w:rsidR="001152C8" w:rsidRPr="004102D4" w:rsidRDefault="001152C8" w:rsidP="001152C8">
            <w:pPr>
              <w:suppressAutoHyphens w:val="0"/>
              <w:autoSpaceDN/>
              <w:textAlignment w:val="auto"/>
              <w:rPr>
                <w:rFonts w:ascii="Arial" w:hAnsi="Arial" w:cs="Arial"/>
                <w:color w:val="000000"/>
                <w:lang w:val="en-US" w:eastAsia="en-IE"/>
              </w:rPr>
            </w:pPr>
            <w:r w:rsidRPr="004102D4">
              <w:rPr>
                <w:rFonts w:ascii="Arial" w:hAnsi="Arial" w:cs="Arial"/>
                <w:b/>
                <w:bCs/>
                <w:color w:val="000000"/>
                <w:lang w:val="en-US" w:eastAsia="en-IE"/>
              </w:rPr>
              <w:t xml:space="preserve">Planning and Managing Resources </w:t>
            </w:r>
          </w:p>
          <w:p w14:paraId="24D30C24" w14:textId="77777777" w:rsidR="001152C8" w:rsidRPr="004102D4" w:rsidRDefault="001152C8" w:rsidP="0048524C">
            <w:pPr>
              <w:numPr>
                <w:ilvl w:val="0"/>
                <w:numId w:val="17"/>
              </w:numPr>
              <w:suppressAutoHyphens w:val="0"/>
              <w:autoSpaceDN/>
              <w:textAlignment w:val="center"/>
              <w:rPr>
                <w:rFonts w:ascii="Arial" w:hAnsi="Arial" w:cs="Arial"/>
                <w:lang w:val="en-IE" w:eastAsia="en-IE"/>
              </w:rPr>
            </w:pPr>
            <w:r w:rsidRPr="004102D4">
              <w:rPr>
                <w:rFonts w:ascii="Arial" w:hAnsi="Arial" w:cs="Arial"/>
                <w:color w:val="000000"/>
                <w:lang w:val="en-IE" w:eastAsia="en-IE"/>
              </w:rPr>
              <w:t>Demonstrate the ability to effectively plan and manage resources, effectively handle multiple projects concurrently,</w:t>
            </w:r>
            <w:r w:rsidRPr="004102D4">
              <w:rPr>
                <w:rFonts w:ascii="Arial" w:hAnsi="Arial" w:cs="Arial"/>
                <w:color w:val="000000"/>
                <w:lang w:eastAsia="en-IE"/>
              </w:rPr>
              <w:t xml:space="preserve"> structuring and organising own workload and that of others effectively.</w:t>
            </w:r>
          </w:p>
          <w:p w14:paraId="4F8586FC"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 xml:space="preserve">Demonstrate responsibility and accountability for the timely delivery of agreed objectives. </w:t>
            </w:r>
          </w:p>
          <w:p w14:paraId="7A69CDC7" w14:textId="032E8B7C" w:rsidR="0048524C" w:rsidRPr="0048524C"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Challenges processes to improve efficiencies where appropriate, is committed to attaining value for money.</w:t>
            </w:r>
          </w:p>
          <w:p w14:paraId="48083FE2" w14:textId="13E3816D" w:rsidR="0048524C" w:rsidRDefault="0048524C" w:rsidP="0048524C">
            <w:pPr>
              <w:numPr>
                <w:ilvl w:val="0"/>
                <w:numId w:val="17"/>
              </w:numPr>
              <w:suppressAutoHyphens w:val="0"/>
              <w:autoSpaceDN/>
              <w:textAlignment w:val="auto"/>
              <w:rPr>
                <w:rFonts w:ascii="Arial" w:hAnsi="Arial" w:cs="Arial"/>
                <w:lang w:val="en-IE"/>
              </w:rPr>
            </w:pPr>
            <w:r w:rsidRPr="00F56D72">
              <w:rPr>
                <w:rFonts w:ascii="Arial" w:hAnsi="Arial" w:cs="Arial"/>
                <w:lang w:val="en-IE"/>
              </w:rPr>
              <w:t>Strong organisational and time management skills, with the ability to manage competing priorities and meet deadlines</w:t>
            </w:r>
          </w:p>
          <w:p w14:paraId="5606D70A" w14:textId="77777777" w:rsidR="0048524C" w:rsidRPr="00F56D72" w:rsidRDefault="0048524C" w:rsidP="0048524C">
            <w:pPr>
              <w:numPr>
                <w:ilvl w:val="0"/>
                <w:numId w:val="17"/>
              </w:numPr>
              <w:suppressAutoHyphens w:val="0"/>
              <w:autoSpaceDN/>
              <w:textAlignment w:val="auto"/>
              <w:rPr>
                <w:rFonts w:ascii="Arial" w:hAnsi="Arial" w:cs="Arial"/>
                <w:lang w:val="en-IE"/>
              </w:rPr>
            </w:pPr>
            <w:r w:rsidRPr="00F56D72">
              <w:rPr>
                <w:rFonts w:ascii="Arial" w:hAnsi="Arial" w:cs="Arial"/>
                <w:lang w:val="en-IE"/>
              </w:rPr>
              <w:t>Ability to effectively manage resources, including staffing, budgets and service delivery requirements</w:t>
            </w:r>
          </w:p>
          <w:p w14:paraId="5F7475F8" w14:textId="77777777" w:rsidR="0048524C" w:rsidRPr="00F56D72" w:rsidRDefault="0048524C" w:rsidP="0048524C">
            <w:pPr>
              <w:numPr>
                <w:ilvl w:val="0"/>
                <w:numId w:val="17"/>
              </w:numPr>
              <w:suppressAutoHyphens w:val="0"/>
              <w:autoSpaceDN/>
              <w:textAlignment w:val="auto"/>
              <w:rPr>
                <w:rFonts w:ascii="Arial" w:hAnsi="Arial" w:cs="Arial"/>
                <w:lang w:val="en-IE"/>
              </w:rPr>
            </w:pPr>
            <w:r w:rsidRPr="00F56D72">
              <w:rPr>
                <w:rFonts w:ascii="Arial" w:hAnsi="Arial" w:cs="Arial"/>
                <w:lang w:val="en-IE"/>
              </w:rPr>
              <w:t>Ability to work independently, exercising initiative and sound judgement in a leadership role</w:t>
            </w:r>
          </w:p>
          <w:p w14:paraId="11DE950C" w14:textId="77777777" w:rsidR="0048524C" w:rsidRDefault="0048524C" w:rsidP="0048524C">
            <w:pPr>
              <w:numPr>
                <w:ilvl w:val="0"/>
                <w:numId w:val="17"/>
              </w:numPr>
              <w:suppressAutoHyphens w:val="0"/>
              <w:autoSpaceDN/>
              <w:textAlignment w:val="auto"/>
              <w:rPr>
                <w:rFonts w:ascii="Arial" w:hAnsi="Arial" w:cs="Arial"/>
                <w:iCs/>
              </w:rPr>
            </w:pPr>
            <w:r w:rsidRPr="00F56D72">
              <w:rPr>
                <w:rFonts w:ascii="Arial" w:hAnsi="Arial" w:cs="Arial"/>
                <w:lang w:val="en-IE"/>
              </w:rPr>
              <w:t>Ability to respond flexibly to changing service demands and implement service improvements</w:t>
            </w:r>
          </w:p>
          <w:p w14:paraId="19E8E8EC" w14:textId="77777777" w:rsidR="0048524C" w:rsidRPr="00F56D72" w:rsidRDefault="0048524C" w:rsidP="0048524C">
            <w:pPr>
              <w:numPr>
                <w:ilvl w:val="0"/>
                <w:numId w:val="17"/>
              </w:numPr>
              <w:suppressAutoHyphens w:val="0"/>
              <w:autoSpaceDN/>
              <w:textAlignment w:val="auto"/>
              <w:rPr>
                <w:rFonts w:ascii="Arial" w:hAnsi="Arial" w:cs="Arial"/>
                <w:lang w:val="en-IE"/>
              </w:rPr>
            </w:pPr>
          </w:p>
          <w:p w14:paraId="230BC454" w14:textId="77777777" w:rsidR="001152C8" w:rsidRPr="009D2A4C" w:rsidRDefault="001152C8" w:rsidP="001152C8">
            <w:pPr>
              <w:suppressAutoHyphens w:val="0"/>
              <w:autoSpaceDN/>
              <w:textAlignment w:val="auto"/>
              <w:rPr>
                <w:rFonts w:ascii="Arial" w:hAnsi="Arial" w:cs="Arial"/>
                <w:b/>
                <w:bCs/>
                <w:color w:val="000000"/>
                <w:lang w:val="en-US" w:eastAsia="en-IE"/>
              </w:rPr>
            </w:pPr>
          </w:p>
          <w:p w14:paraId="0045A779" w14:textId="1740911D" w:rsidR="001152C8" w:rsidRPr="004102D4" w:rsidRDefault="001152C8" w:rsidP="001152C8">
            <w:pPr>
              <w:suppressAutoHyphens w:val="0"/>
              <w:autoSpaceDN/>
              <w:textAlignment w:val="auto"/>
              <w:rPr>
                <w:rFonts w:ascii="Arial" w:hAnsi="Arial" w:cs="Arial"/>
                <w:color w:val="000000"/>
                <w:lang w:val="en-US" w:eastAsia="en-IE"/>
              </w:rPr>
            </w:pPr>
            <w:r w:rsidRPr="004102D4">
              <w:rPr>
                <w:rFonts w:ascii="Arial" w:hAnsi="Arial" w:cs="Arial"/>
                <w:b/>
                <w:bCs/>
                <w:color w:val="000000"/>
                <w:lang w:val="en-US" w:eastAsia="en-IE"/>
              </w:rPr>
              <w:t>Commitment to a Quality Service</w:t>
            </w:r>
          </w:p>
          <w:p w14:paraId="0B368442" w14:textId="77777777" w:rsidR="001152C8" w:rsidRPr="004102D4" w:rsidRDefault="001152C8" w:rsidP="0048524C">
            <w:pPr>
              <w:numPr>
                <w:ilvl w:val="0"/>
                <w:numId w:val="17"/>
              </w:numPr>
              <w:suppressAutoHyphens w:val="0"/>
              <w:autoSpaceDN/>
              <w:textAlignment w:val="center"/>
              <w:rPr>
                <w:rFonts w:ascii="Arial" w:hAnsi="Arial" w:cs="Arial"/>
                <w:lang w:val="en-IE" w:eastAsia="en-IE"/>
              </w:rPr>
            </w:pPr>
            <w:r w:rsidRPr="004102D4">
              <w:rPr>
                <w:rFonts w:ascii="Arial" w:hAnsi="Arial" w:cs="Arial"/>
                <w:color w:val="000000"/>
                <w:lang w:val="en-IE" w:eastAsia="en-IE"/>
              </w:rPr>
              <w:t>Demonstrates</w:t>
            </w:r>
            <w:r w:rsidRPr="004102D4">
              <w:rPr>
                <w:rFonts w:ascii="Arial" w:hAnsi="Arial" w:cs="Arial"/>
                <w:color w:val="000000"/>
                <w:lang w:eastAsia="en-IE"/>
              </w:rPr>
              <w:t xml:space="preserve"> evidence of practicing and promoting a strong focus on delivering high quality customer service for internal and external customers </w:t>
            </w:r>
            <w:r w:rsidRPr="004102D4">
              <w:rPr>
                <w:rFonts w:ascii="Arial" w:hAnsi="Arial" w:cs="Arial"/>
                <w:color w:val="000000"/>
                <w:lang w:val="en-IE" w:eastAsia="en-IE"/>
              </w:rPr>
              <w:t>and an awareness and appreciation of the service user.</w:t>
            </w:r>
          </w:p>
          <w:p w14:paraId="457C8D67"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lang w:eastAsia="en-IE"/>
              </w:rPr>
              <w:t>Ensure attention to detail and a consistent adherence to procedures and standards within area of responsibility.</w:t>
            </w:r>
          </w:p>
          <w:p w14:paraId="56497DD3" w14:textId="77777777" w:rsidR="001152C8" w:rsidRPr="004102D4" w:rsidRDefault="001152C8" w:rsidP="0048524C">
            <w:pPr>
              <w:numPr>
                <w:ilvl w:val="0"/>
                <w:numId w:val="17"/>
              </w:numPr>
              <w:suppressAutoHyphens w:val="0"/>
              <w:autoSpaceDN/>
              <w:textAlignment w:val="center"/>
              <w:rPr>
                <w:rFonts w:ascii="Arial" w:hAnsi="Arial" w:cs="Arial"/>
                <w:lang w:val="en-IE" w:eastAsia="en-IE"/>
              </w:rPr>
            </w:pPr>
            <w:r w:rsidRPr="004102D4">
              <w:rPr>
                <w:rFonts w:ascii="Arial" w:hAnsi="Arial" w:cs="Arial"/>
                <w:color w:val="000000"/>
                <w:lang w:val="en-IE" w:eastAsia="en-IE"/>
              </w:rPr>
              <w:t>Embraces and promotes the change agenda, supporting others through change.</w:t>
            </w:r>
          </w:p>
          <w:p w14:paraId="1B5830AE" w14:textId="77777777" w:rsidR="0048524C"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Demonstrate flexibility and initiative during challenging times and an ability to persevere despite setbacks.</w:t>
            </w:r>
          </w:p>
          <w:p w14:paraId="1C1E6E30" w14:textId="27985DEE" w:rsidR="0048524C" w:rsidRPr="0048524C" w:rsidRDefault="0048524C" w:rsidP="0048524C">
            <w:pPr>
              <w:numPr>
                <w:ilvl w:val="0"/>
                <w:numId w:val="17"/>
              </w:numPr>
              <w:suppressAutoHyphens w:val="0"/>
              <w:autoSpaceDN/>
              <w:textAlignment w:val="center"/>
              <w:rPr>
                <w:rFonts w:ascii="Arial" w:hAnsi="Arial" w:cs="Arial"/>
                <w:lang w:eastAsia="en-IE"/>
              </w:rPr>
            </w:pPr>
            <w:r w:rsidRPr="0048524C">
              <w:rPr>
                <w:rFonts w:ascii="Arial" w:hAnsi="Arial" w:cs="Arial"/>
                <w:lang w:val="en-IE"/>
              </w:rPr>
              <w:t>A commitment to continuous quality improvement, service evaluation and best practice</w:t>
            </w:r>
          </w:p>
          <w:p w14:paraId="5675E21B" w14:textId="77777777" w:rsidR="0048524C" w:rsidRPr="00F56D72" w:rsidRDefault="0048524C" w:rsidP="0048524C">
            <w:pPr>
              <w:pStyle w:val="ListParagraph"/>
              <w:numPr>
                <w:ilvl w:val="0"/>
                <w:numId w:val="17"/>
              </w:numPr>
              <w:suppressAutoHyphens w:val="0"/>
              <w:autoSpaceDN/>
              <w:contextualSpacing/>
              <w:textAlignment w:val="auto"/>
              <w:rPr>
                <w:rFonts w:ascii="Arial" w:hAnsi="Arial" w:cs="Arial"/>
                <w:lang w:val="en-IE"/>
              </w:rPr>
            </w:pPr>
            <w:r w:rsidRPr="00F56D72">
              <w:rPr>
                <w:rFonts w:ascii="Arial" w:hAnsi="Arial" w:cs="Arial"/>
                <w:lang w:val="en-IE"/>
              </w:rPr>
              <w:t>An understanding of the needs of service users and communities, ensuring services are accessible, inclusive and responsive</w:t>
            </w:r>
          </w:p>
          <w:p w14:paraId="44E1107B" w14:textId="52EB9AF3" w:rsidR="0048524C" w:rsidRPr="0048524C" w:rsidRDefault="0048524C" w:rsidP="0048524C">
            <w:pPr>
              <w:pStyle w:val="ListParagraph"/>
              <w:numPr>
                <w:ilvl w:val="0"/>
                <w:numId w:val="17"/>
              </w:numPr>
              <w:suppressAutoHyphens w:val="0"/>
              <w:autoSpaceDN/>
              <w:contextualSpacing/>
              <w:textAlignment w:val="auto"/>
              <w:rPr>
                <w:rFonts w:ascii="Arial" w:hAnsi="Arial" w:cs="Arial"/>
                <w:lang w:val="en-IE"/>
              </w:rPr>
            </w:pPr>
            <w:r w:rsidRPr="00F56D72">
              <w:rPr>
                <w:rFonts w:ascii="Arial" w:hAnsi="Arial" w:cs="Arial"/>
                <w:lang w:val="en-IE"/>
              </w:rPr>
              <w:t>A commitment to promoting equality, diversity and inclusion in service delivery</w:t>
            </w:r>
          </w:p>
          <w:p w14:paraId="2BF2A8C0" w14:textId="77777777" w:rsidR="001152C8" w:rsidRPr="009D2A4C" w:rsidRDefault="001152C8" w:rsidP="001152C8">
            <w:pPr>
              <w:suppressAutoHyphens w:val="0"/>
              <w:autoSpaceDN/>
              <w:textAlignment w:val="auto"/>
              <w:rPr>
                <w:rFonts w:ascii="Arial" w:hAnsi="Arial" w:cs="Arial"/>
                <w:b/>
                <w:bCs/>
                <w:color w:val="000000"/>
                <w:lang w:val="en-US" w:eastAsia="en-IE"/>
              </w:rPr>
            </w:pPr>
          </w:p>
          <w:p w14:paraId="5BF043F5" w14:textId="3DDF6D05" w:rsidR="001152C8" w:rsidRDefault="001152C8" w:rsidP="001152C8">
            <w:pPr>
              <w:suppressAutoHyphens w:val="0"/>
              <w:autoSpaceDN/>
              <w:textAlignment w:val="auto"/>
              <w:rPr>
                <w:rFonts w:ascii="Arial" w:hAnsi="Arial" w:cs="Arial"/>
                <w:b/>
                <w:bCs/>
                <w:color w:val="000000"/>
                <w:lang w:val="en-US" w:eastAsia="en-IE"/>
              </w:rPr>
            </w:pPr>
            <w:r w:rsidRPr="004102D4">
              <w:rPr>
                <w:rFonts w:ascii="Arial" w:hAnsi="Arial" w:cs="Arial"/>
                <w:b/>
                <w:bCs/>
                <w:color w:val="000000"/>
                <w:lang w:val="en-US" w:eastAsia="en-IE"/>
              </w:rPr>
              <w:t xml:space="preserve">Evaluating Information, Problem Solving &amp; Decision Making </w:t>
            </w:r>
          </w:p>
          <w:p w14:paraId="07128977" w14:textId="77777777" w:rsidR="0048524C" w:rsidRDefault="0048524C" w:rsidP="0048524C">
            <w:pPr>
              <w:suppressAutoHyphens w:val="0"/>
              <w:autoSpaceDN/>
              <w:textAlignment w:val="center"/>
              <w:rPr>
                <w:rFonts w:ascii="Arial" w:hAnsi="Arial" w:cs="Arial"/>
                <w:b/>
                <w:bCs/>
                <w:color w:val="000000"/>
                <w:lang w:val="en-US" w:eastAsia="en-IE"/>
              </w:rPr>
            </w:pPr>
          </w:p>
          <w:p w14:paraId="2B6BE931" w14:textId="2DA3FC4B" w:rsidR="001152C8" w:rsidRPr="0048524C" w:rsidRDefault="001152C8" w:rsidP="0048524C">
            <w:pPr>
              <w:pStyle w:val="ListParagraph"/>
              <w:numPr>
                <w:ilvl w:val="0"/>
                <w:numId w:val="17"/>
              </w:numPr>
              <w:suppressAutoHyphens w:val="0"/>
              <w:autoSpaceDN/>
              <w:textAlignment w:val="center"/>
              <w:rPr>
                <w:rFonts w:ascii="Arial" w:hAnsi="Arial" w:cs="Arial"/>
                <w:lang w:val="en-IE" w:eastAsia="en-IE"/>
              </w:rPr>
            </w:pPr>
            <w:r w:rsidRPr="0048524C">
              <w:rPr>
                <w:rFonts w:ascii="Arial" w:hAnsi="Arial" w:cs="Arial"/>
                <w:color w:val="000000"/>
                <w:lang w:eastAsia="en-IE"/>
              </w:rPr>
              <w:t>Demonstrate numeracy skills, an ability to analyse and evaluate information, considering a range of critical and complex factors in making effective decisions</w:t>
            </w:r>
            <w:r w:rsidRPr="0048524C">
              <w:rPr>
                <w:rFonts w:ascii="Arial" w:hAnsi="Arial" w:cs="Arial"/>
                <w:color w:val="000000"/>
                <w:lang w:val="en-IE" w:eastAsia="en-IE"/>
              </w:rPr>
              <w:t>. Recognises when it is appropriate to refer decisions to a higher level of management.</w:t>
            </w:r>
          </w:p>
          <w:p w14:paraId="65DDD8D0" w14:textId="77777777" w:rsidR="001152C8" w:rsidRPr="004102D4" w:rsidRDefault="001152C8" w:rsidP="0048524C">
            <w:pPr>
              <w:numPr>
                <w:ilvl w:val="0"/>
                <w:numId w:val="17"/>
              </w:numPr>
              <w:suppressAutoHyphens w:val="0"/>
              <w:autoSpaceDN/>
              <w:textAlignment w:val="center"/>
              <w:rPr>
                <w:rFonts w:ascii="Arial" w:hAnsi="Arial" w:cs="Arial"/>
                <w:lang w:val="en-IE" w:eastAsia="en-IE"/>
              </w:rPr>
            </w:pPr>
            <w:r w:rsidRPr="004102D4">
              <w:rPr>
                <w:rFonts w:ascii="Arial" w:hAnsi="Arial" w:cs="Arial"/>
                <w:color w:val="000000"/>
                <w:lang w:val="en-IE" w:eastAsia="en-IE"/>
              </w:rPr>
              <w:t>Demonstrate initiative in the resolution of complex issues / problem solving and proactively develop new proposals and recommend solutions.</w:t>
            </w:r>
          </w:p>
          <w:p w14:paraId="0AD37F81" w14:textId="3D40900B" w:rsidR="001152C8" w:rsidRPr="0048524C"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Ability to confidently explain the rationale behind decis</w:t>
            </w:r>
            <w:r w:rsidR="0048524C">
              <w:rPr>
                <w:rFonts w:ascii="Arial" w:hAnsi="Arial" w:cs="Arial"/>
                <w:color w:val="000000"/>
                <w:lang w:eastAsia="en-IE"/>
              </w:rPr>
              <w:t>ions when faced with opposition</w:t>
            </w:r>
          </w:p>
          <w:p w14:paraId="70E2CAF6" w14:textId="42F0714E" w:rsidR="0048524C" w:rsidRPr="0048524C" w:rsidRDefault="0048524C" w:rsidP="0048524C">
            <w:pPr>
              <w:numPr>
                <w:ilvl w:val="0"/>
                <w:numId w:val="17"/>
              </w:numPr>
              <w:suppressAutoHyphens w:val="0"/>
              <w:autoSpaceDN/>
              <w:textAlignment w:val="auto"/>
              <w:rPr>
                <w:rFonts w:ascii="Arial" w:hAnsi="Arial" w:cs="Arial"/>
                <w:iCs/>
              </w:rPr>
            </w:pPr>
            <w:r w:rsidRPr="00F56D72">
              <w:rPr>
                <w:rFonts w:ascii="Arial" w:hAnsi="Arial" w:cs="Arial"/>
                <w:iCs/>
              </w:rPr>
              <w:t>The ability to contribute to service development, innovation and continuous improvement</w:t>
            </w:r>
          </w:p>
          <w:p w14:paraId="1A4A8CE8" w14:textId="77777777" w:rsidR="001152C8" w:rsidRPr="009D2A4C" w:rsidRDefault="001152C8" w:rsidP="001152C8">
            <w:pPr>
              <w:suppressAutoHyphens w:val="0"/>
              <w:autoSpaceDN/>
              <w:textAlignment w:val="auto"/>
              <w:rPr>
                <w:rFonts w:ascii="Arial" w:hAnsi="Arial" w:cs="Arial"/>
                <w:b/>
                <w:bCs/>
                <w:color w:val="000000"/>
                <w:lang w:val="en-US" w:eastAsia="en-IE"/>
              </w:rPr>
            </w:pPr>
          </w:p>
          <w:p w14:paraId="6ECF2677" w14:textId="1D211C62" w:rsidR="001152C8" w:rsidRPr="004102D4" w:rsidRDefault="001152C8" w:rsidP="001152C8">
            <w:pPr>
              <w:suppressAutoHyphens w:val="0"/>
              <w:autoSpaceDN/>
              <w:textAlignment w:val="auto"/>
              <w:rPr>
                <w:rFonts w:ascii="Arial" w:hAnsi="Arial" w:cs="Arial"/>
                <w:color w:val="000000"/>
                <w:lang w:val="en-US" w:eastAsia="en-IE"/>
              </w:rPr>
            </w:pPr>
            <w:r w:rsidRPr="004102D4">
              <w:rPr>
                <w:rFonts w:ascii="Arial" w:hAnsi="Arial" w:cs="Arial"/>
                <w:b/>
                <w:bCs/>
                <w:color w:val="000000"/>
                <w:lang w:val="en-US" w:eastAsia="en-IE"/>
              </w:rPr>
              <w:t>Team Working</w:t>
            </w:r>
          </w:p>
          <w:p w14:paraId="1C03A2B0"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The ability to work both independently and collaboratively within a dynamic team and multi stakeholder environment.</w:t>
            </w:r>
          </w:p>
          <w:p w14:paraId="5284EC5D"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Demonstrate an ability to work as part of the team in establishing a shared sense of purpose and unity across a number of teams delivering on different projects.</w:t>
            </w:r>
          </w:p>
          <w:p w14:paraId="506C8EFD"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Demonstrate leadership; creating team spirit; leading by example, coaching and supporting individuals to facilitate high performance and staff development.</w:t>
            </w:r>
          </w:p>
          <w:p w14:paraId="6FB66CA1"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lastRenderedPageBreak/>
              <w:t>Demonstrate a commitment to promoting a culture of involvement and consultation within the team, welcoming contributions from others.</w:t>
            </w:r>
          </w:p>
          <w:p w14:paraId="313A1AC1" w14:textId="77777777" w:rsidR="001152C8" w:rsidRPr="009D2A4C" w:rsidRDefault="001152C8" w:rsidP="001152C8">
            <w:pPr>
              <w:suppressAutoHyphens w:val="0"/>
              <w:autoSpaceDN/>
              <w:textAlignment w:val="auto"/>
              <w:rPr>
                <w:rFonts w:ascii="Arial" w:hAnsi="Arial" w:cs="Arial"/>
                <w:b/>
                <w:bCs/>
                <w:lang w:val="en-US" w:eastAsia="en-IE"/>
              </w:rPr>
            </w:pPr>
          </w:p>
          <w:p w14:paraId="44724BD5" w14:textId="7F6A6F3B" w:rsidR="001152C8" w:rsidRPr="004102D4" w:rsidRDefault="001152C8" w:rsidP="001152C8">
            <w:pPr>
              <w:suppressAutoHyphens w:val="0"/>
              <w:autoSpaceDN/>
              <w:textAlignment w:val="auto"/>
              <w:rPr>
                <w:rFonts w:ascii="Arial" w:hAnsi="Arial" w:cs="Arial"/>
                <w:lang w:val="en-US" w:eastAsia="en-IE"/>
              </w:rPr>
            </w:pPr>
            <w:r w:rsidRPr="004102D4">
              <w:rPr>
                <w:rFonts w:ascii="Arial" w:hAnsi="Arial" w:cs="Arial"/>
                <w:b/>
                <w:bCs/>
                <w:lang w:val="en-US" w:eastAsia="en-IE"/>
              </w:rPr>
              <w:t>Communications &amp; Interpersonal Skills</w:t>
            </w:r>
          </w:p>
          <w:p w14:paraId="6FD40138" w14:textId="77777777" w:rsidR="001152C8" w:rsidRPr="004102D4" w:rsidRDefault="001152C8" w:rsidP="0048524C">
            <w:pPr>
              <w:numPr>
                <w:ilvl w:val="0"/>
                <w:numId w:val="17"/>
              </w:numPr>
              <w:suppressAutoHyphens w:val="0"/>
              <w:autoSpaceDN/>
              <w:textAlignment w:val="center"/>
              <w:rPr>
                <w:rFonts w:ascii="Arial" w:hAnsi="Arial" w:cs="Arial"/>
                <w:lang w:eastAsia="en-IE"/>
              </w:rPr>
            </w:pPr>
            <w:r w:rsidRPr="004102D4">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781958A3" w14:textId="77777777" w:rsidR="001152C8" w:rsidRPr="009D2A4C" w:rsidRDefault="001152C8" w:rsidP="0048524C">
            <w:pPr>
              <w:numPr>
                <w:ilvl w:val="0"/>
                <w:numId w:val="17"/>
              </w:numPr>
              <w:suppressAutoHyphens w:val="0"/>
              <w:autoSpaceDN/>
              <w:textAlignment w:val="center"/>
              <w:rPr>
                <w:rFonts w:ascii="Arial" w:hAnsi="Arial" w:cs="Arial"/>
                <w:lang w:val="en-IE" w:eastAsia="en-IE"/>
              </w:rPr>
            </w:pPr>
            <w:r w:rsidRPr="004102D4">
              <w:rPr>
                <w:rFonts w:ascii="Arial" w:hAnsi="Arial" w:cs="Arial"/>
                <w:color w:val="000000"/>
                <w:lang w:val="en-IE" w:eastAsia="en-IE"/>
              </w:rPr>
              <w:t xml:space="preserve">Demonstrate the ability to influence people and events and the ability to build and maintain relationships </w:t>
            </w:r>
            <w:r w:rsidRPr="004102D4">
              <w:rPr>
                <w:rFonts w:ascii="Arial" w:hAnsi="Arial" w:cs="Arial"/>
                <w:color w:val="000000"/>
                <w:lang w:eastAsia="en-IE"/>
              </w:rPr>
              <w:t>with a variety of stakeholders, working collaboratively within a multi stakeholder environment.</w:t>
            </w:r>
          </w:p>
          <w:p w14:paraId="2D30A95E" w14:textId="36EB333C" w:rsidR="001152C8" w:rsidRPr="004102D4" w:rsidRDefault="001152C8" w:rsidP="0048524C">
            <w:pPr>
              <w:numPr>
                <w:ilvl w:val="0"/>
                <w:numId w:val="17"/>
              </w:numPr>
              <w:suppressAutoHyphens w:val="0"/>
              <w:autoSpaceDN/>
              <w:textAlignment w:val="center"/>
              <w:rPr>
                <w:rFonts w:ascii="Arial" w:hAnsi="Arial" w:cs="Arial"/>
                <w:lang w:val="en-IE" w:eastAsia="en-IE"/>
              </w:rPr>
            </w:pPr>
            <w:r w:rsidRPr="004102D4">
              <w:rPr>
                <w:rFonts w:ascii="Arial" w:hAnsi="Arial" w:cs="Arial"/>
                <w:color w:val="000000"/>
                <w:lang w:eastAsia="en-IE"/>
              </w:rPr>
              <w:t>Demonstrate commitment to regular two-way communication across functions and levels, ensuring that messages are clearly understood.</w:t>
            </w:r>
          </w:p>
          <w:p w14:paraId="01ACAE5D" w14:textId="295A80E0" w:rsidR="001152C8" w:rsidRPr="009D2A4C" w:rsidRDefault="001152C8" w:rsidP="001152C8">
            <w:pPr>
              <w:pStyle w:val="ListParagraph"/>
              <w:ind w:left="360"/>
              <w:rPr>
                <w:rFonts w:ascii="Arial" w:hAnsi="Arial" w:cs="Arial"/>
              </w:rPr>
            </w:pPr>
          </w:p>
        </w:tc>
      </w:tr>
      <w:tr w:rsidR="001152C8" w14:paraId="5E36B7B1"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5F801" w14:textId="77777777" w:rsidR="0048524C" w:rsidRDefault="0048524C" w:rsidP="001152C8">
            <w:pPr>
              <w:rPr>
                <w:rFonts w:ascii="Arial" w:hAnsi="Arial" w:cs="Arial"/>
                <w:b/>
                <w:bCs/>
              </w:rPr>
            </w:pPr>
          </w:p>
          <w:p w14:paraId="0537A595" w14:textId="1D37A231" w:rsidR="001152C8" w:rsidRPr="009D2A4C" w:rsidRDefault="001152C8" w:rsidP="001152C8">
            <w:pPr>
              <w:rPr>
                <w:rFonts w:ascii="Arial" w:hAnsi="Arial" w:cs="Arial"/>
                <w:b/>
                <w:bCs/>
              </w:rPr>
            </w:pPr>
            <w:r w:rsidRPr="009D2A4C">
              <w:rPr>
                <w:rFonts w:ascii="Arial" w:hAnsi="Arial" w:cs="Arial"/>
                <w:b/>
                <w:bCs/>
              </w:rPr>
              <w:t>Campaign Specific Selection Process</w:t>
            </w:r>
          </w:p>
          <w:p w14:paraId="42D7EBDE" w14:textId="77777777" w:rsidR="001152C8" w:rsidRPr="009D2A4C" w:rsidRDefault="001152C8" w:rsidP="001152C8">
            <w:pPr>
              <w:rPr>
                <w:rFonts w:ascii="Arial" w:hAnsi="Arial" w:cs="Arial"/>
                <w:b/>
                <w:bCs/>
              </w:rPr>
            </w:pPr>
          </w:p>
          <w:p w14:paraId="708079F7" w14:textId="77777777" w:rsidR="001152C8" w:rsidRPr="009D2A4C" w:rsidRDefault="001152C8" w:rsidP="001152C8">
            <w:pPr>
              <w:rPr>
                <w:rFonts w:ascii="Arial" w:hAnsi="Arial" w:cs="Arial"/>
                <w:b/>
                <w:bCs/>
              </w:rPr>
            </w:pPr>
            <w:r w:rsidRPr="009D2A4C">
              <w:rPr>
                <w:rFonts w:ascii="Arial" w:hAnsi="Arial" w:cs="Arial"/>
                <w:b/>
                <w:bCs/>
              </w:rPr>
              <w:t>Ranking/Shortlisting / Interview</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6548" w14:textId="77777777" w:rsidR="0048524C" w:rsidRDefault="0048524C" w:rsidP="001152C8">
            <w:pPr>
              <w:rPr>
                <w:rFonts w:ascii="Arial" w:hAnsi="Arial" w:cs="Arial"/>
              </w:rPr>
            </w:pPr>
          </w:p>
          <w:p w14:paraId="3947F6C5" w14:textId="4F184622" w:rsidR="001152C8" w:rsidRPr="009D2A4C" w:rsidRDefault="001152C8" w:rsidP="001152C8">
            <w:pPr>
              <w:rPr>
                <w:rFonts w:ascii="Arial" w:hAnsi="Arial" w:cs="Arial"/>
              </w:rPr>
            </w:pPr>
            <w:r w:rsidRPr="009D2A4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8D2C726" w14:textId="77777777" w:rsidR="001152C8" w:rsidRPr="009D2A4C" w:rsidRDefault="001152C8" w:rsidP="001152C8">
            <w:pPr>
              <w:rPr>
                <w:rFonts w:ascii="Arial" w:hAnsi="Arial" w:cs="Arial"/>
              </w:rPr>
            </w:pPr>
          </w:p>
          <w:p w14:paraId="692EBFA3" w14:textId="77777777" w:rsidR="001152C8" w:rsidRPr="0048524C" w:rsidRDefault="001152C8" w:rsidP="001152C8">
            <w:pPr>
              <w:rPr>
                <w:rFonts w:ascii="Arial" w:hAnsi="Arial" w:cs="Arial"/>
                <w:u w:val="single"/>
              </w:rPr>
            </w:pPr>
            <w:r w:rsidRPr="0048524C">
              <w:rPr>
                <w:rFonts w:ascii="Arial" w:hAnsi="Arial" w:cs="Arial"/>
                <w:u w:val="single"/>
              </w:rPr>
              <w:t xml:space="preserve">Failure to include information regarding these requirements may result in you not progressing to the next stage of the selection process.  </w:t>
            </w:r>
          </w:p>
          <w:p w14:paraId="417AD151" w14:textId="77777777" w:rsidR="001152C8" w:rsidRPr="009D2A4C" w:rsidRDefault="001152C8" w:rsidP="001152C8">
            <w:pPr>
              <w:rPr>
                <w:rFonts w:ascii="Arial" w:hAnsi="Arial" w:cs="Arial"/>
                <w:iCs/>
              </w:rPr>
            </w:pPr>
          </w:p>
          <w:p w14:paraId="1FBCE8FE" w14:textId="77777777" w:rsidR="001152C8" w:rsidRPr="009D2A4C" w:rsidRDefault="001152C8" w:rsidP="001152C8">
            <w:pPr>
              <w:rPr>
                <w:rFonts w:ascii="Arial" w:hAnsi="Arial" w:cs="Arial"/>
                <w:iCs/>
              </w:rPr>
            </w:pPr>
            <w:r w:rsidRPr="009D2A4C">
              <w:rPr>
                <w:rFonts w:ascii="Arial" w:hAnsi="Arial" w:cs="Arial"/>
                <w:iCs/>
              </w:rPr>
              <w:t>Those successful at the ranking stage of this process, where applied, will be placed on an order of merit and will be called to interview in ‘bands’ depending on the service needs of the organisation.</w:t>
            </w:r>
          </w:p>
          <w:p w14:paraId="7F398F2D" w14:textId="61E214E1" w:rsidR="001152C8" w:rsidRPr="009D2A4C" w:rsidRDefault="001152C8" w:rsidP="001152C8">
            <w:pPr>
              <w:rPr>
                <w:rFonts w:ascii="Arial" w:hAnsi="Arial" w:cs="Arial"/>
              </w:rPr>
            </w:pPr>
          </w:p>
        </w:tc>
      </w:tr>
      <w:tr w:rsidR="001152C8" w14:paraId="3A15AE72" w14:textId="77777777">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6610F" w14:textId="77777777" w:rsidR="0048524C" w:rsidRDefault="0048524C" w:rsidP="001152C8">
            <w:pPr>
              <w:rPr>
                <w:rFonts w:ascii="Arial" w:hAnsi="Arial" w:cs="Arial"/>
                <w:b/>
                <w:bCs/>
              </w:rPr>
            </w:pPr>
          </w:p>
          <w:p w14:paraId="7431F55D" w14:textId="5B0580AD" w:rsidR="001152C8" w:rsidRPr="009D2A4C" w:rsidRDefault="001152C8" w:rsidP="001152C8">
            <w:pPr>
              <w:rPr>
                <w:rFonts w:ascii="Arial" w:hAnsi="Arial" w:cs="Arial"/>
                <w:b/>
                <w:bCs/>
              </w:rPr>
            </w:pPr>
            <w:r w:rsidRPr="009D2A4C">
              <w:rPr>
                <w:rFonts w:ascii="Arial" w:hAnsi="Arial" w:cs="Arial"/>
                <w:b/>
                <w:bCs/>
              </w:rPr>
              <w:t>Code of Practice</w:t>
            </w:r>
          </w:p>
        </w:tc>
        <w:tc>
          <w:tcPr>
            <w:tcW w:w="7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396BA" w14:textId="77777777" w:rsidR="0048524C" w:rsidRDefault="0048524C" w:rsidP="001152C8">
            <w:pPr>
              <w:rPr>
                <w:rFonts w:ascii="Arial" w:hAnsi="Arial" w:cs="Arial"/>
              </w:rPr>
            </w:pPr>
          </w:p>
          <w:p w14:paraId="0108C012" w14:textId="44667216" w:rsidR="001152C8" w:rsidRPr="009D2A4C" w:rsidRDefault="001152C8" w:rsidP="001152C8">
            <w:pPr>
              <w:rPr>
                <w:rFonts w:ascii="Arial" w:hAnsi="Arial" w:cs="Arial"/>
                <w:lang w:val="en-IE" w:eastAsia="en-US"/>
              </w:rPr>
            </w:pPr>
            <w:r w:rsidRPr="009D2A4C">
              <w:rPr>
                <w:rFonts w:ascii="Arial" w:hAnsi="Arial" w:cs="Arial"/>
              </w:rPr>
              <w:t>The Health Service Executive</w:t>
            </w:r>
            <w:r w:rsidRPr="009D2A4C">
              <w:rPr>
                <w:rFonts w:ascii="Arial" w:hAnsi="Arial" w:cs="Arial"/>
                <w:color w:val="FF0000"/>
              </w:rPr>
              <w:t xml:space="preserve"> </w:t>
            </w:r>
            <w:r w:rsidRPr="009D2A4C">
              <w:rPr>
                <w:rFonts w:ascii="Arial" w:hAnsi="Arial" w:cs="Arial"/>
              </w:rPr>
              <w:t>will run this campaign in compliance with the Code of Practice prepared by the Commission for Public Service Appointments (CPSA).</w:t>
            </w:r>
          </w:p>
          <w:p w14:paraId="47BD250A" w14:textId="77777777" w:rsidR="001152C8" w:rsidRPr="009D2A4C" w:rsidRDefault="001152C8" w:rsidP="001152C8">
            <w:pPr>
              <w:rPr>
                <w:rFonts w:ascii="Arial" w:hAnsi="Arial" w:cs="Arial"/>
              </w:rPr>
            </w:pPr>
          </w:p>
          <w:p w14:paraId="3E42DACF" w14:textId="77777777" w:rsidR="001152C8" w:rsidRPr="009D2A4C" w:rsidRDefault="001152C8" w:rsidP="001152C8">
            <w:pPr>
              <w:shd w:val="clear" w:color="auto" w:fill="FFFFFF"/>
              <w:spacing w:line="276" w:lineRule="auto"/>
              <w:rPr>
                <w:rFonts w:ascii="Arial" w:hAnsi="Arial" w:cs="Arial"/>
                <w:color w:val="333333"/>
                <w:lang w:val="en-IE" w:eastAsia="en-IE"/>
              </w:rPr>
            </w:pPr>
            <w:r w:rsidRPr="009D2A4C">
              <w:rPr>
                <w:rFonts w:ascii="Arial" w:hAnsi="Arial" w:cs="Arial"/>
              </w:rPr>
              <w:t xml:space="preserve">The CPSA is responsible for </w:t>
            </w:r>
            <w:r w:rsidRPr="009D2A4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5D104E7" w14:textId="77777777" w:rsidR="001152C8" w:rsidRPr="009D2A4C" w:rsidRDefault="001152C8" w:rsidP="001152C8">
            <w:pPr>
              <w:ind w:firstLine="720"/>
              <w:rPr>
                <w:rFonts w:ascii="Arial" w:hAnsi="Arial" w:cs="Arial"/>
              </w:rPr>
            </w:pPr>
          </w:p>
          <w:p w14:paraId="5EB5D341" w14:textId="77777777" w:rsidR="001152C8" w:rsidRPr="009D2A4C" w:rsidRDefault="001152C8" w:rsidP="001152C8">
            <w:pPr>
              <w:rPr>
                <w:rFonts w:ascii="Arial" w:hAnsi="Arial" w:cs="Arial"/>
                <w:lang w:val="en-IE" w:eastAsia="en-US"/>
              </w:rPr>
            </w:pPr>
            <w:r w:rsidRPr="009D2A4C">
              <w:rPr>
                <w:rFonts w:ascii="Arial" w:hAnsi="Arial" w:cs="Arial"/>
              </w:rPr>
              <w:t xml:space="preserve">Read the </w:t>
            </w:r>
            <w:hyperlink r:id="rId16" w:history="1">
              <w:r w:rsidRPr="009D2A4C">
                <w:rPr>
                  <w:rStyle w:val="Hyperlink"/>
                  <w:rFonts w:ascii="Arial" w:hAnsi="Arial" w:cs="Arial"/>
                </w:rPr>
                <w:t>CPSA Code of Practice</w:t>
              </w:r>
            </w:hyperlink>
            <w:r w:rsidRPr="009D2A4C">
              <w:rPr>
                <w:rFonts w:ascii="Arial" w:hAnsi="Arial" w:cs="Arial"/>
              </w:rPr>
              <w:t xml:space="preserve">. </w:t>
            </w:r>
          </w:p>
          <w:p w14:paraId="56D164D2" w14:textId="77777777" w:rsidR="001152C8" w:rsidRPr="009D2A4C" w:rsidRDefault="001152C8" w:rsidP="001152C8">
            <w:pPr>
              <w:rPr>
                <w:rFonts w:ascii="Arial" w:hAnsi="Arial" w:cs="Arial"/>
              </w:rPr>
            </w:pPr>
          </w:p>
        </w:tc>
      </w:tr>
      <w:tr w:rsidR="001152C8" w14:paraId="0E35989A" w14:textId="77777777">
        <w:tc>
          <w:tcPr>
            <w:tcW w:w="9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234D" w14:textId="77777777" w:rsidR="001152C8" w:rsidRPr="009D2A4C" w:rsidRDefault="001152C8" w:rsidP="001152C8">
            <w:pPr>
              <w:rPr>
                <w:rFonts w:ascii="Arial" w:hAnsi="Arial" w:cs="Arial"/>
              </w:rPr>
            </w:pPr>
            <w:r w:rsidRPr="009D2A4C">
              <w:rPr>
                <w:rFonts w:ascii="Arial" w:hAnsi="Arial" w:cs="Arial"/>
              </w:rPr>
              <w:t>The reform programme outlined for the Health Services may impact on this role and as structures change the job specification may be reviewed.</w:t>
            </w:r>
          </w:p>
          <w:p w14:paraId="54A143A6" w14:textId="77777777" w:rsidR="001152C8" w:rsidRPr="009D2A4C" w:rsidRDefault="001152C8" w:rsidP="001152C8">
            <w:pPr>
              <w:rPr>
                <w:rFonts w:ascii="Arial" w:hAnsi="Arial" w:cs="Arial"/>
              </w:rPr>
            </w:pPr>
          </w:p>
          <w:p w14:paraId="49AD08C0" w14:textId="77777777" w:rsidR="001152C8" w:rsidRPr="009D2A4C" w:rsidRDefault="001152C8" w:rsidP="001152C8">
            <w:pPr>
              <w:rPr>
                <w:rFonts w:ascii="Arial" w:hAnsi="Arial" w:cs="Arial"/>
              </w:rPr>
            </w:pPr>
            <w:r w:rsidRPr="009D2A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92C002C" w14:textId="77777777" w:rsidR="008F58F2" w:rsidRDefault="008F58F2">
      <w:pPr>
        <w:rPr>
          <w:rFonts w:ascii="Arial" w:hAnsi="Arial" w:cs="Arial"/>
          <w:b/>
          <w:bCs/>
        </w:rPr>
      </w:pPr>
    </w:p>
    <w:p w14:paraId="680F629C" w14:textId="77777777" w:rsidR="008F58F2" w:rsidRDefault="008F58F2">
      <w:pPr>
        <w:rPr>
          <w:rFonts w:ascii="Arial" w:hAnsi="Arial" w:cs="Arial"/>
          <w:b/>
          <w:bCs/>
        </w:rPr>
      </w:pPr>
    </w:p>
    <w:p w14:paraId="3146F794" w14:textId="77777777" w:rsidR="008F58F2" w:rsidRDefault="008F58F2">
      <w:pPr>
        <w:rPr>
          <w:rFonts w:ascii="Arial" w:hAnsi="Arial" w:cs="Arial"/>
          <w:b/>
          <w:bCs/>
        </w:rPr>
      </w:pPr>
    </w:p>
    <w:p w14:paraId="0A94BABE" w14:textId="77777777" w:rsidR="008F58F2" w:rsidRDefault="008F58F2">
      <w:pPr>
        <w:rPr>
          <w:rFonts w:ascii="Arial" w:hAnsi="Arial" w:cs="Arial"/>
          <w:b/>
          <w:bCs/>
        </w:rPr>
      </w:pPr>
    </w:p>
    <w:p w14:paraId="06CCB390" w14:textId="77777777" w:rsidR="008F58F2" w:rsidRDefault="008F58F2">
      <w:pPr>
        <w:rPr>
          <w:rFonts w:ascii="Arial" w:hAnsi="Arial" w:cs="Arial"/>
          <w:b/>
          <w:bCs/>
        </w:rPr>
      </w:pPr>
    </w:p>
    <w:p w14:paraId="7611590D" w14:textId="77777777" w:rsidR="008F58F2" w:rsidRDefault="008F58F2">
      <w:pPr>
        <w:rPr>
          <w:rFonts w:ascii="Arial" w:hAnsi="Arial" w:cs="Arial"/>
          <w:b/>
          <w:bCs/>
        </w:rPr>
      </w:pPr>
    </w:p>
    <w:p w14:paraId="12923B57" w14:textId="77777777" w:rsidR="008F58F2" w:rsidRDefault="008F58F2">
      <w:pPr>
        <w:rPr>
          <w:rFonts w:ascii="Arial" w:hAnsi="Arial" w:cs="Arial"/>
          <w:b/>
          <w:bCs/>
        </w:rPr>
      </w:pPr>
    </w:p>
    <w:p w14:paraId="0EFB3693" w14:textId="77777777" w:rsidR="008F58F2" w:rsidRDefault="008F58F2">
      <w:pPr>
        <w:rPr>
          <w:rFonts w:ascii="Arial" w:hAnsi="Arial" w:cs="Arial"/>
          <w:b/>
          <w:bCs/>
        </w:rPr>
      </w:pPr>
    </w:p>
    <w:p w14:paraId="56696132" w14:textId="77777777" w:rsidR="008F58F2" w:rsidRDefault="008F58F2">
      <w:pPr>
        <w:rPr>
          <w:rFonts w:ascii="Arial" w:hAnsi="Arial" w:cs="Arial"/>
          <w:b/>
          <w:bCs/>
        </w:rPr>
      </w:pPr>
    </w:p>
    <w:p w14:paraId="23C2930F" w14:textId="00BF3CE6" w:rsidR="008F58F2" w:rsidRDefault="008F58F2">
      <w:pPr>
        <w:rPr>
          <w:rFonts w:ascii="Arial" w:hAnsi="Arial" w:cs="Arial"/>
          <w:b/>
          <w:bCs/>
        </w:rPr>
      </w:pPr>
    </w:p>
    <w:p w14:paraId="438FE98B" w14:textId="02FF56DD" w:rsidR="000713C5" w:rsidRDefault="000713C5">
      <w:pPr>
        <w:rPr>
          <w:rFonts w:ascii="Arial" w:hAnsi="Arial" w:cs="Arial"/>
          <w:b/>
          <w:bCs/>
        </w:rPr>
      </w:pPr>
    </w:p>
    <w:p w14:paraId="18B4014D" w14:textId="4CA2B679" w:rsidR="000713C5" w:rsidRDefault="000713C5">
      <w:pPr>
        <w:rPr>
          <w:rFonts w:ascii="Arial" w:hAnsi="Arial" w:cs="Arial"/>
          <w:b/>
          <w:bCs/>
        </w:rPr>
      </w:pPr>
    </w:p>
    <w:p w14:paraId="193F2616" w14:textId="26A4E393" w:rsidR="000713C5" w:rsidRDefault="000713C5">
      <w:pPr>
        <w:rPr>
          <w:rFonts w:ascii="Arial" w:hAnsi="Arial" w:cs="Arial"/>
          <w:b/>
          <w:bCs/>
        </w:rPr>
      </w:pPr>
    </w:p>
    <w:p w14:paraId="1EBB401E" w14:textId="10977DD7" w:rsidR="000713C5" w:rsidRDefault="000713C5">
      <w:pPr>
        <w:rPr>
          <w:rFonts w:ascii="Arial" w:hAnsi="Arial" w:cs="Arial"/>
          <w:b/>
          <w:bCs/>
        </w:rPr>
      </w:pPr>
    </w:p>
    <w:p w14:paraId="1EC36AC3" w14:textId="49E38385" w:rsidR="000713C5" w:rsidRDefault="000713C5">
      <w:pPr>
        <w:rPr>
          <w:rFonts w:ascii="Arial" w:hAnsi="Arial" w:cs="Arial"/>
          <w:b/>
          <w:bCs/>
        </w:rPr>
      </w:pPr>
    </w:p>
    <w:p w14:paraId="38396680" w14:textId="0D1E0688" w:rsidR="000713C5" w:rsidRDefault="000713C5">
      <w:pPr>
        <w:rPr>
          <w:rFonts w:ascii="Arial" w:hAnsi="Arial" w:cs="Arial"/>
          <w:b/>
          <w:bCs/>
        </w:rPr>
      </w:pPr>
    </w:p>
    <w:p w14:paraId="3477624A" w14:textId="497DD1CC" w:rsidR="000713C5" w:rsidRDefault="000713C5">
      <w:pPr>
        <w:rPr>
          <w:rFonts w:ascii="Arial" w:hAnsi="Arial" w:cs="Arial"/>
          <w:b/>
          <w:bCs/>
        </w:rPr>
      </w:pPr>
    </w:p>
    <w:p w14:paraId="7AE65CD7" w14:textId="77777777" w:rsidR="000713C5" w:rsidRDefault="000713C5">
      <w:pPr>
        <w:rPr>
          <w:rFonts w:ascii="Arial" w:hAnsi="Arial" w:cs="Arial"/>
          <w:b/>
          <w:bCs/>
        </w:rPr>
      </w:pPr>
    </w:p>
    <w:p w14:paraId="70EFE2F8" w14:textId="774FEC07" w:rsidR="008F58F2" w:rsidRDefault="008F58F2">
      <w:pPr>
        <w:rPr>
          <w:rFonts w:ascii="Arial" w:hAnsi="Arial" w:cs="Arial"/>
          <w:b/>
        </w:rPr>
      </w:pPr>
    </w:p>
    <w:p w14:paraId="3DE3341D" w14:textId="77777777" w:rsidR="008F58F2" w:rsidRDefault="008F58F2">
      <w:pPr>
        <w:tabs>
          <w:tab w:val="left" w:pos="283"/>
        </w:tabs>
        <w:ind w:left="-709" w:right="429"/>
        <w:rPr>
          <w:rFonts w:ascii="Arial" w:hAnsi="Arial" w:cs="Arial"/>
          <w:b/>
          <w:iCs/>
        </w:rPr>
      </w:pPr>
    </w:p>
    <w:p w14:paraId="5053054A" w14:textId="77777777" w:rsidR="008F58F2" w:rsidRDefault="008F58F2">
      <w:pPr>
        <w:tabs>
          <w:tab w:val="left" w:pos="283"/>
        </w:tabs>
        <w:ind w:left="-709" w:right="429"/>
        <w:rPr>
          <w:rFonts w:ascii="Arial" w:hAnsi="Arial" w:cs="Arial"/>
          <w:b/>
          <w:iCs/>
        </w:rPr>
      </w:pPr>
    </w:p>
    <w:p w14:paraId="521F3557" w14:textId="77777777" w:rsidR="004102D4" w:rsidRDefault="004102D4" w:rsidP="004102D4">
      <w:pPr>
        <w:ind w:left="-1260"/>
        <w:rPr>
          <w:rFonts w:ascii="Arial" w:hAnsi="Arial" w:cs="Arial"/>
          <w:b/>
        </w:rPr>
      </w:pPr>
    </w:p>
    <w:p w14:paraId="124E33F5" w14:textId="3C3E9497" w:rsidR="004102D4" w:rsidRDefault="004102D4" w:rsidP="004102D4">
      <w:pPr>
        <w:jc w:val="center"/>
        <w:rPr>
          <w:rFonts w:ascii="Arial" w:hAnsi="Arial" w:cs="Arial"/>
          <w:b/>
          <w:iCs/>
        </w:rPr>
      </w:pPr>
      <w:r>
        <w:rPr>
          <w:rFonts w:ascii="Arial" w:hAnsi="Arial" w:cs="Arial"/>
          <w:b/>
          <w:iCs/>
        </w:rPr>
        <w:t>PEACEPLUS</w:t>
      </w:r>
    </w:p>
    <w:p w14:paraId="5D2C0050" w14:textId="4AD7DBCD" w:rsidR="004102D4" w:rsidRDefault="004102D4" w:rsidP="004102D4">
      <w:pPr>
        <w:jc w:val="center"/>
        <w:rPr>
          <w:rFonts w:ascii="Arial" w:hAnsi="Arial" w:cs="Arial"/>
          <w:b/>
          <w:bCs/>
        </w:rPr>
      </w:pPr>
      <w:r>
        <w:rPr>
          <w:rFonts w:ascii="Arial" w:hAnsi="Arial" w:cs="Arial"/>
          <w:b/>
          <w:bCs/>
        </w:rPr>
        <w:t>Grade VII, Healthier Futures Project Lead</w:t>
      </w:r>
    </w:p>
    <w:p w14:paraId="197FAF2E" w14:textId="206F26FC" w:rsidR="008F58F2" w:rsidRDefault="004102D4" w:rsidP="004102D4">
      <w:pPr>
        <w:ind w:left="-709" w:right="429"/>
        <w:jc w:val="center"/>
        <w:rPr>
          <w:rFonts w:ascii="Arial" w:hAnsi="Arial" w:cs="Arial"/>
          <w:b/>
        </w:rPr>
      </w:pPr>
      <w:r>
        <w:rPr>
          <w:rFonts w:ascii="Arial" w:hAnsi="Arial" w:cs="Arial"/>
          <w:b/>
        </w:rPr>
        <w:t xml:space="preserve">                       </w:t>
      </w:r>
      <w:r w:rsidR="008F5422">
        <w:rPr>
          <w:rFonts w:ascii="Arial" w:hAnsi="Arial" w:cs="Arial"/>
          <w:b/>
        </w:rPr>
        <w:t>Terms and Conditions of Employment</w:t>
      </w:r>
    </w:p>
    <w:p w14:paraId="52703D3E" w14:textId="77777777" w:rsidR="008F58F2" w:rsidRDefault="008F58F2">
      <w:pPr>
        <w:rPr>
          <w:rFonts w:ascii="Arial" w:hAnsi="Arial" w:cs="Arial"/>
          <w:b/>
        </w:rPr>
      </w:pPr>
    </w:p>
    <w:p w14:paraId="36EA62F1" w14:textId="77777777" w:rsidR="008F58F2" w:rsidRDefault="008F58F2">
      <w:pPr>
        <w:rPr>
          <w:rFonts w:ascii="Arial" w:hAnsi="Arial" w:cs="Arial"/>
          <w:b/>
        </w:rPr>
      </w:pPr>
    </w:p>
    <w:tbl>
      <w:tblPr>
        <w:tblW w:w="9951" w:type="dxa"/>
        <w:tblInd w:w="-601" w:type="dxa"/>
        <w:tblCellMar>
          <w:left w:w="10" w:type="dxa"/>
          <w:right w:w="10" w:type="dxa"/>
        </w:tblCellMar>
        <w:tblLook w:val="04A0" w:firstRow="1" w:lastRow="0" w:firstColumn="1" w:lastColumn="0" w:noHBand="0" w:noVBand="1"/>
      </w:tblPr>
      <w:tblGrid>
        <w:gridCol w:w="1739"/>
        <w:gridCol w:w="8212"/>
      </w:tblGrid>
      <w:tr w:rsidR="008F58F2" w14:paraId="398369B0"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29536" w14:textId="77777777" w:rsidR="008F58F2" w:rsidRDefault="008F5422">
            <w:pPr>
              <w:rPr>
                <w:rFonts w:ascii="Arial" w:hAnsi="Arial" w:cs="Arial"/>
                <w:b/>
                <w:bCs/>
              </w:rPr>
            </w:pPr>
            <w:r>
              <w:rPr>
                <w:rFonts w:ascii="Arial" w:hAnsi="Arial" w:cs="Arial"/>
                <w:b/>
                <w:bCs/>
              </w:rPr>
              <w:t xml:space="preserve">Tenure </w:t>
            </w: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86C8" w14:textId="77777777" w:rsidR="0048524C" w:rsidRPr="0048524C" w:rsidRDefault="0048524C" w:rsidP="0048524C">
            <w:pPr>
              <w:tabs>
                <w:tab w:val="left" w:pos="-720"/>
                <w:tab w:val="left" w:pos="0"/>
                <w:tab w:val="left" w:pos="720"/>
              </w:tabs>
              <w:autoSpaceDN/>
              <w:jc w:val="both"/>
              <w:textAlignment w:val="auto"/>
              <w:rPr>
                <w:rFonts w:ascii="Arial" w:hAnsi="Arial" w:cs="Arial"/>
                <w:i/>
                <w:spacing w:val="-3"/>
              </w:rPr>
            </w:pPr>
            <w:r w:rsidRPr="0048524C">
              <w:rPr>
                <w:rFonts w:ascii="Arial" w:hAnsi="Arial" w:cs="Arial"/>
                <w:spacing w:val="-3"/>
              </w:rPr>
              <w:t xml:space="preserve">The current 2 vacancies are full time </w:t>
            </w:r>
            <w:r w:rsidRPr="0048524C">
              <w:rPr>
                <w:rFonts w:ascii="Arial" w:hAnsi="Arial" w:cs="Arial"/>
                <w:i/>
                <w:spacing w:val="-3"/>
              </w:rPr>
              <w:t>specified purpose up to 31</w:t>
            </w:r>
            <w:r w:rsidRPr="0048524C">
              <w:rPr>
                <w:rFonts w:ascii="Arial" w:hAnsi="Arial" w:cs="Arial"/>
                <w:i/>
                <w:spacing w:val="-3"/>
                <w:vertAlign w:val="superscript"/>
              </w:rPr>
              <w:t>st</w:t>
            </w:r>
            <w:r w:rsidRPr="0048524C">
              <w:rPr>
                <w:rFonts w:ascii="Arial" w:hAnsi="Arial" w:cs="Arial"/>
                <w:i/>
                <w:spacing w:val="-3"/>
              </w:rPr>
              <w:t xml:space="preserve"> December 2028 initially</w:t>
            </w:r>
          </w:p>
          <w:p w14:paraId="4AB2A0D0" w14:textId="77777777" w:rsidR="008F58F2" w:rsidRPr="001152C8" w:rsidRDefault="008F58F2">
            <w:pPr>
              <w:tabs>
                <w:tab w:val="left" w:pos="-720"/>
                <w:tab w:val="left" w:pos="0"/>
                <w:tab w:val="left" w:pos="720"/>
              </w:tabs>
              <w:rPr>
                <w:rFonts w:ascii="Arial" w:hAnsi="Arial" w:cs="Arial"/>
                <w:spacing w:val="-3"/>
              </w:rPr>
            </w:pPr>
          </w:p>
          <w:p w14:paraId="41D02CE5" w14:textId="1494DE48" w:rsidR="008F58F2" w:rsidRPr="001152C8" w:rsidRDefault="008F5422">
            <w:pPr>
              <w:tabs>
                <w:tab w:val="left" w:pos="-720"/>
                <w:tab w:val="left" w:pos="0"/>
                <w:tab w:val="left" w:pos="720"/>
              </w:tabs>
              <w:rPr>
                <w:rFonts w:ascii="Arial" w:hAnsi="Arial" w:cs="Arial"/>
                <w:spacing w:val="-3"/>
              </w:rPr>
            </w:pPr>
            <w:r w:rsidRPr="001152C8">
              <w:rPr>
                <w:rFonts w:ascii="Arial" w:hAnsi="Arial" w:cs="Arial"/>
                <w:spacing w:val="-3"/>
              </w:rPr>
              <w:t xml:space="preserve">The post is pensionable. A panel may be created from which specified purpose vacancies of full or part time duration may be filled. The tenure of these posts will be indicated at “expression of interest” stage. </w:t>
            </w:r>
          </w:p>
          <w:p w14:paraId="6A572528" w14:textId="77777777" w:rsidR="008F58F2" w:rsidRPr="001152C8" w:rsidRDefault="008F58F2">
            <w:pPr>
              <w:tabs>
                <w:tab w:val="left" w:pos="-720"/>
                <w:tab w:val="left" w:pos="0"/>
                <w:tab w:val="left" w:pos="720"/>
              </w:tabs>
              <w:rPr>
                <w:rFonts w:ascii="Arial" w:hAnsi="Arial" w:cs="Arial"/>
                <w:spacing w:val="-3"/>
              </w:rPr>
            </w:pPr>
          </w:p>
          <w:p w14:paraId="2C3952D0" w14:textId="77777777" w:rsidR="008F58F2" w:rsidRPr="001152C8" w:rsidRDefault="008F5422">
            <w:pPr>
              <w:tabs>
                <w:tab w:val="left" w:pos="-720"/>
                <w:tab w:val="left" w:pos="0"/>
                <w:tab w:val="left" w:pos="720"/>
              </w:tabs>
              <w:rPr>
                <w:rFonts w:ascii="Arial" w:hAnsi="Arial" w:cs="Arial"/>
                <w:spacing w:val="-3"/>
              </w:rPr>
            </w:pPr>
            <w:r w:rsidRPr="001152C8">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2E2AC2E4" w14:textId="77777777" w:rsidR="008F58F2" w:rsidRPr="001152C8" w:rsidRDefault="008F58F2">
            <w:pPr>
              <w:tabs>
                <w:tab w:val="left" w:pos="-720"/>
                <w:tab w:val="left" w:pos="0"/>
                <w:tab w:val="left" w:pos="720"/>
              </w:tabs>
              <w:rPr>
                <w:rFonts w:ascii="Arial" w:hAnsi="Arial" w:cs="Arial"/>
                <w:spacing w:val="-3"/>
              </w:rPr>
            </w:pPr>
          </w:p>
        </w:tc>
      </w:tr>
      <w:tr w:rsidR="004102D4" w14:paraId="3D4C2CE7"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1EA08" w14:textId="77777777" w:rsidR="004102D4" w:rsidRPr="001152C8" w:rsidRDefault="004102D4" w:rsidP="004102D4">
            <w:pPr>
              <w:rPr>
                <w:rFonts w:ascii="Arial" w:hAnsi="Arial" w:cs="Arial"/>
                <w:b/>
                <w:bCs/>
              </w:rPr>
            </w:pPr>
            <w:r w:rsidRPr="001152C8">
              <w:rPr>
                <w:rFonts w:ascii="Arial" w:hAnsi="Arial" w:cs="Arial"/>
                <w:b/>
                <w:bCs/>
              </w:rPr>
              <w:t>Working Week</w:t>
            </w:r>
          </w:p>
          <w:p w14:paraId="3EAC0202" w14:textId="77777777" w:rsidR="004102D4" w:rsidRPr="001152C8" w:rsidRDefault="004102D4" w:rsidP="004102D4">
            <w:pPr>
              <w:rPr>
                <w:rFonts w:ascii="Arial" w:hAnsi="Arial" w:cs="Arial"/>
                <w:b/>
                <w:bCs/>
              </w:rPr>
            </w:pP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402E" w14:textId="56AA5E4C" w:rsidR="004102D4" w:rsidRPr="001152C8" w:rsidRDefault="004102D4" w:rsidP="004102D4">
            <w:pPr>
              <w:pStyle w:val="paragraph"/>
              <w:spacing w:before="0" w:beforeAutospacing="0" w:after="0" w:afterAutospacing="0"/>
              <w:textAlignment w:val="baseline"/>
              <w:rPr>
                <w:rFonts w:ascii="Arial" w:hAnsi="Arial" w:cs="Arial"/>
                <w:sz w:val="20"/>
                <w:szCs w:val="20"/>
              </w:rPr>
            </w:pPr>
            <w:r w:rsidRPr="001152C8">
              <w:rPr>
                <w:rStyle w:val="normaltextrun"/>
                <w:rFonts w:ascii="Arial" w:hAnsi="Arial" w:cs="Arial"/>
                <w:sz w:val="20"/>
                <w:szCs w:val="20"/>
                <w:lang w:val="en-US"/>
              </w:rPr>
              <w:t xml:space="preserve">The standard weekly working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of attendance for your grade are </w:t>
            </w:r>
            <w:r w:rsidR="001152C8" w:rsidRPr="001152C8">
              <w:rPr>
                <w:rStyle w:val="normaltextrun"/>
                <w:rFonts w:ascii="Arial" w:hAnsi="Arial" w:cs="Arial"/>
                <w:b/>
                <w:bCs/>
                <w:sz w:val="20"/>
                <w:szCs w:val="20"/>
                <w:lang w:val="en-US"/>
              </w:rPr>
              <w:t>3</w:t>
            </w:r>
            <w:r w:rsidR="001152C8" w:rsidRPr="001152C8">
              <w:rPr>
                <w:rStyle w:val="normaltextrun"/>
                <w:rFonts w:ascii="Arial" w:hAnsi="Arial" w:cs="Arial"/>
                <w:b/>
                <w:bCs/>
                <w:sz w:val="20"/>
                <w:szCs w:val="20"/>
              </w:rPr>
              <w:t>5</w:t>
            </w:r>
            <w:r w:rsidRPr="001152C8">
              <w:rPr>
                <w:rStyle w:val="normaltextrun"/>
                <w:rFonts w:ascii="Arial" w:hAnsi="Arial" w:cs="Arial"/>
                <w:sz w:val="20"/>
                <w:szCs w:val="20"/>
                <w:lang w:val="en-US"/>
              </w:rPr>
              <w:t xml:space="preserve">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per week. Your normal weekly working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are </w:t>
            </w:r>
            <w:r w:rsidR="001152C8" w:rsidRPr="001152C8">
              <w:rPr>
                <w:rStyle w:val="normaltextrun"/>
                <w:rFonts w:ascii="Arial" w:hAnsi="Arial" w:cs="Arial"/>
                <w:b/>
                <w:bCs/>
                <w:sz w:val="20"/>
                <w:szCs w:val="20"/>
                <w:lang w:val="en-US"/>
              </w:rPr>
              <w:t>3</w:t>
            </w:r>
            <w:r w:rsidR="001152C8" w:rsidRPr="001152C8">
              <w:rPr>
                <w:rStyle w:val="normaltextrun"/>
                <w:rFonts w:ascii="Arial" w:hAnsi="Arial" w:cs="Arial"/>
                <w:b/>
                <w:bCs/>
                <w:sz w:val="20"/>
                <w:szCs w:val="20"/>
              </w:rPr>
              <w:t>5</w:t>
            </w:r>
            <w:r w:rsidRPr="001152C8">
              <w:rPr>
                <w:rStyle w:val="normaltextrun"/>
                <w:rFonts w:ascii="Arial" w:hAnsi="Arial" w:cs="Arial"/>
                <w:sz w:val="20"/>
                <w:szCs w:val="20"/>
                <w:lang w:val="en-US"/>
              </w:rPr>
              <w:t xml:space="preserve">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Contracted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that are less than the standard weekly working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for your grade will be paid pro rata to the full time equivalent.</w:t>
            </w:r>
          </w:p>
          <w:p w14:paraId="08220812" w14:textId="77777777" w:rsidR="004102D4" w:rsidRPr="001152C8" w:rsidRDefault="004102D4" w:rsidP="004102D4">
            <w:pPr>
              <w:pStyle w:val="paragraph"/>
              <w:spacing w:before="0" w:beforeAutospacing="0" w:after="0" w:afterAutospacing="0"/>
              <w:textAlignment w:val="baseline"/>
              <w:rPr>
                <w:rStyle w:val="eop"/>
                <w:rFonts w:ascii="Arial" w:hAnsi="Arial" w:cs="Arial"/>
                <w:sz w:val="20"/>
                <w:szCs w:val="20"/>
              </w:rPr>
            </w:pPr>
          </w:p>
          <w:p w14:paraId="7754F9E2" w14:textId="77777777" w:rsidR="004102D4" w:rsidRPr="001152C8" w:rsidRDefault="004102D4" w:rsidP="004102D4">
            <w:pPr>
              <w:pStyle w:val="paragraph"/>
              <w:spacing w:before="0" w:beforeAutospacing="0" w:after="0" w:afterAutospacing="0"/>
              <w:textAlignment w:val="baseline"/>
              <w:rPr>
                <w:rFonts w:ascii="Arial" w:hAnsi="Arial" w:cs="Arial"/>
                <w:sz w:val="20"/>
                <w:szCs w:val="20"/>
              </w:rPr>
            </w:pPr>
            <w:r w:rsidRPr="001152C8">
              <w:rPr>
                <w:rStyle w:val="normaltextrun"/>
                <w:rFonts w:ascii="Arial" w:hAnsi="Arial" w:cs="Arial"/>
                <w:sz w:val="20"/>
                <w:szCs w:val="20"/>
                <w:lang w:val="en-US"/>
              </w:rPr>
              <w:t xml:space="preserve">You are required to work agreed roster/on-call arrangements advised by your Reporting Manager. Your contracted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are liable to change between the </w:t>
            </w:r>
            <w:r w:rsidRPr="001152C8">
              <w:rPr>
                <w:rStyle w:val="findhit"/>
                <w:rFonts w:ascii="Arial" w:hAnsi="Arial" w:cs="Arial"/>
                <w:sz w:val="20"/>
                <w:szCs w:val="20"/>
                <w:lang w:val="en-US"/>
              </w:rPr>
              <w:t>hours</w:t>
            </w:r>
            <w:r w:rsidRPr="001152C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5CE7ADC" w14:textId="05AA2893" w:rsidR="004102D4" w:rsidRPr="001152C8" w:rsidRDefault="004102D4" w:rsidP="004102D4">
            <w:pPr>
              <w:rPr>
                <w:rFonts w:ascii="Arial" w:hAnsi="Arial" w:cs="Arial"/>
              </w:rPr>
            </w:pPr>
          </w:p>
        </w:tc>
      </w:tr>
      <w:tr w:rsidR="008F58F2" w14:paraId="34B17F26"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371BC" w14:textId="77777777" w:rsidR="008F58F2" w:rsidRDefault="008F5422">
            <w:pPr>
              <w:rPr>
                <w:rFonts w:ascii="Arial" w:hAnsi="Arial" w:cs="Arial"/>
                <w:b/>
                <w:bCs/>
              </w:rPr>
            </w:pPr>
            <w:r>
              <w:rPr>
                <w:rFonts w:ascii="Arial" w:hAnsi="Arial" w:cs="Arial"/>
                <w:b/>
                <w:bCs/>
              </w:rPr>
              <w:t>Annual Leave</w:t>
            </w: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AE26" w14:textId="77777777" w:rsidR="008F58F2" w:rsidRPr="001152C8" w:rsidRDefault="008F5422">
            <w:pPr>
              <w:rPr>
                <w:rFonts w:ascii="Arial" w:hAnsi="Arial" w:cs="Arial"/>
              </w:rPr>
            </w:pPr>
            <w:r w:rsidRPr="001152C8">
              <w:rPr>
                <w:rFonts w:ascii="Arial" w:hAnsi="Arial" w:cs="Arial"/>
              </w:rPr>
              <w:t>The annual leave associated with the post will be confirmed at contracting stage.</w:t>
            </w:r>
          </w:p>
          <w:p w14:paraId="380F0EA4" w14:textId="6D715494" w:rsidR="004102D4" w:rsidRPr="001152C8" w:rsidRDefault="004102D4">
            <w:pPr>
              <w:rPr>
                <w:rFonts w:ascii="Arial" w:hAnsi="Arial" w:cs="Arial"/>
              </w:rPr>
            </w:pPr>
          </w:p>
        </w:tc>
      </w:tr>
      <w:tr w:rsidR="008F58F2" w14:paraId="612A4D65"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798EB" w14:textId="77777777" w:rsidR="008F58F2" w:rsidRDefault="008F5422">
            <w:pPr>
              <w:rPr>
                <w:rFonts w:ascii="Arial" w:hAnsi="Arial" w:cs="Arial"/>
                <w:b/>
                <w:bCs/>
              </w:rPr>
            </w:pPr>
            <w:r>
              <w:rPr>
                <w:rFonts w:ascii="Arial" w:hAnsi="Arial" w:cs="Arial"/>
                <w:b/>
                <w:bCs/>
              </w:rPr>
              <w:t>Superannuation</w:t>
            </w:r>
          </w:p>
          <w:p w14:paraId="5962271E" w14:textId="77777777" w:rsidR="008F58F2" w:rsidRDefault="008F58F2">
            <w:pPr>
              <w:rPr>
                <w:rFonts w:ascii="Arial" w:hAnsi="Arial" w:cs="Arial"/>
                <w:b/>
                <w:bCs/>
              </w:rPr>
            </w:pPr>
          </w:p>
          <w:p w14:paraId="25838922" w14:textId="77777777" w:rsidR="008F58F2" w:rsidRDefault="008F58F2">
            <w:pPr>
              <w:rPr>
                <w:rFonts w:ascii="Arial" w:hAnsi="Arial" w:cs="Arial"/>
                <w:b/>
                <w:bCs/>
              </w:rPr>
            </w:pP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482C" w14:textId="77777777" w:rsidR="008F58F2" w:rsidRPr="001152C8" w:rsidRDefault="008F5422">
            <w:pPr>
              <w:rPr>
                <w:rFonts w:ascii="Arial" w:hAnsi="Arial" w:cs="Arial"/>
              </w:rPr>
            </w:pPr>
            <w:r w:rsidRPr="001152C8">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1152C8">
              <w:rPr>
                <w:rFonts w:ascii="Arial" w:hAnsi="Arial" w:cs="Arial"/>
                <w:vertAlign w:val="superscript"/>
              </w:rPr>
              <w:t>st</w:t>
            </w:r>
            <w:r w:rsidRPr="001152C8">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1152C8">
              <w:rPr>
                <w:rFonts w:ascii="Arial" w:hAnsi="Arial" w:cs="Arial"/>
                <w:vertAlign w:val="superscript"/>
              </w:rPr>
              <w:t>st</w:t>
            </w:r>
            <w:r w:rsidRPr="001152C8">
              <w:rPr>
                <w:rFonts w:ascii="Arial" w:hAnsi="Arial" w:cs="Arial"/>
              </w:rPr>
              <w:t xml:space="preserve"> December 2004</w:t>
            </w:r>
          </w:p>
          <w:p w14:paraId="4230B205" w14:textId="7413AF5C" w:rsidR="004102D4" w:rsidRPr="001152C8" w:rsidRDefault="004102D4">
            <w:pPr>
              <w:rPr>
                <w:rFonts w:ascii="Arial" w:hAnsi="Arial" w:cs="Arial"/>
              </w:rPr>
            </w:pPr>
          </w:p>
        </w:tc>
      </w:tr>
      <w:tr w:rsidR="008F58F2" w14:paraId="6F49C2CC"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804E4" w14:textId="77777777" w:rsidR="008F58F2" w:rsidRDefault="008F5422">
            <w:pPr>
              <w:rPr>
                <w:rFonts w:ascii="Arial" w:hAnsi="Arial" w:cs="Arial"/>
                <w:b/>
                <w:bCs/>
              </w:rPr>
            </w:pPr>
            <w:r>
              <w:rPr>
                <w:rFonts w:ascii="Arial" w:hAnsi="Arial" w:cs="Arial"/>
                <w:b/>
                <w:bCs/>
              </w:rPr>
              <w:t>Age</w:t>
            </w: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07992" w14:textId="77777777" w:rsidR="008F58F2" w:rsidRDefault="008F5422">
            <w:pPr>
              <w:autoSpaceDE w:val="0"/>
            </w:pPr>
            <w:r>
              <w:rPr>
                <w:rFonts w:ascii="Arial" w:eastAsia="Calibri" w:hAnsi="Arial" w:cs="Arial"/>
                <w:color w:val="000000"/>
                <w:lang w:val="en-IE" w:eastAsia="en-US"/>
              </w:rPr>
              <w:t>The Public Service Superannuation (Age of Retirement) Act, 2018* set 70 years as the compulsory retirement age for public servants.</w:t>
            </w:r>
            <w:r>
              <w:rPr>
                <w:rFonts w:ascii="Arial" w:eastAsia="Calibri" w:hAnsi="Arial" w:cs="Arial"/>
                <w:i/>
                <w:iCs/>
                <w:color w:val="000000"/>
                <w:lang w:val="en-IE" w:eastAsia="en-US"/>
              </w:rPr>
              <w:t xml:space="preserve"> </w:t>
            </w:r>
          </w:p>
          <w:p w14:paraId="1114883F" w14:textId="77777777" w:rsidR="008F58F2" w:rsidRDefault="008F58F2">
            <w:pPr>
              <w:autoSpaceDE w:val="0"/>
              <w:rPr>
                <w:rFonts w:ascii="Arial" w:eastAsia="Calibri" w:hAnsi="Arial" w:cs="Arial"/>
                <w:i/>
                <w:iCs/>
                <w:color w:val="000000"/>
                <w:lang w:val="en-IE" w:eastAsia="en-US"/>
              </w:rPr>
            </w:pPr>
          </w:p>
          <w:p w14:paraId="5BBB80D2" w14:textId="77777777" w:rsidR="008F58F2" w:rsidRDefault="008F5422">
            <w:pPr>
              <w:autoSpaceDE w:val="0"/>
            </w:pPr>
            <w:r>
              <w:rPr>
                <w:rFonts w:ascii="Arial" w:eastAsia="Calibri" w:hAnsi="Arial" w:cs="Arial"/>
                <w:b/>
                <w:bCs/>
                <w:i/>
                <w:iCs/>
                <w:color w:val="000000"/>
                <w:lang w:val="en-IE" w:eastAsia="en-US"/>
              </w:rPr>
              <w:t xml:space="preserve">* </w:t>
            </w:r>
            <w:r>
              <w:rPr>
                <w:rFonts w:ascii="Arial" w:eastAsia="Calibri" w:hAnsi="Arial" w:cs="Arial"/>
                <w:b/>
                <w:bCs/>
                <w:i/>
                <w:iCs/>
                <w:color w:val="000000"/>
                <w:u w:val="single"/>
                <w:lang w:val="en-IE" w:eastAsia="en-US"/>
              </w:rPr>
              <w:t>Public Servants not affected by this legislation:</w:t>
            </w:r>
          </w:p>
          <w:p w14:paraId="4349F160" w14:textId="77777777" w:rsidR="008F58F2" w:rsidRDefault="008F5422">
            <w:pPr>
              <w:autoSpaceDE w:val="0"/>
              <w:rPr>
                <w:rFonts w:ascii="Arial" w:eastAsia="Calibri" w:hAnsi="Arial" w:cs="Arial"/>
                <w:color w:val="000000"/>
                <w:lang w:val="en-IE" w:eastAsia="en-US"/>
              </w:rPr>
            </w:pPr>
            <w:r>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14:paraId="06BDB7BC" w14:textId="77777777" w:rsidR="008F58F2" w:rsidRDefault="008F58F2">
            <w:pPr>
              <w:autoSpaceDE w:val="0"/>
              <w:rPr>
                <w:rFonts w:ascii="Arial" w:eastAsia="Calibri" w:hAnsi="Arial" w:cs="Arial"/>
                <w:color w:val="000000"/>
                <w:lang w:val="en-IE" w:eastAsia="en-US"/>
              </w:rPr>
            </w:pPr>
          </w:p>
          <w:p w14:paraId="373E6231" w14:textId="77777777" w:rsidR="008F58F2" w:rsidRDefault="008F5422">
            <w:pPr>
              <w:pStyle w:val="Default"/>
            </w:pPr>
            <w:r>
              <w:rPr>
                <w:sz w:val="20"/>
                <w:szCs w:val="20"/>
                <w:lang w:val="en-IE"/>
              </w:rPr>
              <w:t>Public servants, joining the public service or re-joining the public service after a 26 week break, after 1 January 2013 are members of the Single Pension Scheme and have a compulsory retirement age of 70.</w:t>
            </w:r>
          </w:p>
        </w:tc>
      </w:tr>
      <w:tr w:rsidR="008F58F2" w14:paraId="2CB55DF4"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F382" w14:textId="77777777" w:rsidR="008F58F2" w:rsidRDefault="008F5422">
            <w:pPr>
              <w:rPr>
                <w:rFonts w:ascii="Arial" w:hAnsi="Arial" w:cs="Arial"/>
                <w:b/>
                <w:bCs/>
              </w:rPr>
            </w:pPr>
            <w:r>
              <w:rPr>
                <w:rFonts w:ascii="Arial" w:hAnsi="Arial" w:cs="Arial"/>
                <w:b/>
                <w:bCs/>
              </w:rPr>
              <w:t>Probation</w:t>
            </w: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13A17" w14:textId="77777777" w:rsidR="008F58F2" w:rsidRDefault="008F5422">
            <w:pPr>
              <w:pStyle w:val="Heading7"/>
              <w:jc w:val="left"/>
              <w:rPr>
                <w:rFonts w:cs="Arial"/>
                <w:b w:val="0"/>
                <w:sz w:val="20"/>
              </w:rPr>
            </w:pPr>
            <w:r>
              <w:rPr>
                <w:rFonts w:cs="Arial"/>
                <w:b w:val="0"/>
                <w:sz w:val="20"/>
              </w:rPr>
              <w:t xml:space="preserve">Every appointment of a person who is not already a permanent officer of the </w:t>
            </w:r>
            <w:r>
              <w:rPr>
                <w:rFonts w:cs="Arial"/>
                <w:b w:val="0"/>
                <w:sz w:val="20"/>
                <w:shd w:val="clear" w:color="auto" w:fill="FFFFFF"/>
              </w:rPr>
              <w:t>Health Service Executive or of a Local Authority</w:t>
            </w:r>
            <w:r>
              <w:rPr>
                <w:rFonts w:cs="Arial"/>
                <w:b w:val="0"/>
                <w:sz w:val="20"/>
              </w:rPr>
              <w:t xml:space="preserve"> shall be subject to a probationary period of 12 months as stipulated in the Department of Health Circular No.10/71.</w:t>
            </w:r>
          </w:p>
          <w:p w14:paraId="0104B58C" w14:textId="274C7B41" w:rsidR="004102D4" w:rsidRPr="004102D4" w:rsidRDefault="004102D4" w:rsidP="004102D4">
            <w:pPr>
              <w:rPr>
                <w:lang w:eastAsia="en-US"/>
              </w:rPr>
            </w:pPr>
          </w:p>
        </w:tc>
      </w:tr>
      <w:tr w:rsidR="004102D4" w:rsidRPr="004102D4" w14:paraId="3AFC0BAA"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9D55" w14:textId="77777777" w:rsidR="004102D4" w:rsidRPr="004102D4" w:rsidRDefault="004102D4" w:rsidP="004102D4">
            <w:pPr>
              <w:rPr>
                <w:rFonts w:ascii="Arial" w:hAnsi="Arial" w:cs="Arial"/>
                <w:b/>
                <w:bCs/>
              </w:rPr>
            </w:pPr>
            <w:r w:rsidRPr="004102D4">
              <w:rPr>
                <w:rFonts w:ascii="Arial" w:hAnsi="Arial" w:cs="Arial"/>
                <w:b/>
                <w:bCs/>
              </w:rPr>
              <w:t xml:space="preserve">Protection of children </w:t>
            </w:r>
            <w:r w:rsidRPr="004102D4">
              <w:rPr>
                <w:rFonts w:ascii="Arial" w:hAnsi="Arial" w:cs="Arial"/>
                <w:b/>
                <w:bCs/>
              </w:rPr>
              <w:lastRenderedPageBreak/>
              <w:t>guidance and legislation</w:t>
            </w:r>
          </w:p>
          <w:p w14:paraId="3D2DBA3B" w14:textId="77777777" w:rsidR="004102D4" w:rsidRPr="004102D4" w:rsidRDefault="004102D4" w:rsidP="004102D4">
            <w:pPr>
              <w:rPr>
                <w:rFonts w:ascii="Arial" w:hAnsi="Arial" w:cs="Arial"/>
                <w:b/>
                <w:bCs/>
              </w:rPr>
            </w:pP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890A8" w14:textId="77777777" w:rsidR="004102D4" w:rsidRPr="004102D4" w:rsidRDefault="004102D4" w:rsidP="004102D4">
            <w:pPr>
              <w:jc w:val="both"/>
              <w:rPr>
                <w:rFonts w:ascii="Arial" w:hAnsi="Arial" w:cs="Arial"/>
              </w:rPr>
            </w:pPr>
            <w:r w:rsidRPr="004102D4">
              <w:rPr>
                <w:rFonts w:ascii="Arial" w:hAnsi="Arial" w:cs="Arial"/>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w:t>
            </w:r>
            <w:r w:rsidRPr="004102D4">
              <w:rPr>
                <w:rFonts w:ascii="Arial" w:hAnsi="Arial" w:cs="Arial"/>
              </w:rPr>
              <w:lastRenderedPageBreak/>
              <w:t xml:space="preserve">Children First National Guidance and other relevant child safeguarding legislation and policies. </w:t>
            </w:r>
          </w:p>
          <w:p w14:paraId="52626182" w14:textId="77777777" w:rsidR="004102D4" w:rsidRPr="004102D4" w:rsidRDefault="004102D4" w:rsidP="004102D4">
            <w:pPr>
              <w:jc w:val="both"/>
              <w:rPr>
                <w:rFonts w:ascii="Arial" w:hAnsi="Arial" w:cs="Arial"/>
              </w:rPr>
            </w:pPr>
          </w:p>
          <w:p w14:paraId="2343A852" w14:textId="77777777" w:rsidR="004102D4" w:rsidRPr="004102D4" w:rsidRDefault="004102D4" w:rsidP="004102D4">
            <w:pPr>
              <w:jc w:val="both"/>
              <w:rPr>
                <w:rFonts w:ascii="Arial" w:hAnsi="Arial" w:cs="Arial"/>
              </w:rPr>
            </w:pPr>
            <w:r w:rsidRPr="004102D4">
              <w:rPr>
                <w:rFonts w:ascii="Arial" w:hAnsi="Arial" w:cs="Arial"/>
              </w:rPr>
              <w:t xml:space="preserve">Some staff have additional responsibilities such as Line Managers, Designated Officers and Mandated Persons. </w:t>
            </w:r>
          </w:p>
          <w:p w14:paraId="759D216F" w14:textId="77777777" w:rsidR="004102D4" w:rsidRPr="004102D4" w:rsidRDefault="004102D4" w:rsidP="004102D4">
            <w:pPr>
              <w:jc w:val="both"/>
              <w:rPr>
                <w:rFonts w:ascii="Arial" w:hAnsi="Arial" w:cs="Arial"/>
              </w:rPr>
            </w:pPr>
          </w:p>
          <w:p w14:paraId="2818A2C0" w14:textId="77777777" w:rsidR="004102D4" w:rsidRPr="004102D4" w:rsidRDefault="004102D4" w:rsidP="004102D4">
            <w:pPr>
              <w:jc w:val="both"/>
              <w:rPr>
                <w:rFonts w:ascii="Arial" w:hAnsi="Arial" w:cs="Arial"/>
              </w:rPr>
            </w:pPr>
            <w:r w:rsidRPr="004102D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4102D4">
                <w:rPr>
                  <w:rStyle w:val="Hyperlink"/>
                  <w:rFonts w:ascii="Arial" w:hAnsi="Arial" w:cs="Arial"/>
                </w:rPr>
                <w:t>Schedule 2</w:t>
              </w:r>
              <w:r w:rsidRPr="004102D4">
                <w:rPr>
                  <w:rFonts w:ascii="Arial" w:hAnsi="Arial" w:cs="Arial"/>
                </w:rPr>
                <w:t xml:space="preserve"> of the Children First Act 2015</w:t>
              </w:r>
            </w:hyperlink>
            <w:r w:rsidRPr="004102D4">
              <w:rPr>
                <w:rFonts w:ascii="Arial" w:hAnsi="Arial" w:cs="Arial"/>
              </w:rPr>
              <w:t xml:space="preserve"> to see if you are a Mandated Person, and therefore a HSE Designated Officer, and be familiar with the related roles and legal responsibilities. </w:t>
            </w:r>
          </w:p>
          <w:p w14:paraId="54286A4E" w14:textId="77777777" w:rsidR="004102D4" w:rsidRPr="004102D4" w:rsidRDefault="004102D4" w:rsidP="004102D4">
            <w:pPr>
              <w:jc w:val="both"/>
              <w:rPr>
                <w:rFonts w:ascii="Arial" w:hAnsi="Arial" w:cs="Arial"/>
              </w:rPr>
            </w:pPr>
          </w:p>
          <w:p w14:paraId="2D8301E9" w14:textId="77777777" w:rsidR="004102D4" w:rsidRPr="004102D4" w:rsidRDefault="004102D4" w:rsidP="004102D4">
            <w:pPr>
              <w:jc w:val="both"/>
              <w:rPr>
                <w:rFonts w:ascii="Arial" w:hAnsi="Arial" w:cs="Arial"/>
              </w:rPr>
            </w:pPr>
            <w:r w:rsidRPr="004102D4">
              <w:rPr>
                <w:rFonts w:ascii="Arial" w:hAnsi="Arial" w:cs="Arial"/>
              </w:rPr>
              <w:t xml:space="preserve">Visit </w:t>
            </w:r>
            <w:hyperlink r:id="rId18" w:history="1">
              <w:r w:rsidRPr="004102D4">
                <w:rPr>
                  <w:rStyle w:val="Hyperlink"/>
                  <w:rFonts w:ascii="Arial" w:hAnsi="Arial" w:cs="Arial"/>
                </w:rPr>
                <w:t>HSE Children First</w:t>
              </w:r>
              <w:r w:rsidRPr="004102D4">
                <w:rPr>
                  <w:rFonts w:ascii="Arial" w:hAnsi="Arial" w:cs="Arial"/>
                </w:rPr>
                <w:t xml:space="preserve"> </w:t>
              </w:r>
            </w:hyperlink>
            <w:r w:rsidRPr="004102D4">
              <w:rPr>
                <w:rFonts w:ascii="Arial" w:hAnsi="Arial" w:cs="Arial"/>
              </w:rPr>
              <w:t xml:space="preserve">for further information, guidance and resources. </w:t>
            </w:r>
          </w:p>
          <w:p w14:paraId="1E4E400E" w14:textId="15ED1DBD" w:rsidR="004102D4" w:rsidRPr="004102D4" w:rsidRDefault="004102D4" w:rsidP="004102D4">
            <w:pPr>
              <w:pStyle w:val="Heading7"/>
              <w:jc w:val="left"/>
              <w:rPr>
                <w:rFonts w:cs="Arial"/>
                <w:b w:val="0"/>
                <w:sz w:val="20"/>
              </w:rPr>
            </w:pPr>
            <w:r w:rsidRPr="004102D4">
              <w:rPr>
                <w:rFonts w:cs="Arial"/>
                <w:bCs/>
                <w:sz w:val="20"/>
                <w:lang w:val="en"/>
              </w:rPr>
              <w:t>.</w:t>
            </w:r>
          </w:p>
        </w:tc>
      </w:tr>
      <w:tr w:rsidR="008F58F2" w14:paraId="4526256D"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225EB" w14:textId="77777777" w:rsidR="008F58F2" w:rsidRDefault="008F5422">
            <w:pPr>
              <w:rPr>
                <w:rFonts w:ascii="Arial" w:hAnsi="Arial" w:cs="Arial"/>
                <w:b/>
              </w:rPr>
            </w:pPr>
            <w:r>
              <w:rPr>
                <w:rFonts w:ascii="Arial" w:hAnsi="Arial" w:cs="Arial"/>
                <w:b/>
              </w:rPr>
              <w:lastRenderedPageBreak/>
              <w:t>Infection Control</w:t>
            </w: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8C5E" w14:textId="77777777" w:rsidR="008F58F2" w:rsidRDefault="008F5422">
            <w:pPr>
              <w:rPr>
                <w:rFonts w:ascii="Arial" w:hAnsi="Arial" w:cs="Arial"/>
              </w:rPr>
            </w:pPr>
            <w:r>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2D58A44" w14:textId="1B98AFD7" w:rsidR="004102D4" w:rsidRDefault="004102D4">
            <w:pPr>
              <w:rPr>
                <w:rFonts w:ascii="Arial" w:hAnsi="Arial" w:cs="Arial"/>
              </w:rPr>
            </w:pPr>
          </w:p>
        </w:tc>
      </w:tr>
      <w:tr w:rsidR="004102D4" w14:paraId="3D7A5197" w14:textId="77777777" w:rsidTr="004102D4">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68E74" w14:textId="77777777" w:rsidR="004102D4" w:rsidRDefault="004102D4" w:rsidP="004102D4">
            <w:r>
              <w:rPr>
                <w:rFonts w:ascii="Arial" w:hAnsi="Arial" w:cs="Arial"/>
                <w:b/>
              </w:rPr>
              <w:t>Health &amp; Safety</w:t>
            </w:r>
          </w:p>
        </w:tc>
        <w:tc>
          <w:tcPr>
            <w:tcW w:w="8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9421" w14:textId="77777777" w:rsidR="004102D4" w:rsidRPr="004102D4" w:rsidRDefault="004102D4" w:rsidP="004102D4">
            <w:pPr>
              <w:jc w:val="both"/>
              <w:rPr>
                <w:rFonts w:ascii="Arial" w:hAnsi="Arial" w:cs="Arial"/>
              </w:rPr>
            </w:pPr>
            <w:r w:rsidRPr="004102D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0A5B0CB" w14:textId="77777777" w:rsidR="004102D4" w:rsidRPr="004102D4" w:rsidRDefault="004102D4" w:rsidP="004102D4">
            <w:pPr>
              <w:ind w:firstLine="720"/>
              <w:jc w:val="both"/>
              <w:rPr>
                <w:rFonts w:ascii="Arial" w:hAnsi="Arial" w:cs="Arial"/>
              </w:rPr>
            </w:pPr>
          </w:p>
          <w:p w14:paraId="4F7C50C9" w14:textId="77777777" w:rsidR="004102D4" w:rsidRPr="004102D4" w:rsidRDefault="004102D4" w:rsidP="004102D4">
            <w:pPr>
              <w:jc w:val="both"/>
              <w:rPr>
                <w:rFonts w:ascii="Arial" w:hAnsi="Arial" w:cs="Arial"/>
              </w:rPr>
            </w:pPr>
            <w:r w:rsidRPr="004102D4">
              <w:rPr>
                <w:rFonts w:ascii="Arial" w:hAnsi="Arial" w:cs="Arial"/>
              </w:rPr>
              <w:t>Key responsibilities include:</w:t>
            </w:r>
          </w:p>
          <w:p w14:paraId="6F33FE37" w14:textId="77777777" w:rsidR="004102D4" w:rsidRPr="004102D4" w:rsidRDefault="004102D4" w:rsidP="004102D4">
            <w:pPr>
              <w:jc w:val="both"/>
              <w:rPr>
                <w:rFonts w:ascii="Arial" w:hAnsi="Arial" w:cs="Arial"/>
                <w:highlight w:val="yellow"/>
              </w:rPr>
            </w:pPr>
          </w:p>
          <w:p w14:paraId="38AC83F5"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rPr>
              <w:t>Developing a SSSS for the department/service</w:t>
            </w:r>
            <w:r w:rsidRPr="004102D4">
              <w:rPr>
                <w:rStyle w:val="FootnoteReference"/>
                <w:rFonts w:ascii="Arial" w:eastAsia="Calibri" w:hAnsi="Arial" w:cs="Arial"/>
              </w:rPr>
              <w:footnoteReference w:id="1"/>
            </w:r>
            <w:r w:rsidRPr="004102D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4F3122"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21CCB1A"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rPr>
              <w:t>Consulting and communicating with staff and safety representatives on OSH matters.</w:t>
            </w:r>
          </w:p>
          <w:p w14:paraId="55A897E9"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rPr>
              <w:t>Ensuring a training need assessment (TNA) is undertaken for employees, facilitating their attendance at statutory OSH training, and ensuring records are maintained for each employee.</w:t>
            </w:r>
          </w:p>
          <w:p w14:paraId="3FD89C0A"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rPr>
              <w:t>Ensuring that all incidents occurring within the relevant department/service are managed appropriately and investigated in accordance with HSE procedures</w:t>
            </w:r>
            <w:r w:rsidRPr="004102D4">
              <w:rPr>
                <w:rStyle w:val="FootnoteReference"/>
                <w:rFonts w:ascii="Arial" w:eastAsia="Calibri" w:hAnsi="Arial" w:cs="Arial"/>
              </w:rPr>
              <w:footnoteReference w:id="2"/>
            </w:r>
            <w:r w:rsidRPr="004102D4">
              <w:rPr>
                <w:rFonts w:ascii="Arial" w:hAnsi="Arial" w:cs="Arial"/>
              </w:rPr>
              <w:t>.</w:t>
            </w:r>
          </w:p>
          <w:p w14:paraId="73E6EFAA"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rPr>
              <w:t>Seeking advice from health and safety professionals through the National Health and Safety Function Helpdesk as appropriate.</w:t>
            </w:r>
          </w:p>
          <w:p w14:paraId="7D854A42" w14:textId="77777777" w:rsidR="004102D4" w:rsidRPr="004102D4" w:rsidRDefault="004102D4" w:rsidP="004102D4">
            <w:pPr>
              <w:pStyle w:val="ListParagraph"/>
              <w:numPr>
                <w:ilvl w:val="0"/>
                <w:numId w:val="22"/>
              </w:numPr>
              <w:suppressAutoHyphens w:val="0"/>
              <w:autoSpaceDN/>
              <w:jc w:val="both"/>
              <w:textAlignment w:val="auto"/>
              <w:rPr>
                <w:rFonts w:ascii="Arial" w:hAnsi="Arial" w:cs="Arial"/>
              </w:rPr>
            </w:pPr>
            <w:r w:rsidRPr="004102D4">
              <w:rPr>
                <w:rFonts w:ascii="Arial" w:hAnsi="Arial" w:cs="Arial"/>
                <w:iCs/>
              </w:rPr>
              <w:t>Reviewing the health and safety performance of the ward/department/service and staff through, respectively, local audit and performance achievement meetings for example.</w:t>
            </w:r>
          </w:p>
          <w:p w14:paraId="7D7ECFC4" w14:textId="77777777" w:rsidR="004102D4" w:rsidRPr="004102D4" w:rsidRDefault="004102D4" w:rsidP="004102D4">
            <w:pPr>
              <w:jc w:val="both"/>
              <w:rPr>
                <w:rFonts w:ascii="Arial" w:hAnsi="Arial" w:cs="Arial"/>
              </w:rPr>
            </w:pPr>
          </w:p>
          <w:p w14:paraId="04F593E8" w14:textId="77777777" w:rsidR="004102D4" w:rsidRPr="004102D4" w:rsidRDefault="004102D4" w:rsidP="004102D4">
            <w:pPr>
              <w:jc w:val="both"/>
              <w:rPr>
                <w:rFonts w:ascii="Arial" w:hAnsi="Arial" w:cs="Arial"/>
              </w:rPr>
            </w:pPr>
            <w:r w:rsidRPr="004102D4">
              <w:rPr>
                <w:rFonts w:ascii="Arial" w:hAnsi="Arial" w:cs="Arial"/>
                <w:b/>
              </w:rPr>
              <w:t>Note</w:t>
            </w:r>
            <w:r w:rsidRPr="004102D4">
              <w:rPr>
                <w:rFonts w:ascii="Arial" w:hAnsi="Arial" w:cs="Arial"/>
              </w:rPr>
              <w:t xml:space="preserve">: Detailed roles and responsibilities of Line Managers are outlined in local SSSS. </w:t>
            </w:r>
          </w:p>
          <w:p w14:paraId="47525B03" w14:textId="1644DB52" w:rsidR="004102D4" w:rsidRPr="004102D4" w:rsidRDefault="004102D4" w:rsidP="004102D4"/>
        </w:tc>
      </w:tr>
    </w:tbl>
    <w:p w14:paraId="3B625BD5" w14:textId="77777777" w:rsidR="008F58F2" w:rsidRDefault="008F58F2">
      <w:pPr>
        <w:rPr>
          <w:rFonts w:ascii="Arial" w:hAnsi="Arial" w:cs="Arial"/>
        </w:rPr>
      </w:pPr>
    </w:p>
    <w:sectPr w:rsidR="008F58F2">
      <w:headerReference w:type="default" r:id="rId19"/>
      <w:footerReference w:type="default" r:id="rId20"/>
      <w:pgSz w:w="11906" w:h="16838"/>
      <w:pgMar w:top="1440" w:right="746" w:bottom="1440" w:left="180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721C5" w16cex:dateUtc="2026-05-07T13:35:00Z"/>
  <w16cex:commentExtensible w16cex:durableId="2DA723D4" w16cex:dateUtc="2026-05-07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E09D5" w16cid:durableId="2DA721C5"/>
  <w16cid:commentId w16cid:paraId="5D0FE5CF" w16cid:durableId="2DA723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7D5D" w14:textId="77777777" w:rsidR="00917E04" w:rsidRDefault="00917E04">
      <w:r>
        <w:separator/>
      </w:r>
    </w:p>
  </w:endnote>
  <w:endnote w:type="continuationSeparator" w:id="0">
    <w:p w14:paraId="4E56287E" w14:textId="77777777" w:rsidR="00917E04" w:rsidRDefault="0091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A585" w14:textId="08E8D690" w:rsidR="00626889" w:rsidRDefault="00626889">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E137" w14:textId="77777777" w:rsidR="00917E04" w:rsidRDefault="00917E04">
      <w:r>
        <w:rPr>
          <w:color w:val="000000"/>
        </w:rPr>
        <w:separator/>
      </w:r>
    </w:p>
  </w:footnote>
  <w:footnote w:type="continuationSeparator" w:id="0">
    <w:p w14:paraId="569BF09F" w14:textId="77777777" w:rsidR="00917E04" w:rsidRDefault="00917E04">
      <w:r>
        <w:continuationSeparator/>
      </w:r>
    </w:p>
  </w:footnote>
  <w:footnote w:id="1">
    <w:p w14:paraId="5C37EEF1" w14:textId="77777777" w:rsidR="004102D4" w:rsidRPr="0087266C" w:rsidRDefault="004102D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8D66E36" w14:textId="77777777" w:rsidR="004102D4" w:rsidRDefault="004102D4"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054F0595" w14:textId="77777777" w:rsidR="004102D4" w:rsidRPr="00DD13C2" w:rsidRDefault="004102D4"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CellMar>
        <w:left w:w="10" w:type="dxa"/>
        <w:right w:w="10" w:type="dxa"/>
      </w:tblCellMar>
      <w:tblLook w:val="04A0" w:firstRow="1" w:lastRow="0" w:firstColumn="1" w:lastColumn="0" w:noHBand="0" w:noVBand="1"/>
    </w:tblPr>
    <w:tblGrid>
      <w:gridCol w:w="3120"/>
      <w:gridCol w:w="3120"/>
      <w:gridCol w:w="3120"/>
    </w:tblGrid>
    <w:tr w:rsidR="00B93CFD" w14:paraId="2E6E3DD5" w14:textId="77777777">
      <w:trPr>
        <w:trHeight w:val="300"/>
      </w:trPr>
      <w:tc>
        <w:tcPr>
          <w:tcW w:w="3120" w:type="dxa"/>
          <w:tcMar>
            <w:top w:w="0" w:type="dxa"/>
            <w:left w:w="108" w:type="dxa"/>
            <w:bottom w:w="0" w:type="dxa"/>
            <w:right w:w="108" w:type="dxa"/>
          </w:tcMar>
        </w:tcPr>
        <w:p w14:paraId="26F1B6C3" w14:textId="77777777" w:rsidR="00626889" w:rsidRDefault="00626889">
          <w:pPr>
            <w:pStyle w:val="Header"/>
            <w:ind w:left="-115"/>
          </w:pPr>
        </w:p>
      </w:tc>
      <w:tc>
        <w:tcPr>
          <w:tcW w:w="3120" w:type="dxa"/>
          <w:tcMar>
            <w:top w:w="0" w:type="dxa"/>
            <w:left w:w="108" w:type="dxa"/>
            <w:bottom w:w="0" w:type="dxa"/>
            <w:right w:w="108" w:type="dxa"/>
          </w:tcMar>
        </w:tcPr>
        <w:p w14:paraId="21FD2C56" w14:textId="77777777" w:rsidR="00626889" w:rsidRDefault="00626889">
          <w:pPr>
            <w:pStyle w:val="Header"/>
            <w:jc w:val="center"/>
          </w:pPr>
        </w:p>
      </w:tc>
      <w:tc>
        <w:tcPr>
          <w:tcW w:w="3120" w:type="dxa"/>
          <w:tcMar>
            <w:top w:w="0" w:type="dxa"/>
            <w:left w:w="108" w:type="dxa"/>
            <w:bottom w:w="0" w:type="dxa"/>
            <w:right w:w="108" w:type="dxa"/>
          </w:tcMar>
        </w:tcPr>
        <w:p w14:paraId="089A9C63" w14:textId="77777777" w:rsidR="00626889" w:rsidRDefault="00626889">
          <w:pPr>
            <w:pStyle w:val="Header"/>
            <w:ind w:right="-115"/>
            <w:jc w:val="right"/>
          </w:pPr>
        </w:p>
      </w:tc>
    </w:tr>
  </w:tbl>
  <w:p w14:paraId="5646F33D" w14:textId="77777777" w:rsidR="00626889" w:rsidRDefault="0062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C4F5D3E"/>
    <w:multiLevelType w:val="multilevel"/>
    <w:tmpl w:val="9FBEB0D2"/>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2362FD"/>
    <w:multiLevelType w:val="hybridMultilevel"/>
    <w:tmpl w:val="C0BC6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86BE8"/>
    <w:multiLevelType w:val="hybridMultilevel"/>
    <w:tmpl w:val="B9BABB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7346157"/>
    <w:multiLevelType w:val="hybridMultilevel"/>
    <w:tmpl w:val="2CD8A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E83D18"/>
    <w:multiLevelType w:val="multilevel"/>
    <w:tmpl w:val="EBAEF7F2"/>
    <w:lvl w:ilvl="0">
      <w:numFmt w:val="bullet"/>
      <w:lvlText w:val=""/>
      <w:lvlJc w:val="left"/>
      <w:pPr>
        <w:ind w:left="-398" w:hanging="360"/>
      </w:pPr>
      <w:rPr>
        <w:rFonts w:ascii="Symbol" w:hAnsi="Symbol"/>
      </w:rPr>
    </w:lvl>
    <w:lvl w:ilvl="1">
      <w:numFmt w:val="bullet"/>
      <w:lvlText w:val="o"/>
      <w:lvlJc w:val="left"/>
      <w:pPr>
        <w:ind w:left="682" w:hanging="360"/>
      </w:pPr>
      <w:rPr>
        <w:rFonts w:ascii="Courier New" w:hAnsi="Courier New"/>
      </w:rPr>
    </w:lvl>
    <w:lvl w:ilvl="2">
      <w:numFmt w:val="bullet"/>
      <w:lvlText w:val=""/>
      <w:lvlJc w:val="left"/>
      <w:pPr>
        <w:ind w:left="1402" w:hanging="360"/>
      </w:pPr>
      <w:rPr>
        <w:rFonts w:ascii="Wingdings" w:hAnsi="Wingdings"/>
      </w:rPr>
    </w:lvl>
    <w:lvl w:ilvl="3">
      <w:numFmt w:val="bullet"/>
      <w:lvlText w:val=""/>
      <w:lvlJc w:val="left"/>
      <w:pPr>
        <w:ind w:left="2122" w:hanging="360"/>
      </w:pPr>
      <w:rPr>
        <w:rFonts w:ascii="Symbol" w:hAnsi="Symbol"/>
      </w:rPr>
    </w:lvl>
    <w:lvl w:ilvl="4">
      <w:numFmt w:val="bullet"/>
      <w:lvlText w:val="o"/>
      <w:lvlJc w:val="left"/>
      <w:pPr>
        <w:ind w:left="2842" w:hanging="360"/>
      </w:pPr>
      <w:rPr>
        <w:rFonts w:ascii="Courier New" w:hAnsi="Courier New"/>
      </w:rPr>
    </w:lvl>
    <w:lvl w:ilvl="5">
      <w:numFmt w:val="bullet"/>
      <w:lvlText w:val=""/>
      <w:lvlJc w:val="left"/>
      <w:pPr>
        <w:ind w:left="3562" w:hanging="360"/>
      </w:pPr>
      <w:rPr>
        <w:rFonts w:ascii="Wingdings" w:hAnsi="Wingdings"/>
      </w:rPr>
    </w:lvl>
    <w:lvl w:ilvl="6">
      <w:numFmt w:val="bullet"/>
      <w:lvlText w:val=""/>
      <w:lvlJc w:val="left"/>
      <w:pPr>
        <w:ind w:left="4282" w:hanging="360"/>
      </w:pPr>
      <w:rPr>
        <w:rFonts w:ascii="Symbol" w:hAnsi="Symbol"/>
      </w:rPr>
    </w:lvl>
    <w:lvl w:ilvl="7">
      <w:numFmt w:val="bullet"/>
      <w:lvlText w:val="o"/>
      <w:lvlJc w:val="left"/>
      <w:pPr>
        <w:ind w:left="5002" w:hanging="360"/>
      </w:pPr>
      <w:rPr>
        <w:rFonts w:ascii="Courier New" w:hAnsi="Courier New"/>
      </w:rPr>
    </w:lvl>
    <w:lvl w:ilvl="8">
      <w:numFmt w:val="bullet"/>
      <w:lvlText w:val=""/>
      <w:lvlJc w:val="left"/>
      <w:pPr>
        <w:ind w:left="5722" w:hanging="360"/>
      </w:pPr>
      <w:rPr>
        <w:rFonts w:ascii="Wingdings" w:hAnsi="Wingdings"/>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857068"/>
    <w:multiLevelType w:val="hybridMultilevel"/>
    <w:tmpl w:val="0E22A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3B3596"/>
    <w:multiLevelType w:val="multilevel"/>
    <w:tmpl w:val="F05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843551"/>
    <w:multiLevelType w:val="hybridMultilevel"/>
    <w:tmpl w:val="DA00C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24BC95"/>
    <w:multiLevelType w:val="hybridMultilevel"/>
    <w:tmpl w:val="323814F8"/>
    <w:lvl w:ilvl="0" w:tplc="DD721080">
      <w:start w:val="1"/>
      <w:numFmt w:val="lowerRoman"/>
      <w:lvlText w:val="%1)"/>
      <w:lvlJc w:val="right"/>
      <w:pPr>
        <w:ind w:left="720" w:hanging="360"/>
      </w:pPr>
    </w:lvl>
    <w:lvl w:ilvl="1" w:tplc="7FC8B1B8">
      <w:start w:val="1"/>
      <w:numFmt w:val="lowerLetter"/>
      <w:lvlText w:val="%2."/>
      <w:lvlJc w:val="left"/>
      <w:pPr>
        <w:ind w:left="1440" w:hanging="360"/>
      </w:pPr>
    </w:lvl>
    <w:lvl w:ilvl="2" w:tplc="72187376">
      <w:start w:val="1"/>
      <w:numFmt w:val="lowerRoman"/>
      <w:lvlText w:val="%3."/>
      <w:lvlJc w:val="right"/>
      <w:pPr>
        <w:ind w:left="2160" w:hanging="180"/>
      </w:pPr>
    </w:lvl>
    <w:lvl w:ilvl="3" w:tplc="F33A7FCA">
      <w:start w:val="1"/>
      <w:numFmt w:val="decimal"/>
      <w:lvlText w:val="%4."/>
      <w:lvlJc w:val="left"/>
      <w:pPr>
        <w:ind w:left="2880" w:hanging="360"/>
      </w:pPr>
    </w:lvl>
    <w:lvl w:ilvl="4" w:tplc="0F86F532">
      <w:start w:val="1"/>
      <w:numFmt w:val="lowerLetter"/>
      <w:lvlText w:val="%5."/>
      <w:lvlJc w:val="left"/>
      <w:pPr>
        <w:ind w:left="3600" w:hanging="360"/>
      </w:pPr>
    </w:lvl>
    <w:lvl w:ilvl="5" w:tplc="4A18CFE4">
      <w:start w:val="1"/>
      <w:numFmt w:val="lowerRoman"/>
      <w:lvlText w:val="%6."/>
      <w:lvlJc w:val="right"/>
      <w:pPr>
        <w:ind w:left="4320" w:hanging="180"/>
      </w:pPr>
    </w:lvl>
    <w:lvl w:ilvl="6" w:tplc="036ECE86">
      <w:start w:val="1"/>
      <w:numFmt w:val="decimal"/>
      <w:lvlText w:val="%7."/>
      <w:lvlJc w:val="left"/>
      <w:pPr>
        <w:ind w:left="5040" w:hanging="360"/>
      </w:pPr>
    </w:lvl>
    <w:lvl w:ilvl="7" w:tplc="6A6ABFDE">
      <w:start w:val="1"/>
      <w:numFmt w:val="lowerLetter"/>
      <w:lvlText w:val="%8."/>
      <w:lvlJc w:val="left"/>
      <w:pPr>
        <w:ind w:left="5760" w:hanging="360"/>
      </w:pPr>
    </w:lvl>
    <w:lvl w:ilvl="8" w:tplc="293680DC">
      <w:start w:val="1"/>
      <w:numFmt w:val="lowerRoman"/>
      <w:lvlText w:val="%9."/>
      <w:lvlJc w:val="right"/>
      <w:pPr>
        <w:ind w:left="6480" w:hanging="180"/>
      </w:pPr>
    </w:lvl>
  </w:abstractNum>
  <w:abstractNum w:abstractNumId="11" w15:restartNumberingAfterBreak="0">
    <w:nsid w:val="35E255D4"/>
    <w:multiLevelType w:val="multilevel"/>
    <w:tmpl w:val="D424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E12128"/>
    <w:multiLevelType w:val="multilevel"/>
    <w:tmpl w:val="6D0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6536A"/>
    <w:multiLevelType w:val="multilevel"/>
    <w:tmpl w:val="9444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95B8F"/>
    <w:multiLevelType w:val="multilevel"/>
    <w:tmpl w:val="95CE6B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5" w15:restartNumberingAfterBreak="0">
    <w:nsid w:val="4BC91B69"/>
    <w:multiLevelType w:val="multilevel"/>
    <w:tmpl w:val="7902A87C"/>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8F3E7E"/>
    <w:multiLevelType w:val="hybridMultilevel"/>
    <w:tmpl w:val="F15633B2"/>
    <w:lvl w:ilvl="0" w:tplc="1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46910C9"/>
    <w:multiLevelType w:val="hybridMultilevel"/>
    <w:tmpl w:val="B5AAA8BC"/>
    <w:lvl w:ilvl="0" w:tplc="D21E622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72235"/>
    <w:multiLevelType w:val="multilevel"/>
    <w:tmpl w:val="0C0C9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F541BA"/>
    <w:multiLevelType w:val="multilevel"/>
    <w:tmpl w:val="848EB2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620C3D24"/>
    <w:multiLevelType w:val="multilevel"/>
    <w:tmpl w:val="A08217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2" w15:restartNumberingAfterBreak="0">
    <w:nsid w:val="659C716F"/>
    <w:multiLevelType w:val="multilevel"/>
    <w:tmpl w:val="20384B28"/>
    <w:lvl w:ilvl="0">
      <w:numFmt w:val="bullet"/>
      <w:lvlText w:val="·"/>
      <w:lvlJc w:val="left"/>
      <w:pPr>
        <w:tabs>
          <w:tab w:val="left" w:pos="98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2F6F35"/>
    <w:multiLevelType w:val="multilevel"/>
    <w:tmpl w:val="F54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2E195B"/>
    <w:multiLevelType w:val="multilevel"/>
    <w:tmpl w:val="F54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C905A6"/>
    <w:multiLevelType w:val="multilevel"/>
    <w:tmpl w:val="C5A83244"/>
    <w:lvl w:ilvl="0">
      <w:numFmt w:val="bullet"/>
      <w:lvlText w:val="·"/>
      <w:lvlJc w:val="left"/>
      <w:pPr>
        <w:tabs>
          <w:tab w:val="left" w:pos="982"/>
        </w:tabs>
      </w:pPr>
      <w:rPr>
        <w:rFonts w:ascii="Symbol" w:eastAsia="Symbol" w:hAnsi="Symbol"/>
        <w:color w:val="000000"/>
        <w:spacing w:val="0"/>
        <w:w w:val="100"/>
        <w:sz w:val="20"/>
        <w:vertAlign w:val="baseline"/>
        <w:lang w:val="en-US"/>
      </w:rPr>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1"/>
  </w:num>
  <w:num w:numId="3">
    <w:abstractNumId w:val="18"/>
  </w:num>
  <w:num w:numId="4">
    <w:abstractNumId w:val="15"/>
  </w:num>
  <w:num w:numId="5">
    <w:abstractNumId w:val="5"/>
  </w:num>
  <w:num w:numId="6">
    <w:abstractNumId w:val="20"/>
  </w:num>
  <w:num w:numId="7">
    <w:abstractNumId w:val="1"/>
  </w:num>
  <w:num w:numId="8">
    <w:abstractNumId w:val="22"/>
  </w:num>
  <w:num w:numId="9">
    <w:abstractNumId w:val="7"/>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24"/>
  </w:num>
  <w:num w:numId="15">
    <w:abstractNumId w:val="26"/>
  </w:num>
  <w:num w:numId="16">
    <w:abstractNumId w:val="6"/>
  </w:num>
  <w:num w:numId="17">
    <w:abstractNumId w:val="25"/>
  </w:num>
  <w:num w:numId="18">
    <w:abstractNumId w:val="13"/>
  </w:num>
  <w:num w:numId="19">
    <w:abstractNumId w:val="12"/>
  </w:num>
  <w:num w:numId="20">
    <w:abstractNumId w:val="11"/>
  </w:num>
  <w:num w:numId="21">
    <w:abstractNumId w:val="8"/>
  </w:num>
  <w:num w:numId="22">
    <w:abstractNumId w:val="0"/>
  </w:num>
  <w:num w:numId="23">
    <w:abstractNumId w:val="3"/>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F2"/>
    <w:rsid w:val="000713C5"/>
    <w:rsid w:val="00111AE8"/>
    <w:rsid w:val="001152C8"/>
    <w:rsid w:val="001513A9"/>
    <w:rsid w:val="001940D5"/>
    <w:rsid w:val="004102D4"/>
    <w:rsid w:val="0048524C"/>
    <w:rsid w:val="004920F0"/>
    <w:rsid w:val="00492EB3"/>
    <w:rsid w:val="004A2A3B"/>
    <w:rsid w:val="004E3AEC"/>
    <w:rsid w:val="00503C1B"/>
    <w:rsid w:val="00572DCD"/>
    <w:rsid w:val="00626889"/>
    <w:rsid w:val="00704EBD"/>
    <w:rsid w:val="00714DB9"/>
    <w:rsid w:val="008938DF"/>
    <w:rsid w:val="008F5422"/>
    <w:rsid w:val="008F58F2"/>
    <w:rsid w:val="00917E04"/>
    <w:rsid w:val="009D2A4C"/>
    <w:rsid w:val="00A01967"/>
    <w:rsid w:val="00A566D8"/>
    <w:rsid w:val="00AC7D5F"/>
    <w:rsid w:val="00B75201"/>
    <w:rsid w:val="00C15714"/>
    <w:rsid w:val="00CE25D8"/>
    <w:rsid w:val="00E0288F"/>
    <w:rsid w:val="00E40830"/>
    <w:rsid w:val="00E41FE5"/>
    <w:rsid w:val="00F41F32"/>
    <w:rsid w:val="00FA74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BA13"/>
  <w15:docId w15:val="{433B7456-1192-4AB5-8670-A36944D4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en-GB" w:eastAsia="en-GB"/>
    </w:rPr>
  </w:style>
  <w:style w:type="paragraph" w:styleId="Heading1">
    <w:name w:val="heading 1"/>
    <w:basedOn w:val="Normal"/>
    <w:next w:val="Normal"/>
    <w:pPr>
      <w:keepNext/>
      <w:outlineLvl w:val="0"/>
    </w:pPr>
    <w:rPr>
      <w:rFonts w:ascii="Arial" w:hAnsi="Arial" w:cs="Arial"/>
      <w:b/>
      <w:bCs/>
    </w:rPr>
  </w:style>
  <w:style w:type="paragraph" w:styleId="Heading2">
    <w:name w:val="heading 2"/>
    <w:basedOn w:val="Normal"/>
    <w:next w:val="Normal"/>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z w:val="24"/>
      <w:lang w:val="en-US" w:eastAsia="en-US"/>
    </w:rPr>
  </w:style>
  <w:style w:type="character" w:styleId="Strong">
    <w:name w:val="Strong"/>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Bullet List"/>
    <w:basedOn w:val="Normal"/>
    <w:uiPriority w:val="34"/>
    <w:qFormat/>
    <w:pPr>
      <w:ind w:left="720"/>
    </w:pPr>
  </w:style>
  <w:style w:type="paragraph" w:styleId="FootnoteText">
    <w:name w:val="footnote text"/>
    <w:basedOn w:val="Normal"/>
    <w:uiPriority w:val="99"/>
    <w:rPr>
      <w:rFonts w:ascii="Calibri" w:eastAsia="Calibri" w:hAnsi="Calibri"/>
      <w:lang w:eastAsia="en-US"/>
    </w:rPr>
  </w:style>
  <w:style w:type="character" w:customStyle="1" w:styleId="FootnoteTextChar">
    <w:name w:val="Footnote Text Char"/>
    <w:uiPriority w:val="99"/>
    <w:rPr>
      <w:rFonts w:ascii="Calibri" w:eastAsia="Calibri" w:hAnsi="Calibri" w:cs="Times New Roman"/>
      <w:lang w:eastAsia="en-US"/>
    </w:rPr>
  </w:style>
  <w:style w:type="character" w:styleId="FootnoteReference">
    <w:name w:val="footnote reference"/>
    <w:uiPriority w:val="99"/>
    <w:rPr>
      <w:position w:val="0"/>
      <w:vertAlign w:val="superscript"/>
    </w:rPr>
  </w:style>
  <w:style w:type="paragraph" w:customStyle="1" w:styleId="Default">
    <w:name w:val="Default"/>
    <w:pPr>
      <w:suppressAutoHyphens/>
      <w:autoSpaceDE w:val="0"/>
    </w:pPr>
    <w:rPr>
      <w:rFonts w:ascii="Arial" w:eastAsia="Calibri" w:hAnsi="Arial" w:cs="Arial"/>
      <w:color w:val="000000"/>
      <w:sz w:val="24"/>
      <w:szCs w:val="24"/>
      <w:lang w:val="en-GB" w:eastAsia="en-US"/>
    </w:rPr>
  </w:style>
  <w:style w:type="character" w:styleId="FollowedHyperlink">
    <w:name w:val="FollowedHyperlink"/>
    <w:uiPriority w:val="99"/>
    <w:rPr>
      <w:color w:val="954F72"/>
      <w:u w:val="single"/>
    </w:rPr>
  </w:style>
  <w:style w:type="character" w:customStyle="1" w:styleId="UnresolvedMention1">
    <w:name w:val="Unresolved Mention1"/>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b1 Cha"/>
    <w:uiPriority w:val="34"/>
    <w:qFormat/>
    <w:rPr>
      <w:lang w:val="en-GB" w:eastAsia="en-GB"/>
    </w:rPr>
  </w:style>
  <w:style w:type="paragraph" w:customStyle="1" w:styleId="paragraph">
    <w:name w:val="paragraph"/>
    <w:basedOn w:val="Normal"/>
    <w:rsid w:val="004102D4"/>
    <w:pPr>
      <w:suppressAutoHyphens w:val="0"/>
      <w:autoSpaceDN/>
      <w:spacing w:before="100" w:beforeAutospacing="1" w:after="100" w:afterAutospacing="1"/>
      <w:textAlignment w:val="auto"/>
    </w:pPr>
    <w:rPr>
      <w:rFonts w:eastAsiaTheme="minorHAnsi"/>
      <w:sz w:val="24"/>
      <w:szCs w:val="24"/>
      <w:lang w:val="en-IE" w:eastAsia="en-IE"/>
    </w:rPr>
  </w:style>
  <w:style w:type="character" w:customStyle="1" w:styleId="normaltextrun">
    <w:name w:val="normaltextrun"/>
    <w:basedOn w:val="DefaultParagraphFont"/>
    <w:rsid w:val="004102D4"/>
  </w:style>
  <w:style w:type="character" w:customStyle="1" w:styleId="findhit">
    <w:name w:val="findhit"/>
    <w:basedOn w:val="DefaultParagraphFont"/>
    <w:rsid w:val="004102D4"/>
  </w:style>
  <w:style w:type="character" w:customStyle="1" w:styleId="eop">
    <w:name w:val="eop"/>
    <w:basedOn w:val="DefaultParagraphFont"/>
    <w:rsid w:val="004102D4"/>
  </w:style>
  <w:style w:type="character" w:customStyle="1" w:styleId="Heading7Char">
    <w:name w:val="Heading 7 Char"/>
    <w:basedOn w:val="DefaultParagraphFont"/>
    <w:link w:val="Heading7"/>
    <w:rsid w:val="004102D4"/>
    <w:rPr>
      <w:rFonts w:ascii="Arial" w:hAnsi="Arial"/>
      <w:b/>
      <w:spacing w:val="-3"/>
      <w:sz w:val="24"/>
      <w:lang w:val="en-GB" w:eastAsia="en-US"/>
    </w:rPr>
  </w:style>
  <w:style w:type="character" w:customStyle="1" w:styleId="UnresolvedMention">
    <w:name w:val="Unresolved Mention"/>
    <w:basedOn w:val="DefaultParagraphFont"/>
    <w:uiPriority w:val="99"/>
    <w:semiHidden/>
    <w:unhideWhenUsed/>
    <w:rsid w:val="00111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2703">
      <w:bodyDiv w:val="1"/>
      <w:marLeft w:val="0"/>
      <w:marRight w:val="0"/>
      <w:marTop w:val="0"/>
      <w:marBottom w:val="0"/>
      <w:divBdr>
        <w:top w:val="none" w:sz="0" w:space="0" w:color="auto"/>
        <w:left w:val="none" w:sz="0" w:space="0" w:color="auto"/>
        <w:bottom w:val="none" w:sz="0" w:space="0" w:color="auto"/>
        <w:right w:val="none" w:sz="0" w:space="0" w:color="auto"/>
      </w:divBdr>
    </w:div>
    <w:div w:id="311637992">
      <w:bodyDiv w:val="1"/>
      <w:marLeft w:val="0"/>
      <w:marRight w:val="0"/>
      <w:marTop w:val="0"/>
      <w:marBottom w:val="0"/>
      <w:divBdr>
        <w:top w:val="none" w:sz="0" w:space="0" w:color="auto"/>
        <w:left w:val="none" w:sz="0" w:space="0" w:color="auto"/>
        <w:bottom w:val="none" w:sz="0" w:space="0" w:color="auto"/>
        <w:right w:val="none" w:sz="0" w:space="0" w:color="auto"/>
      </w:divBdr>
    </w:div>
    <w:div w:id="411466681">
      <w:bodyDiv w:val="1"/>
      <w:marLeft w:val="0"/>
      <w:marRight w:val="0"/>
      <w:marTop w:val="0"/>
      <w:marBottom w:val="0"/>
      <w:divBdr>
        <w:top w:val="none" w:sz="0" w:space="0" w:color="auto"/>
        <w:left w:val="none" w:sz="0" w:space="0" w:color="auto"/>
        <w:bottom w:val="none" w:sz="0" w:space="0" w:color="auto"/>
        <w:right w:val="none" w:sz="0" w:space="0" w:color="auto"/>
      </w:divBdr>
    </w:div>
    <w:div w:id="177374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revisedacts.lawreform.ie/eli/2015/act/36/revised/en/html" TargetMode="External"/><Relationship Id="rId2" Type="http://schemas.openxmlformats.org/officeDocument/2006/relationships/styles" Target="styles.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recruitmanagement@hse.ie" TargetMode="External"/><Relationship Id="rId23" Type="http://schemas.microsoft.com/office/2018/08/relationships/commentsExtensible" Target="commentsExtensi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nnmarie.crosse@hse.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Victoria Sharkey</dc:creator>
  <cp:lastModifiedBy>Maria McDaid</cp:lastModifiedBy>
  <cp:revision>10</cp:revision>
  <cp:lastPrinted>2011-06-21T19:59:00Z</cp:lastPrinted>
  <dcterms:created xsi:type="dcterms:W3CDTF">2026-05-29T10:44:00Z</dcterms:created>
  <dcterms:modified xsi:type="dcterms:W3CDTF">2026-06-17T14:06:00Z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0x01010011E1764664299E44A35746AB8580F795</vt:lpwstr>
  </property>
</Properties>
</file>