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BC91" w14:textId="5BD0CC5D" w:rsidR="0085711B" w:rsidRPr="00FC30C9" w:rsidRDefault="00FC30C9" w:rsidP="00FC30C9">
      <w:pPr>
        <w:spacing w:after="0"/>
        <w:ind w:left="-1260"/>
        <w:jc w:val="right"/>
        <w:rPr>
          <w:rFonts w:ascii="Arial" w:hAnsi="Arial" w:cs="Arial"/>
          <w:b/>
          <w:bCs/>
          <w:sz w:val="22"/>
          <w:szCs w:val="22"/>
        </w:rPr>
      </w:pPr>
      <w:bookmarkStart w:id="0" w:name="_Toc207829889"/>
      <w:r w:rsidRPr="00FC30C9">
        <w:rPr>
          <w:rFonts w:eastAsiaTheme="minorEastAsia" w:cstheme="minorHAnsi"/>
          <w:b/>
          <w:bCs/>
          <w:color w:val="auto"/>
          <w:sz w:val="20"/>
          <w:szCs w:val="20"/>
        </w:rPr>
        <w:t>Regional Medical Devices Integration Lead/ Clinical Engineer</w:t>
      </w:r>
    </w:p>
    <w:p w14:paraId="06834607" w14:textId="5BC7A2C8" w:rsidR="0085711B" w:rsidRPr="00FC30C9" w:rsidRDefault="0085711B" w:rsidP="00FC30C9">
      <w:pPr>
        <w:spacing w:after="0"/>
        <w:ind w:left="-1260"/>
        <w:jc w:val="right"/>
        <w:rPr>
          <w:rFonts w:ascii="Arial" w:hAnsi="Arial" w:cs="Arial"/>
          <w:b/>
          <w:sz w:val="20"/>
          <w:szCs w:val="20"/>
        </w:rPr>
      </w:pPr>
      <w:r>
        <w:rPr>
          <w:rFonts w:ascii="Arial" w:hAnsi="Arial" w:cs="Arial"/>
          <w:b/>
        </w:rPr>
        <w:t xml:space="preserve">            </w:t>
      </w:r>
      <w:r w:rsidRPr="00FC30C9">
        <w:rPr>
          <w:rFonts w:ascii="Arial" w:hAnsi="Arial" w:cs="Arial"/>
          <w:b/>
          <w:sz w:val="20"/>
          <w:szCs w:val="20"/>
        </w:rPr>
        <w:t>HSE One Health Record</w:t>
      </w:r>
      <w:r w:rsidR="00CD5FC5" w:rsidRPr="00FC30C9">
        <w:rPr>
          <w:rFonts w:ascii="Arial" w:hAnsi="Arial" w:cs="Arial"/>
          <w:b/>
          <w:sz w:val="20"/>
          <w:szCs w:val="20"/>
        </w:rPr>
        <w:t xml:space="preserve"> Programme</w:t>
      </w:r>
    </w:p>
    <w:p w14:paraId="019F2759" w14:textId="3DD20572" w:rsidR="0085711B" w:rsidRPr="00FC30C9" w:rsidRDefault="0085711B" w:rsidP="00FC30C9">
      <w:pPr>
        <w:spacing w:after="0"/>
        <w:ind w:left="-1260"/>
        <w:jc w:val="right"/>
        <w:rPr>
          <w:rFonts w:ascii="Arial" w:hAnsi="Arial" w:cs="Arial"/>
          <w:b/>
          <w:sz w:val="20"/>
          <w:szCs w:val="20"/>
        </w:rPr>
      </w:pPr>
      <w:r w:rsidRPr="00FC30C9">
        <w:rPr>
          <w:rFonts w:ascii="Arial" w:hAnsi="Arial" w:cs="Arial"/>
          <w:b/>
          <w:sz w:val="20"/>
          <w:szCs w:val="20"/>
        </w:rPr>
        <w:t xml:space="preserve">             Job Specification &amp; Terms and Conditions</w:t>
      </w:r>
    </w:p>
    <w:tbl>
      <w:tblPr>
        <w:tblW w:w="1041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7725"/>
      </w:tblGrid>
      <w:tr w:rsidR="0085711B" w:rsidRPr="00E766A5" w14:paraId="57D57C22" w14:textId="77777777" w:rsidTr="00FC30C9">
        <w:tc>
          <w:tcPr>
            <w:tcW w:w="2694" w:type="dxa"/>
          </w:tcPr>
          <w:p w14:paraId="474F957F" w14:textId="0070D799" w:rsidR="0085711B" w:rsidRPr="00FC30C9" w:rsidRDefault="031E06A6" w:rsidP="005F6ADA">
            <w:pPr>
              <w:spacing w:after="0" w:line="240" w:lineRule="auto"/>
              <w:ind w:left="42" w:hanging="42"/>
              <w:rPr>
                <w:rFonts w:eastAsiaTheme="minorEastAsia" w:cstheme="minorHAnsi"/>
                <w:b/>
                <w:bCs/>
                <w:color w:val="auto"/>
                <w:sz w:val="20"/>
                <w:szCs w:val="20"/>
              </w:rPr>
            </w:pPr>
            <w:r w:rsidRPr="00FC30C9">
              <w:rPr>
                <w:rFonts w:eastAsiaTheme="minorEastAsia" w:cstheme="minorHAnsi"/>
                <w:b/>
                <w:bCs/>
                <w:color w:val="auto"/>
                <w:sz w:val="20"/>
                <w:szCs w:val="20"/>
              </w:rPr>
              <w:t>Job Title</w:t>
            </w:r>
            <w:r w:rsidR="00FC30C9" w:rsidRPr="00FC30C9">
              <w:rPr>
                <w:rFonts w:eastAsiaTheme="minorEastAsia" w:cstheme="minorHAnsi"/>
                <w:b/>
                <w:bCs/>
                <w:color w:val="auto"/>
                <w:sz w:val="20"/>
                <w:szCs w:val="20"/>
              </w:rPr>
              <w:t>,</w:t>
            </w:r>
            <w:r w:rsidRPr="00FC30C9">
              <w:rPr>
                <w:rFonts w:eastAsiaTheme="minorEastAsia" w:cstheme="minorHAnsi"/>
                <w:b/>
                <w:bCs/>
                <w:color w:val="auto"/>
                <w:sz w:val="20"/>
                <w:szCs w:val="20"/>
              </w:rPr>
              <w:t xml:space="preserve"> Grade</w:t>
            </w:r>
            <w:r w:rsidR="00FC30C9" w:rsidRPr="00FC30C9">
              <w:rPr>
                <w:rFonts w:eastAsiaTheme="minorEastAsia" w:cstheme="minorHAnsi"/>
                <w:b/>
                <w:bCs/>
                <w:color w:val="auto"/>
                <w:sz w:val="20"/>
                <w:szCs w:val="20"/>
              </w:rPr>
              <w:t xml:space="preserve"> Code</w:t>
            </w:r>
          </w:p>
        </w:tc>
        <w:tc>
          <w:tcPr>
            <w:tcW w:w="7725" w:type="dxa"/>
          </w:tcPr>
          <w:p w14:paraId="43600235" w14:textId="55417EF3" w:rsidR="00FC30C9" w:rsidRDefault="6ED31504" w:rsidP="005F6ADA">
            <w:pPr>
              <w:pStyle w:val="Heading7"/>
              <w:spacing w:before="0" w:line="240" w:lineRule="auto"/>
              <w:rPr>
                <w:rFonts w:eastAsiaTheme="minorEastAsia" w:cstheme="minorHAnsi"/>
                <w:color w:val="auto"/>
                <w:sz w:val="20"/>
                <w:szCs w:val="20"/>
              </w:rPr>
            </w:pPr>
            <w:r w:rsidRPr="00FC30C9">
              <w:rPr>
                <w:rFonts w:eastAsiaTheme="minorEastAsia" w:cstheme="minorHAnsi"/>
                <w:color w:val="auto"/>
                <w:sz w:val="20"/>
                <w:szCs w:val="20"/>
              </w:rPr>
              <w:t xml:space="preserve">Regional Medical Devices Integration Lead/ Clinical Engineer </w:t>
            </w:r>
          </w:p>
          <w:p w14:paraId="75ABFE01" w14:textId="17E2D9B0" w:rsidR="6ED31504" w:rsidRPr="00FC30C9" w:rsidRDefault="006E6418" w:rsidP="005F6ADA">
            <w:pPr>
              <w:pStyle w:val="Heading7"/>
              <w:spacing w:before="0" w:line="240" w:lineRule="auto"/>
              <w:rPr>
                <w:rFonts w:eastAsiaTheme="minorEastAsia" w:cstheme="minorHAnsi"/>
                <w:i/>
                <w:iCs/>
                <w:color w:val="auto"/>
                <w:sz w:val="20"/>
                <w:szCs w:val="20"/>
              </w:rPr>
            </w:pPr>
            <w:r w:rsidRPr="00FC30C9">
              <w:rPr>
                <w:rFonts w:eastAsiaTheme="minorEastAsia" w:cstheme="minorHAnsi"/>
                <w:i/>
                <w:iCs/>
                <w:color w:val="auto"/>
                <w:sz w:val="20"/>
                <w:szCs w:val="20"/>
              </w:rPr>
              <w:t>Ceannaire um Chomhtháthú Feistí Leighis Réigiúnach/Innealtóir Cliniciúil, Baile Átha Cliath Thoir Thuaidh,</w:t>
            </w:r>
          </w:p>
          <w:p w14:paraId="74C5E470" w14:textId="77777777" w:rsidR="00FC30C9" w:rsidRPr="00FC30C9" w:rsidRDefault="00FC30C9" w:rsidP="00FC30C9"/>
          <w:p w14:paraId="26BBA49B" w14:textId="01608F98" w:rsidR="6ED31504" w:rsidRPr="00FC30C9" w:rsidRDefault="6ED31504" w:rsidP="005F6ADA">
            <w:pPr>
              <w:pStyle w:val="Heading7"/>
              <w:spacing w:before="0" w:line="240" w:lineRule="auto"/>
              <w:rPr>
                <w:rFonts w:eastAsiaTheme="minorEastAsia" w:cstheme="minorHAnsi"/>
                <w:color w:val="auto"/>
                <w:sz w:val="20"/>
                <w:szCs w:val="20"/>
              </w:rPr>
            </w:pPr>
            <w:r w:rsidRPr="00FC30C9">
              <w:rPr>
                <w:rFonts w:eastAsiaTheme="minorEastAsia" w:cstheme="minorHAnsi"/>
                <w:color w:val="auto"/>
                <w:sz w:val="20"/>
                <w:szCs w:val="20"/>
              </w:rPr>
              <w:t>(</w:t>
            </w:r>
            <w:r w:rsidR="00FC30C9" w:rsidRPr="00FC30C9">
              <w:rPr>
                <w:rFonts w:eastAsiaTheme="minorEastAsia" w:cstheme="minorHAnsi"/>
                <w:color w:val="auto"/>
                <w:sz w:val="20"/>
                <w:szCs w:val="20"/>
              </w:rPr>
              <w:t>Principal Physicist</w:t>
            </w:r>
            <w:r w:rsidR="00FC30C9">
              <w:rPr>
                <w:rFonts w:eastAsiaTheme="minorEastAsia" w:cstheme="minorHAnsi"/>
                <w:color w:val="auto"/>
                <w:sz w:val="20"/>
                <w:szCs w:val="20"/>
              </w:rPr>
              <w:t xml:space="preserve">, </w:t>
            </w:r>
            <w:r w:rsidR="00FC30C9" w:rsidRPr="00FC30C9">
              <w:rPr>
                <w:rFonts w:eastAsiaTheme="minorEastAsia" w:cstheme="minorHAnsi"/>
                <w:color w:val="auto"/>
                <w:sz w:val="20"/>
                <w:szCs w:val="20"/>
              </w:rPr>
              <w:t xml:space="preserve">Príomh-Fhisicí </w:t>
            </w:r>
            <w:r w:rsidR="006E6418" w:rsidRPr="00FC30C9">
              <w:rPr>
                <w:rFonts w:eastAsiaTheme="minorEastAsia" w:cstheme="minorHAnsi"/>
                <w:color w:val="auto"/>
                <w:sz w:val="20"/>
                <w:szCs w:val="20"/>
              </w:rPr>
              <w:t xml:space="preserve">Grade code: </w:t>
            </w:r>
            <w:r w:rsidRPr="00FC30C9">
              <w:rPr>
                <w:rFonts w:eastAsiaTheme="minorEastAsia" w:cstheme="minorHAnsi"/>
                <w:color w:val="auto"/>
                <w:sz w:val="20"/>
                <w:szCs w:val="20"/>
              </w:rPr>
              <w:t xml:space="preserve">3816) </w:t>
            </w:r>
          </w:p>
          <w:p w14:paraId="1B2E3C8C" w14:textId="66D9A308" w:rsidR="0085711B" w:rsidRPr="00FC30C9" w:rsidRDefault="0085711B" w:rsidP="005F6ADA">
            <w:pPr>
              <w:spacing w:after="0" w:line="240" w:lineRule="auto"/>
              <w:rPr>
                <w:rFonts w:eastAsiaTheme="minorEastAsia" w:cstheme="minorHAnsi"/>
                <w:b/>
                <w:bCs/>
                <w:color w:val="auto"/>
                <w:sz w:val="20"/>
                <w:szCs w:val="20"/>
              </w:rPr>
            </w:pPr>
          </w:p>
        </w:tc>
      </w:tr>
      <w:tr w:rsidR="00A24D78" w:rsidRPr="00E766A5" w14:paraId="00F55427" w14:textId="77777777" w:rsidTr="00FC30C9">
        <w:trPr>
          <w:trHeight w:val="392"/>
        </w:trPr>
        <w:tc>
          <w:tcPr>
            <w:tcW w:w="2694" w:type="dxa"/>
          </w:tcPr>
          <w:p w14:paraId="340803D0" w14:textId="77777777" w:rsidR="00A24D78" w:rsidRPr="00FC30C9" w:rsidRDefault="0363E144"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Campaign Reference</w:t>
            </w:r>
          </w:p>
        </w:tc>
        <w:tc>
          <w:tcPr>
            <w:tcW w:w="7725" w:type="dxa"/>
          </w:tcPr>
          <w:p w14:paraId="328705C6" w14:textId="2481DD4D" w:rsidR="00A24D78" w:rsidRPr="00FC30C9" w:rsidRDefault="00FC30C9" w:rsidP="005F6ADA">
            <w:pPr>
              <w:spacing w:after="0" w:line="240" w:lineRule="auto"/>
              <w:jc w:val="both"/>
              <w:rPr>
                <w:rFonts w:eastAsiaTheme="minorEastAsia" w:cstheme="minorHAnsi"/>
                <w:color w:val="auto"/>
                <w:sz w:val="20"/>
                <w:szCs w:val="20"/>
              </w:rPr>
            </w:pPr>
            <w:r>
              <w:rPr>
                <w:rFonts w:eastAsiaTheme="minorEastAsia" w:cstheme="minorHAnsi"/>
                <w:color w:val="auto"/>
                <w:sz w:val="20"/>
                <w:szCs w:val="20"/>
              </w:rPr>
              <w:t>NRS15556</w:t>
            </w:r>
          </w:p>
        </w:tc>
      </w:tr>
      <w:tr w:rsidR="00A24D78" w:rsidRPr="00E766A5" w14:paraId="53B1E9D0" w14:textId="77777777" w:rsidTr="00FC30C9">
        <w:tc>
          <w:tcPr>
            <w:tcW w:w="2694" w:type="dxa"/>
          </w:tcPr>
          <w:p w14:paraId="5EA9F9C3" w14:textId="77777777" w:rsidR="00A24D78" w:rsidRPr="00FC30C9" w:rsidRDefault="0363E144"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Closing Date</w:t>
            </w:r>
          </w:p>
        </w:tc>
        <w:tc>
          <w:tcPr>
            <w:tcW w:w="7725" w:type="dxa"/>
          </w:tcPr>
          <w:p w14:paraId="39DFA461" w14:textId="4A839444" w:rsidR="00A24D78" w:rsidRPr="00FC30C9" w:rsidRDefault="00DB56EB" w:rsidP="005F6ADA">
            <w:pPr>
              <w:spacing w:after="0" w:line="240" w:lineRule="auto"/>
              <w:jc w:val="both"/>
              <w:rPr>
                <w:rFonts w:eastAsiaTheme="minorEastAsia" w:cstheme="minorHAnsi"/>
                <w:color w:val="auto"/>
                <w:sz w:val="20"/>
                <w:szCs w:val="20"/>
              </w:rPr>
            </w:pPr>
            <w:r>
              <w:rPr>
                <w:rFonts w:eastAsiaTheme="minorEastAsia" w:cstheme="minorHAnsi"/>
                <w:color w:val="auto"/>
                <w:sz w:val="20"/>
                <w:szCs w:val="20"/>
              </w:rPr>
              <w:t>Thursday 27</w:t>
            </w:r>
            <w:r w:rsidRPr="00DB56EB">
              <w:rPr>
                <w:rFonts w:eastAsiaTheme="minorEastAsia" w:cstheme="minorHAnsi"/>
                <w:color w:val="auto"/>
                <w:sz w:val="20"/>
                <w:szCs w:val="20"/>
                <w:vertAlign w:val="superscript"/>
              </w:rPr>
              <w:t>th</w:t>
            </w:r>
            <w:r>
              <w:rPr>
                <w:rFonts w:eastAsiaTheme="minorEastAsia" w:cstheme="minorHAnsi"/>
                <w:color w:val="auto"/>
                <w:sz w:val="20"/>
                <w:szCs w:val="20"/>
              </w:rPr>
              <w:t xml:space="preserve"> of August 2026</w:t>
            </w:r>
            <w:r w:rsidR="00337320">
              <w:rPr>
                <w:rFonts w:eastAsiaTheme="minorEastAsia" w:cstheme="minorHAnsi"/>
                <w:color w:val="auto"/>
                <w:sz w:val="20"/>
                <w:szCs w:val="20"/>
              </w:rPr>
              <w:t xml:space="preserve"> @ 3PM</w:t>
            </w:r>
          </w:p>
        </w:tc>
      </w:tr>
      <w:tr w:rsidR="00A24D78" w:rsidRPr="00E766A5" w14:paraId="4F673B1A" w14:textId="77777777" w:rsidTr="00FC30C9">
        <w:tc>
          <w:tcPr>
            <w:tcW w:w="2694" w:type="dxa"/>
          </w:tcPr>
          <w:p w14:paraId="6B63C2D3" w14:textId="77777777" w:rsidR="00A24D78" w:rsidRPr="00FC30C9" w:rsidRDefault="0363E144" w:rsidP="005F6ADA">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t>Proposed Interview Date (s)</w:t>
            </w:r>
          </w:p>
        </w:tc>
        <w:tc>
          <w:tcPr>
            <w:tcW w:w="7725" w:type="dxa"/>
          </w:tcPr>
          <w:p w14:paraId="6D3618ED" w14:textId="5FEACAD5" w:rsidR="00A24D78" w:rsidRPr="00FC30C9" w:rsidRDefault="7FD16737" w:rsidP="005F6ADA">
            <w:pPr>
              <w:pStyle w:val="Heading7"/>
              <w:spacing w:line="240" w:lineRule="auto"/>
              <w:rPr>
                <w:rFonts w:eastAsiaTheme="minorEastAsia" w:cstheme="minorHAnsi"/>
                <w:b/>
                <w:bCs/>
                <w:color w:val="auto"/>
                <w:sz w:val="20"/>
                <w:szCs w:val="20"/>
              </w:rPr>
            </w:pPr>
            <w:r w:rsidRPr="00FC30C9">
              <w:rPr>
                <w:rFonts w:eastAsiaTheme="minorEastAsia" w:cstheme="minorHAnsi"/>
                <w:color w:val="auto"/>
                <w:sz w:val="20"/>
                <w:szCs w:val="20"/>
              </w:rPr>
              <w:t>Candidates will normally be given at least two weeks' notice of interview. The timescale may be reduced in exceptional circumstances.</w:t>
            </w:r>
          </w:p>
        </w:tc>
      </w:tr>
      <w:tr w:rsidR="00A24D78" w:rsidRPr="00E766A5" w14:paraId="1345F7C1" w14:textId="77777777" w:rsidTr="00FC30C9">
        <w:trPr>
          <w:trHeight w:val="380"/>
        </w:trPr>
        <w:tc>
          <w:tcPr>
            <w:tcW w:w="2694" w:type="dxa"/>
          </w:tcPr>
          <w:p w14:paraId="465329CA" w14:textId="77777777" w:rsidR="00A24D78" w:rsidRPr="00FC30C9" w:rsidRDefault="0363E144"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Taking up Appointment</w:t>
            </w:r>
          </w:p>
        </w:tc>
        <w:tc>
          <w:tcPr>
            <w:tcW w:w="7725" w:type="dxa"/>
          </w:tcPr>
          <w:p w14:paraId="7F76FFF3" w14:textId="596EE6F6" w:rsidR="00A24D78" w:rsidRPr="00FC30C9" w:rsidRDefault="0363E144" w:rsidP="005F6ADA">
            <w:pPr>
              <w:spacing w:after="0" w:line="240" w:lineRule="auto"/>
              <w:jc w:val="both"/>
              <w:rPr>
                <w:rFonts w:eastAsiaTheme="minorEastAsia" w:cstheme="minorHAnsi"/>
                <w:color w:val="auto"/>
                <w:sz w:val="20"/>
                <w:szCs w:val="20"/>
              </w:rPr>
            </w:pPr>
            <w:r w:rsidRPr="00FC30C9">
              <w:rPr>
                <w:rFonts w:eastAsiaTheme="minorEastAsia" w:cstheme="minorHAnsi"/>
                <w:color w:val="auto"/>
                <w:sz w:val="20"/>
                <w:szCs w:val="20"/>
              </w:rPr>
              <w:t>A start date will be indicated at job offer stage.</w:t>
            </w:r>
          </w:p>
        </w:tc>
      </w:tr>
      <w:tr w:rsidR="00A24D78" w:rsidRPr="00E766A5" w14:paraId="67DA775D" w14:textId="77777777" w:rsidTr="00FC30C9">
        <w:tc>
          <w:tcPr>
            <w:tcW w:w="2694" w:type="dxa"/>
          </w:tcPr>
          <w:p w14:paraId="01EA2450" w14:textId="79A4652B" w:rsidR="00A24D78" w:rsidRPr="00FC30C9" w:rsidRDefault="0363E144" w:rsidP="005F6ADA">
            <w:pPr>
              <w:spacing w:after="0" w:line="240" w:lineRule="auto"/>
              <w:jc w:val="both"/>
              <w:rPr>
                <w:rFonts w:eastAsiaTheme="minorEastAsia" w:cstheme="minorHAnsi"/>
                <w:b/>
                <w:bCs/>
                <w:color w:val="auto"/>
                <w:sz w:val="20"/>
                <w:szCs w:val="20"/>
              </w:rPr>
            </w:pPr>
            <w:r w:rsidRPr="00A1048E">
              <w:rPr>
                <w:rFonts w:eastAsiaTheme="minorEastAsia" w:cstheme="minorHAnsi"/>
                <w:b/>
                <w:bCs/>
                <w:color w:val="auto"/>
                <w:sz w:val="20"/>
                <w:szCs w:val="20"/>
              </w:rPr>
              <w:t>Location of Post</w:t>
            </w:r>
          </w:p>
        </w:tc>
        <w:tc>
          <w:tcPr>
            <w:tcW w:w="7725" w:type="dxa"/>
          </w:tcPr>
          <w:p w14:paraId="42CE8741" w14:textId="77777777" w:rsidR="005163C8" w:rsidRDefault="005163C8" w:rsidP="005163C8">
            <w:pPr>
              <w:spacing w:after="0" w:line="276" w:lineRule="auto"/>
              <w:jc w:val="both"/>
              <w:rPr>
                <w:rFonts w:eastAsiaTheme="minorEastAsia" w:cstheme="minorHAnsi"/>
                <w:color w:val="auto"/>
                <w:sz w:val="20"/>
                <w:szCs w:val="20"/>
              </w:rPr>
            </w:pPr>
            <w:r w:rsidRPr="00EE1FCE">
              <w:rPr>
                <w:rFonts w:eastAsiaTheme="minorEastAsia" w:cstheme="minorHAnsi"/>
                <w:color w:val="auto"/>
                <w:sz w:val="20"/>
                <w:szCs w:val="20"/>
              </w:rPr>
              <w:t>There is currently one specified purpose</w:t>
            </w:r>
            <w:r>
              <w:rPr>
                <w:rFonts w:eastAsiaTheme="minorEastAsia" w:cstheme="minorHAnsi"/>
                <w:color w:val="auto"/>
                <w:sz w:val="20"/>
                <w:szCs w:val="20"/>
              </w:rPr>
              <w:t xml:space="preserve"> (contract end date 30</w:t>
            </w:r>
            <w:r w:rsidRPr="00CA7BDC">
              <w:rPr>
                <w:rFonts w:eastAsiaTheme="minorEastAsia" w:cstheme="minorHAnsi"/>
                <w:color w:val="auto"/>
                <w:sz w:val="20"/>
                <w:szCs w:val="20"/>
                <w:vertAlign w:val="superscript"/>
              </w:rPr>
              <w:t>th</w:t>
            </w:r>
            <w:r>
              <w:rPr>
                <w:rFonts w:eastAsiaTheme="minorEastAsia" w:cstheme="minorHAnsi"/>
                <w:color w:val="auto"/>
                <w:sz w:val="20"/>
                <w:szCs w:val="20"/>
              </w:rPr>
              <w:t xml:space="preserve"> July 2030)</w:t>
            </w:r>
            <w:r w:rsidRPr="00EE1FCE">
              <w:rPr>
                <w:rFonts w:eastAsiaTheme="minorEastAsia" w:cstheme="minorHAnsi"/>
                <w:color w:val="auto"/>
                <w:sz w:val="20"/>
                <w:szCs w:val="20"/>
              </w:rPr>
              <w:t xml:space="preserve"> </w:t>
            </w:r>
            <w:r>
              <w:rPr>
                <w:rFonts w:eastAsiaTheme="minorEastAsia" w:cstheme="minorHAnsi"/>
                <w:color w:val="auto"/>
                <w:sz w:val="20"/>
                <w:szCs w:val="20"/>
              </w:rPr>
              <w:t>whole</w:t>
            </w:r>
            <w:r w:rsidRPr="00EE1FCE">
              <w:rPr>
                <w:rFonts w:eastAsiaTheme="minorEastAsia" w:cstheme="minorHAnsi"/>
                <w:color w:val="auto"/>
                <w:sz w:val="20"/>
                <w:szCs w:val="20"/>
              </w:rPr>
              <w:t xml:space="preserve"> time vacancy available.  </w:t>
            </w:r>
          </w:p>
          <w:p w14:paraId="0827AEAB" w14:textId="77777777" w:rsidR="005163C8" w:rsidRDefault="005163C8" w:rsidP="005163C8">
            <w:pPr>
              <w:spacing w:after="0" w:line="276" w:lineRule="auto"/>
              <w:jc w:val="both"/>
              <w:rPr>
                <w:rFonts w:eastAsiaTheme="minorEastAsia" w:cstheme="minorHAnsi"/>
                <w:color w:val="auto"/>
                <w:sz w:val="20"/>
                <w:szCs w:val="20"/>
              </w:rPr>
            </w:pPr>
          </w:p>
          <w:p w14:paraId="756498BB" w14:textId="77777777" w:rsidR="005163C8" w:rsidRPr="00EE1FCE" w:rsidRDefault="005163C8" w:rsidP="005163C8">
            <w:pPr>
              <w:spacing w:after="0" w:line="276" w:lineRule="auto"/>
              <w:jc w:val="both"/>
              <w:rPr>
                <w:rFonts w:eastAsiaTheme="minorEastAsia" w:cstheme="minorHAnsi"/>
                <w:color w:val="auto"/>
                <w:sz w:val="20"/>
                <w:szCs w:val="20"/>
              </w:rPr>
            </w:pPr>
            <w:r w:rsidRPr="00A1048E">
              <w:rPr>
                <w:rFonts w:ascii="Arial" w:hAnsi="Arial" w:cs="Arial"/>
                <w:color w:val="auto"/>
                <w:sz w:val="20"/>
                <w:szCs w:val="20"/>
              </w:rPr>
              <w:t>The Line Manager is open to engagement as regards the expected level of on-site attendance at the above base, in the context of the requirements of this role and the HSE’s Blended Working Policy</w:t>
            </w:r>
          </w:p>
          <w:p w14:paraId="2F442A22" w14:textId="77777777" w:rsidR="005163C8" w:rsidRDefault="005163C8" w:rsidP="005163C8">
            <w:pPr>
              <w:spacing w:after="0" w:line="276" w:lineRule="auto"/>
              <w:jc w:val="both"/>
              <w:rPr>
                <w:rFonts w:eastAsiaTheme="minorEastAsia" w:cstheme="minorHAnsi"/>
                <w:color w:val="auto"/>
                <w:sz w:val="20"/>
                <w:szCs w:val="20"/>
              </w:rPr>
            </w:pPr>
            <w:r w:rsidRPr="00EE1FCE">
              <w:rPr>
                <w:rFonts w:eastAsiaTheme="minorEastAsia" w:cstheme="minorHAnsi"/>
                <w:color w:val="auto"/>
                <w:sz w:val="20"/>
                <w:szCs w:val="20"/>
              </w:rPr>
              <w:t xml:space="preserve">It is expected that the successful candidate will work a </w:t>
            </w:r>
            <w:r w:rsidRPr="00A1048E">
              <w:rPr>
                <w:rFonts w:eastAsiaTheme="minorEastAsia" w:cstheme="minorHAnsi"/>
                <w:color w:val="auto"/>
                <w:sz w:val="20"/>
                <w:szCs w:val="20"/>
              </w:rPr>
              <w:t>minimum of three days</w:t>
            </w:r>
            <w:r w:rsidRPr="00EE1FCE">
              <w:rPr>
                <w:rFonts w:eastAsiaTheme="minorEastAsia" w:cstheme="minorHAnsi"/>
                <w:color w:val="auto"/>
                <w:sz w:val="20"/>
                <w:szCs w:val="20"/>
              </w:rPr>
              <w:t xml:space="preserve"> per week from:</w:t>
            </w:r>
          </w:p>
          <w:p w14:paraId="651118EA" w14:textId="77777777" w:rsidR="005163C8" w:rsidRPr="00EE1FCE" w:rsidRDefault="005163C8" w:rsidP="005163C8">
            <w:pPr>
              <w:spacing w:after="0" w:line="276" w:lineRule="auto"/>
              <w:jc w:val="both"/>
              <w:rPr>
                <w:rFonts w:eastAsiaTheme="minorEastAsia" w:cstheme="minorHAnsi"/>
                <w:color w:val="auto"/>
                <w:sz w:val="20"/>
                <w:szCs w:val="20"/>
              </w:rPr>
            </w:pPr>
          </w:p>
          <w:p w14:paraId="7D4F2424" w14:textId="2103A3B2" w:rsidR="005163C8" w:rsidRPr="00CA7BDC" w:rsidRDefault="005163C8" w:rsidP="00A1048E">
            <w:pPr>
              <w:spacing w:after="0" w:line="276" w:lineRule="auto"/>
              <w:rPr>
                <w:rFonts w:eastAsiaTheme="minorEastAsia" w:cstheme="minorHAnsi"/>
                <w:i/>
                <w:iCs/>
                <w:color w:val="auto"/>
                <w:sz w:val="20"/>
                <w:szCs w:val="20"/>
              </w:rPr>
            </w:pPr>
            <w:r w:rsidRPr="00EE1FCE">
              <w:rPr>
                <w:rFonts w:eastAsiaTheme="minorEastAsia" w:cstheme="minorHAnsi"/>
                <w:color w:val="auto"/>
                <w:sz w:val="20"/>
                <w:szCs w:val="20"/>
              </w:rPr>
              <w:t>HSE Dublin North East Offices, Block 3, Swords Business Park, Swords Co. Dublin K67X903</w:t>
            </w:r>
          </w:p>
          <w:p w14:paraId="602A7EC0" w14:textId="77777777" w:rsidR="005163C8" w:rsidRPr="00EE1FCE" w:rsidRDefault="005163C8" w:rsidP="005163C8">
            <w:pPr>
              <w:spacing w:after="0" w:line="276" w:lineRule="auto"/>
              <w:ind w:left="720"/>
              <w:jc w:val="both"/>
              <w:rPr>
                <w:rFonts w:eastAsiaTheme="minorEastAsia" w:cstheme="minorHAnsi"/>
                <w:color w:val="auto"/>
                <w:sz w:val="20"/>
                <w:szCs w:val="20"/>
              </w:rPr>
            </w:pPr>
            <w:r w:rsidRPr="00EE1FCE">
              <w:rPr>
                <w:rFonts w:eastAsiaTheme="minorEastAsia" w:cstheme="minorHAnsi"/>
                <w:color w:val="auto"/>
                <w:sz w:val="20"/>
                <w:szCs w:val="20"/>
              </w:rPr>
              <w:t xml:space="preserve"> </w:t>
            </w:r>
          </w:p>
          <w:p w14:paraId="2CDCB8CF" w14:textId="77777777" w:rsidR="005163C8" w:rsidRPr="00EE1FCE" w:rsidRDefault="005163C8" w:rsidP="005163C8">
            <w:pPr>
              <w:spacing w:after="0" w:line="276" w:lineRule="auto"/>
              <w:jc w:val="both"/>
              <w:rPr>
                <w:rFonts w:eastAsiaTheme="minorEastAsia" w:cstheme="minorHAnsi"/>
                <w:color w:val="auto"/>
                <w:sz w:val="20"/>
                <w:szCs w:val="20"/>
              </w:rPr>
            </w:pPr>
            <w:r w:rsidRPr="00EE1FCE">
              <w:rPr>
                <w:rFonts w:eastAsiaTheme="minorEastAsia" w:cstheme="minorHAnsi"/>
                <w:color w:val="auto"/>
                <w:sz w:val="20"/>
                <w:szCs w:val="20"/>
                <w:lang w:val="en-GB"/>
              </w:rPr>
              <w:t xml:space="preserve">The </w:t>
            </w:r>
            <w:r>
              <w:rPr>
                <w:rFonts w:eastAsiaTheme="minorEastAsia" w:cstheme="minorHAnsi"/>
                <w:color w:val="auto"/>
                <w:sz w:val="20"/>
                <w:szCs w:val="20"/>
                <w:lang w:val="en-GB"/>
              </w:rPr>
              <w:t>post holder</w:t>
            </w:r>
            <w:r w:rsidRPr="00EE1FCE">
              <w:rPr>
                <w:rFonts w:eastAsiaTheme="minorEastAsia" w:cstheme="minorHAnsi"/>
                <w:color w:val="auto"/>
                <w:sz w:val="20"/>
                <w:szCs w:val="20"/>
                <w:lang w:val="en-GB"/>
              </w:rPr>
              <w:t xml:space="preserve"> will also attend meetings as required at the National OHR Programme office in Dublin.</w:t>
            </w:r>
          </w:p>
          <w:p w14:paraId="3057B9FA" w14:textId="407C23D1" w:rsidR="00A24D78" w:rsidRPr="00FC30C9" w:rsidRDefault="1FAF7B1B" w:rsidP="32BB522F">
            <w:pPr>
              <w:spacing w:after="0" w:line="240" w:lineRule="auto"/>
              <w:rPr>
                <w:rFonts w:eastAsia="Arial" w:cstheme="minorHAnsi"/>
                <w:color w:val="auto"/>
                <w:sz w:val="20"/>
                <w:szCs w:val="20"/>
              </w:rPr>
            </w:pPr>
            <w:r w:rsidRPr="00FC30C9">
              <w:rPr>
                <w:rFonts w:eastAsia="Arial" w:cstheme="minorHAnsi"/>
                <w:color w:val="auto"/>
                <w:sz w:val="20"/>
                <w:szCs w:val="20"/>
              </w:rPr>
              <w:t> </w:t>
            </w:r>
            <w:r w:rsidRPr="00FC30C9">
              <w:rPr>
                <w:rFonts w:eastAsia="Arial" w:cstheme="minorHAnsi"/>
                <w:color w:val="auto"/>
                <w:sz w:val="20"/>
                <w:szCs w:val="20"/>
                <w:lang w:val="en-GB"/>
              </w:rPr>
              <w:t> </w:t>
            </w:r>
          </w:p>
          <w:p w14:paraId="14D26E34" w14:textId="56F035F4" w:rsidR="00A24D78" w:rsidRPr="00FC30C9" w:rsidRDefault="1FAF7B1B" w:rsidP="32BB522F">
            <w:pPr>
              <w:keepNext/>
              <w:keepLines/>
              <w:spacing w:after="0"/>
              <w:rPr>
                <w:rFonts w:eastAsia="Arial" w:cstheme="minorHAnsi"/>
                <w:color w:val="auto"/>
                <w:sz w:val="20"/>
                <w:szCs w:val="20"/>
              </w:rPr>
            </w:pPr>
            <w:r w:rsidRPr="00FC30C9">
              <w:rPr>
                <w:rFonts w:eastAsia="Arial" w:cstheme="minorHAnsi"/>
                <w:color w:val="auto"/>
                <w:sz w:val="20"/>
                <w:szCs w:val="20"/>
              </w:rPr>
              <w:t xml:space="preserve">A panel may be formed as a result of this campaign </w:t>
            </w:r>
            <w:r w:rsidRPr="005163C8">
              <w:rPr>
                <w:rFonts w:eastAsia="Arial" w:cstheme="minorHAnsi"/>
                <w:b/>
                <w:bCs/>
                <w:color w:val="auto"/>
                <w:sz w:val="20"/>
                <w:szCs w:val="20"/>
              </w:rPr>
              <w:t>for Regional Medical Devices Integration Lead/Clinical Engineer</w:t>
            </w:r>
            <w:r w:rsidR="007440DC">
              <w:rPr>
                <w:rFonts w:eastAsia="Arial" w:cstheme="minorHAnsi"/>
                <w:b/>
                <w:bCs/>
                <w:color w:val="auto"/>
                <w:sz w:val="20"/>
                <w:szCs w:val="20"/>
              </w:rPr>
              <w:t xml:space="preserve"> </w:t>
            </w:r>
            <w:r w:rsidR="005163C8" w:rsidRPr="00CA7BDC">
              <w:rPr>
                <w:rFonts w:eastAsiaTheme="minorEastAsia" w:cstheme="minorHAnsi"/>
                <w:b/>
                <w:bCs/>
                <w:color w:val="auto"/>
                <w:sz w:val="20"/>
                <w:szCs w:val="20"/>
              </w:rPr>
              <w:t xml:space="preserve">within the </w:t>
            </w:r>
            <w:r w:rsidR="005163C8" w:rsidRPr="00A1048E">
              <w:rPr>
                <w:rFonts w:eastAsiaTheme="minorEastAsia" w:cstheme="minorHAnsi"/>
                <w:b/>
                <w:bCs/>
                <w:color w:val="auto"/>
                <w:sz w:val="20"/>
                <w:szCs w:val="20"/>
              </w:rPr>
              <w:t>HSE One Health Record Programme</w:t>
            </w:r>
            <w:r w:rsidR="005163C8" w:rsidRPr="00A1048E">
              <w:rPr>
                <w:rFonts w:eastAsiaTheme="minorEastAsia" w:cstheme="minorHAnsi"/>
                <w:color w:val="auto"/>
                <w:sz w:val="20"/>
                <w:szCs w:val="20"/>
              </w:rPr>
              <w:t xml:space="preserve"> from which current and future, permanent</w:t>
            </w:r>
            <w:r w:rsidR="005163C8">
              <w:rPr>
                <w:rFonts w:eastAsiaTheme="minorEastAsia" w:cstheme="minorHAnsi"/>
                <w:color w:val="auto"/>
                <w:sz w:val="20"/>
                <w:szCs w:val="20"/>
              </w:rPr>
              <w:t xml:space="preserve"> and </w:t>
            </w:r>
            <w:r w:rsidR="005163C8" w:rsidRPr="00EE1FCE">
              <w:rPr>
                <w:rFonts w:eastAsiaTheme="minorEastAsia" w:cstheme="minorHAnsi"/>
                <w:color w:val="auto"/>
                <w:sz w:val="20"/>
                <w:szCs w:val="20"/>
              </w:rPr>
              <w:t xml:space="preserve">specified purpose vacancies of full or part-time duration may be filled. </w:t>
            </w:r>
            <w:r w:rsidRPr="00FC30C9">
              <w:rPr>
                <w:rFonts w:eastAsia="Arial" w:cstheme="minorHAnsi"/>
                <w:color w:val="auto"/>
                <w:sz w:val="20"/>
                <w:szCs w:val="20"/>
              </w:rPr>
              <w:t xml:space="preserve"> </w:t>
            </w:r>
          </w:p>
        </w:tc>
      </w:tr>
      <w:tr w:rsidR="005163C8" w:rsidRPr="00E766A5" w14:paraId="35ED2C49" w14:textId="77777777" w:rsidTr="00FC30C9">
        <w:tc>
          <w:tcPr>
            <w:tcW w:w="2694" w:type="dxa"/>
          </w:tcPr>
          <w:p w14:paraId="432206A6" w14:textId="77777777" w:rsidR="005163C8" w:rsidRPr="00FC30C9" w:rsidRDefault="005163C8" w:rsidP="005163C8">
            <w:pPr>
              <w:spacing w:after="0" w:line="240" w:lineRule="auto"/>
              <w:jc w:val="both"/>
              <w:rPr>
                <w:rFonts w:eastAsiaTheme="minorEastAsia" w:cstheme="minorHAnsi"/>
                <w:b/>
                <w:bCs/>
                <w:color w:val="auto"/>
                <w:sz w:val="20"/>
                <w:szCs w:val="20"/>
              </w:rPr>
            </w:pPr>
            <w:r w:rsidRPr="005231E6">
              <w:rPr>
                <w:rFonts w:eastAsiaTheme="minorEastAsia" w:cstheme="minorHAnsi"/>
                <w:b/>
                <w:bCs/>
                <w:color w:val="auto"/>
                <w:sz w:val="20"/>
                <w:szCs w:val="20"/>
              </w:rPr>
              <w:t>Informal Enquiries</w:t>
            </w:r>
          </w:p>
        </w:tc>
        <w:tc>
          <w:tcPr>
            <w:tcW w:w="7725" w:type="dxa"/>
          </w:tcPr>
          <w:p w14:paraId="432DECBD" w14:textId="10054C44" w:rsidR="005231E6" w:rsidRDefault="005231E6" w:rsidP="005231E6">
            <w:pPr>
              <w:spacing w:after="0" w:line="240" w:lineRule="auto"/>
              <w:rPr>
                <w:rFonts w:ascii="Arial" w:eastAsia="MS PGothic" w:hAnsi="Arial" w:cs="Arial"/>
                <w:color w:val="auto"/>
                <w:sz w:val="20"/>
                <w:szCs w:val="20"/>
              </w:rPr>
            </w:pPr>
            <w:r w:rsidRPr="005231E6">
              <w:rPr>
                <w:rFonts w:ascii="Arial" w:eastAsia="MS PGothic" w:hAnsi="Arial" w:cs="Arial"/>
                <w:color w:val="auto"/>
                <w:sz w:val="20"/>
                <w:szCs w:val="20"/>
              </w:rPr>
              <w:t>We welcome enquiries about the role.</w:t>
            </w:r>
          </w:p>
          <w:p w14:paraId="364B966F" w14:textId="77777777" w:rsidR="005231E6" w:rsidRPr="005231E6" w:rsidRDefault="005231E6" w:rsidP="005231E6">
            <w:pPr>
              <w:spacing w:after="0" w:line="240" w:lineRule="auto"/>
              <w:rPr>
                <w:rFonts w:ascii="Arial" w:eastAsia="MS PGothic" w:hAnsi="Arial" w:cs="Arial"/>
                <w:color w:val="auto"/>
                <w:sz w:val="20"/>
                <w:szCs w:val="20"/>
              </w:rPr>
            </w:pPr>
          </w:p>
          <w:p w14:paraId="00878C61" w14:textId="77777777" w:rsidR="007D7AF8" w:rsidRPr="007D7AF8" w:rsidRDefault="005231E6" w:rsidP="007D7AF8">
            <w:pPr>
              <w:spacing w:after="0"/>
              <w:rPr>
                <w:rFonts w:ascii="Arial" w:eastAsia="Times New Roman" w:hAnsi="Arial" w:cs="Arial"/>
                <w:color w:val="auto"/>
                <w:kern w:val="0"/>
                <w:sz w:val="20"/>
                <w:szCs w:val="20"/>
                <w:lang w:eastAsia="en-IE"/>
                <w14:ligatures w14:val="none"/>
              </w:rPr>
            </w:pPr>
            <w:r w:rsidRPr="007D7AF8">
              <w:rPr>
                <w:rFonts w:ascii="Arial" w:eastAsia="MS PGothic" w:hAnsi="Arial" w:cs="Arial"/>
                <w:color w:val="auto"/>
                <w:sz w:val="20"/>
                <w:szCs w:val="20"/>
              </w:rPr>
              <w:t>Sinead O’Byrne</w:t>
            </w:r>
            <w:r w:rsidR="007D7AF8" w:rsidRPr="007D7AF8">
              <w:rPr>
                <w:rFonts w:ascii="Arial" w:eastAsia="MS PGothic" w:hAnsi="Arial" w:cs="Arial"/>
                <w:color w:val="auto"/>
                <w:sz w:val="20"/>
                <w:szCs w:val="20"/>
              </w:rPr>
              <w:t xml:space="preserve">, </w:t>
            </w:r>
            <w:r w:rsidR="007D7AF8" w:rsidRPr="007D7AF8">
              <w:rPr>
                <w:rFonts w:ascii="Arial" w:eastAsia="Times New Roman" w:hAnsi="Arial" w:cs="Arial"/>
                <w:color w:val="auto"/>
                <w:kern w:val="0"/>
                <w:sz w:val="20"/>
                <w:szCs w:val="20"/>
                <w:lang w:eastAsia="en-IE"/>
                <w14:ligatures w14:val="none"/>
              </w:rPr>
              <w:t>OHR Project Support</w:t>
            </w:r>
          </w:p>
          <w:p w14:paraId="53DFEB1F" w14:textId="2D6C6958" w:rsidR="005231E6" w:rsidRDefault="005231E6" w:rsidP="005231E6">
            <w:pPr>
              <w:spacing w:after="0" w:line="240" w:lineRule="auto"/>
              <w:rPr>
                <w:rFonts w:ascii="Arial" w:eastAsia="MS PGothic" w:hAnsi="Arial" w:cs="Arial"/>
                <w:color w:val="auto"/>
                <w:sz w:val="20"/>
                <w:szCs w:val="20"/>
              </w:rPr>
            </w:pPr>
            <w:r>
              <w:rPr>
                <w:rFonts w:ascii="Arial" w:eastAsia="MS PGothic" w:hAnsi="Arial" w:cs="Arial"/>
                <w:sz w:val="20"/>
                <w:szCs w:val="20"/>
              </w:rPr>
              <w:t xml:space="preserve">Email: </w:t>
            </w:r>
            <w:hyperlink r:id="rId11">
              <w:r w:rsidRPr="005231E6">
                <w:rPr>
                  <w:rStyle w:val="Hyperlink"/>
                  <w:rFonts w:ascii="Arial" w:eastAsia="MS PGothic" w:hAnsi="Arial" w:cs="Arial"/>
                  <w:color w:val="auto"/>
                  <w:sz w:val="20"/>
                  <w:szCs w:val="20"/>
                </w:rPr>
                <w:t>Sinead.OByrne@hse.ie</w:t>
              </w:r>
            </w:hyperlink>
            <w:r w:rsidRPr="005231E6">
              <w:rPr>
                <w:rFonts w:ascii="Arial" w:eastAsia="MS PGothic" w:hAnsi="Arial" w:cs="Arial"/>
                <w:color w:val="auto"/>
                <w:sz w:val="20"/>
                <w:szCs w:val="20"/>
              </w:rPr>
              <w:t xml:space="preserve"> for further information about the role.</w:t>
            </w:r>
          </w:p>
          <w:p w14:paraId="331225AB" w14:textId="77777777" w:rsidR="005231E6" w:rsidRPr="005231E6" w:rsidRDefault="005231E6" w:rsidP="005231E6">
            <w:pPr>
              <w:spacing w:after="0" w:line="240" w:lineRule="auto"/>
              <w:rPr>
                <w:rFonts w:ascii="Arial" w:eastAsia="MS PGothic" w:hAnsi="Arial" w:cs="Arial"/>
                <w:color w:val="auto"/>
                <w:sz w:val="20"/>
                <w:szCs w:val="20"/>
              </w:rPr>
            </w:pPr>
          </w:p>
          <w:p w14:paraId="0868267C" w14:textId="77777777" w:rsidR="007D7AF8" w:rsidRPr="007D7AF8" w:rsidRDefault="005231E6" w:rsidP="007D7AF8">
            <w:pPr>
              <w:spacing w:after="0"/>
              <w:rPr>
                <w:rFonts w:ascii="Arial" w:eastAsia="Times New Roman" w:hAnsi="Arial" w:cs="Arial"/>
                <w:color w:val="auto"/>
                <w:kern w:val="0"/>
                <w:sz w:val="20"/>
                <w:szCs w:val="20"/>
                <w:lang w:eastAsia="en-IE"/>
                <w14:ligatures w14:val="none"/>
              </w:rPr>
            </w:pPr>
            <w:r w:rsidRPr="007D7AF8">
              <w:rPr>
                <w:rFonts w:ascii="Arial" w:eastAsia="MS PGothic" w:hAnsi="Arial" w:cs="Arial"/>
                <w:color w:val="auto"/>
                <w:sz w:val="20"/>
                <w:szCs w:val="20"/>
              </w:rPr>
              <w:t>Maebh Smith</w:t>
            </w:r>
            <w:r w:rsidR="007D7AF8" w:rsidRPr="007D7AF8">
              <w:rPr>
                <w:rFonts w:ascii="Arial" w:eastAsia="MS PGothic" w:hAnsi="Arial" w:cs="Arial"/>
                <w:color w:val="auto"/>
                <w:sz w:val="20"/>
                <w:szCs w:val="20"/>
              </w:rPr>
              <w:t xml:space="preserve">, </w:t>
            </w:r>
            <w:r w:rsidR="007D7AF8" w:rsidRPr="007D7AF8">
              <w:rPr>
                <w:rFonts w:ascii="Arial" w:eastAsia="Times New Roman" w:hAnsi="Arial" w:cs="Arial"/>
                <w:color w:val="auto"/>
                <w:kern w:val="0"/>
                <w:sz w:val="20"/>
                <w:szCs w:val="20"/>
                <w:lang w:eastAsia="en-IE"/>
                <w14:ligatures w14:val="none"/>
              </w:rPr>
              <w:t>Medical Device Integration Lead</w:t>
            </w:r>
          </w:p>
          <w:p w14:paraId="504BE3A5" w14:textId="5AED8F82" w:rsidR="005231E6" w:rsidRDefault="005231E6" w:rsidP="005231E6">
            <w:pPr>
              <w:spacing w:after="0" w:line="240" w:lineRule="auto"/>
              <w:rPr>
                <w:rFonts w:ascii="Arial" w:eastAsia="MS PGothic" w:hAnsi="Arial" w:cs="Arial"/>
                <w:color w:val="auto"/>
                <w:sz w:val="20"/>
                <w:szCs w:val="20"/>
              </w:rPr>
            </w:pPr>
            <w:r>
              <w:rPr>
                <w:rFonts w:ascii="Arial" w:eastAsia="MS PGothic" w:hAnsi="Arial" w:cs="Arial"/>
                <w:sz w:val="20"/>
                <w:szCs w:val="20"/>
              </w:rPr>
              <w:t xml:space="preserve">Email: </w:t>
            </w:r>
            <w:hyperlink r:id="rId12">
              <w:r w:rsidRPr="005231E6">
                <w:rPr>
                  <w:rStyle w:val="Hyperlink"/>
                  <w:rFonts w:ascii="Arial" w:eastAsia="MS PGothic" w:hAnsi="Arial" w:cs="Arial"/>
                  <w:color w:val="auto"/>
                  <w:sz w:val="20"/>
                  <w:szCs w:val="20"/>
                </w:rPr>
                <w:t>Meabh.Smith1@hse.ie</w:t>
              </w:r>
            </w:hyperlink>
            <w:r w:rsidRPr="005231E6">
              <w:rPr>
                <w:rFonts w:ascii="Arial" w:eastAsia="MS PGothic" w:hAnsi="Arial" w:cs="Arial"/>
                <w:color w:val="auto"/>
                <w:sz w:val="20"/>
                <w:szCs w:val="20"/>
              </w:rPr>
              <w:t xml:space="preserve"> for enquiries relating to the recruitment process.</w:t>
            </w:r>
          </w:p>
          <w:p w14:paraId="66A75C4B" w14:textId="77777777" w:rsidR="005231E6" w:rsidRPr="005231E6" w:rsidRDefault="005231E6" w:rsidP="005231E6">
            <w:pPr>
              <w:spacing w:after="0" w:line="240" w:lineRule="auto"/>
              <w:rPr>
                <w:rFonts w:ascii="Arial" w:eastAsia="MS PGothic" w:hAnsi="Arial" w:cs="Arial"/>
                <w:color w:val="auto"/>
                <w:sz w:val="20"/>
                <w:szCs w:val="20"/>
              </w:rPr>
            </w:pPr>
          </w:p>
          <w:p w14:paraId="57535DB3" w14:textId="77777777" w:rsidR="005163C8" w:rsidRDefault="005231E6" w:rsidP="005231E6">
            <w:pPr>
              <w:spacing w:after="0" w:line="240" w:lineRule="auto"/>
              <w:rPr>
                <w:rFonts w:ascii="Arial" w:eastAsia="MS PGothic" w:hAnsi="Arial" w:cs="Arial"/>
                <w:color w:val="auto"/>
                <w:sz w:val="20"/>
                <w:szCs w:val="20"/>
              </w:rPr>
            </w:pPr>
            <w:r w:rsidRPr="005231E6">
              <w:rPr>
                <w:rFonts w:ascii="Arial" w:eastAsia="MS PGothic" w:hAnsi="Arial" w:cs="Arial"/>
                <w:color w:val="auto"/>
                <w:sz w:val="20"/>
                <w:szCs w:val="20"/>
              </w:rPr>
              <w:t xml:space="preserve">Contact the Workforce team at </w:t>
            </w:r>
            <w:hyperlink r:id="rId13">
              <w:r w:rsidRPr="005231E6">
                <w:rPr>
                  <w:rStyle w:val="Hyperlink"/>
                  <w:rFonts w:ascii="Arial" w:eastAsia="MS PGothic" w:hAnsi="Arial" w:cs="Arial"/>
                  <w:color w:val="auto"/>
                  <w:sz w:val="20"/>
                  <w:szCs w:val="20"/>
                </w:rPr>
                <w:t>Workforce.OHR@hse.ie</w:t>
              </w:r>
            </w:hyperlink>
            <w:r w:rsidRPr="005231E6">
              <w:rPr>
                <w:rFonts w:ascii="Arial" w:eastAsia="MS PGothic" w:hAnsi="Arial" w:cs="Arial"/>
                <w:color w:val="auto"/>
                <w:sz w:val="20"/>
                <w:szCs w:val="20"/>
              </w:rPr>
              <w:t xml:space="preserve"> for general enquiries.</w:t>
            </w:r>
          </w:p>
          <w:p w14:paraId="6260C833" w14:textId="3D8CA2EE" w:rsidR="005231E6" w:rsidRPr="005231E6" w:rsidRDefault="005231E6" w:rsidP="005231E6">
            <w:pPr>
              <w:spacing w:after="0" w:line="240" w:lineRule="auto"/>
              <w:rPr>
                <w:rFonts w:eastAsiaTheme="minorEastAsia" w:cstheme="minorHAnsi"/>
                <w:color w:val="auto"/>
                <w:sz w:val="20"/>
                <w:szCs w:val="20"/>
              </w:rPr>
            </w:pPr>
          </w:p>
        </w:tc>
      </w:tr>
      <w:tr w:rsidR="00347425" w:rsidRPr="00E766A5" w14:paraId="7194C02B" w14:textId="77777777" w:rsidTr="00FC30C9">
        <w:tc>
          <w:tcPr>
            <w:tcW w:w="2694" w:type="dxa"/>
          </w:tcPr>
          <w:p w14:paraId="4DAFA689" w14:textId="2FB10201" w:rsidR="00347425" w:rsidRPr="00FC30C9" w:rsidRDefault="00D6C312" w:rsidP="005F6ADA">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t xml:space="preserve">Reasonable Accommodations </w:t>
            </w:r>
          </w:p>
        </w:tc>
        <w:tc>
          <w:tcPr>
            <w:tcW w:w="7725" w:type="dxa"/>
          </w:tcPr>
          <w:p w14:paraId="34A69B42" w14:textId="55F461BF" w:rsidR="00347425" w:rsidRPr="00FC30C9" w:rsidRDefault="00D6C312" w:rsidP="32BB522F">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Candidates who require a Reasonable Accommodation/s to support their participation, at any stage, in the recruitment and selection process, should email </w:t>
            </w:r>
            <w:hyperlink r:id="rId14" w:history="1">
              <w:r w:rsidR="005163C8" w:rsidRPr="00410B96">
                <w:rPr>
                  <w:rStyle w:val="Hyperlink"/>
                  <w:rFonts w:eastAsiaTheme="minorEastAsia" w:cstheme="minorHAnsi"/>
                  <w:sz w:val="20"/>
                  <w:szCs w:val="20"/>
                </w:rPr>
                <w:t>applyalliedhealth@hse.ie</w:t>
              </w:r>
            </w:hyperlink>
            <w:r w:rsidR="005163C8">
              <w:rPr>
                <w:rFonts w:eastAsiaTheme="minorEastAsia" w:cstheme="minorHAnsi"/>
                <w:color w:val="auto"/>
                <w:sz w:val="20"/>
                <w:szCs w:val="20"/>
              </w:rPr>
              <w:t xml:space="preserve"> </w:t>
            </w:r>
            <w:r w:rsidRPr="00FC30C9">
              <w:rPr>
                <w:rFonts w:eastAsiaTheme="minorEastAsia" w:cstheme="minorHAnsi"/>
                <w:color w:val="auto"/>
                <w:sz w:val="20"/>
                <w:szCs w:val="20"/>
              </w:rPr>
              <w:t xml:space="preserve"> </w:t>
            </w:r>
          </w:p>
          <w:p w14:paraId="6694B29B" w14:textId="77777777" w:rsidR="00347425" w:rsidRPr="00FC30C9" w:rsidRDefault="00347425" w:rsidP="32BB522F">
            <w:pPr>
              <w:spacing w:after="0" w:line="240" w:lineRule="auto"/>
              <w:rPr>
                <w:rFonts w:eastAsiaTheme="minorEastAsia" w:cstheme="minorHAnsi"/>
                <w:color w:val="auto"/>
                <w:sz w:val="20"/>
                <w:szCs w:val="20"/>
              </w:rPr>
            </w:pPr>
          </w:p>
        </w:tc>
      </w:tr>
      <w:tr w:rsidR="00347425" w:rsidRPr="00E766A5" w14:paraId="716573A0" w14:textId="77777777" w:rsidTr="00FC30C9">
        <w:tc>
          <w:tcPr>
            <w:tcW w:w="2694" w:type="dxa"/>
          </w:tcPr>
          <w:p w14:paraId="66C8CB9A" w14:textId="77777777" w:rsidR="00347425" w:rsidRPr="00FC30C9" w:rsidRDefault="3C75240C"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Details of Service</w:t>
            </w:r>
          </w:p>
          <w:p w14:paraId="4037C00B" w14:textId="77777777" w:rsidR="00347425" w:rsidRPr="00FC30C9" w:rsidRDefault="00347425" w:rsidP="005F6ADA">
            <w:pPr>
              <w:spacing w:after="0" w:line="240" w:lineRule="auto"/>
              <w:jc w:val="both"/>
              <w:rPr>
                <w:rFonts w:eastAsiaTheme="minorEastAsia" w:cstheme="minorHAnsi"/>
                <w:b/>
                <w:bCs/>
                <w:color w:val="auto"/>
                <w:sz w:val="20"/>
                <w:szCs w:val="20"/>
              </w:rPr>
            </w:pPr>
          </w:p>
        </w:tc>
        <w:tc>
          <w:tcPr>
            <w:tcW w:w="7725" w:type="dxa"/>
          </w:tcPr>
          <w:p w14:paraId="0AD62506" w14:textId="1D2CE648" w:rsidR="00347425" w:rsidRPr="00FC30C9" w:rsidRDefault="00D6C312" w:rsidP="32BB522F">
            <w:pPr>
              <w:pStyle w:val="Default"/>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color w:val="auto"/>
                <w:sz w:val="20"/>
                <w:szCs w:val="20"/>
                <w:lang w:val="en-IE"/>
              </w:rPr>
              <w:t>Sláintecare is the underpinning 10-year strategy for the Irish health service and identifies the implementation of an Electronic Health Record (EHR) as essential to the delivery of truly integrated care. Integrated care is central to the Sláintecare vision and is dependent on connected data flows that enable the delivery of the right care, in the right place, at the right time, by the right team.</w:t>
            </w:r>
          </w:p>
          <w:p w14:paraId="0FCA2D4E" w14:textId="77777777" w:rsidR="00347425" w:rsidRPr="00FC30C9" w:rsidRDefault="00347425" w:rsidP="32BB522F">
            <w:pPr>
              <w:pStyle w:val="Default"/>
              <w:jc w:val="both"/>
              <w:rPr>
                <w:rFonts w:asciiTheme="minorHAnsi" w:eastAsiaTheme="minorEastAsia" w:hAnsiTheme="minorHAnsi" w:cstheme="minorHAnsi"/>
                <w:color w:val="auto"/>
                <w:sz w:val="20"/>
                <w:szCs w:val="20"/>
                <w:lang w:val="en-IE"/>
              </w:rPr>
            </w:pPr>
          </w:p>
          <w:p w14:paraId="54571512" w14:textId="570745A8" w:rsidR="00347425" w:rsidRPr="00FC30C9" w:rsidRDefault="00D6C312" w:rsidP="32BB522F">
            <w:pPr>
              <w:pStyle w:val="Default"/>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i/>
                <w:iCs/>
                <w:color w:val="auto"/>
                <w:sz w:val="20"/>
                <w:szCs w:val="20"/>
                <w:lang w:val="en-IE"/>
              </w:rPr>
              <w:lastRenderedPageBreak/>
              <w:t>Digital for Care</w:t>
            </w:r>
            <w:r w:rsidRPr="00FC30C9">
              <w:rPr>
                <w:rFonts w:asciiTheme="minorHAnsi" w:eastAsiaTheme="minorEastAsia" w:hAnsiTheme="minorHAnsi" w:cstheme="minorHAnsi"/>
                <w:color w:val="auto"/>
                <w:sz w:val="20"/>
                <w:szCs w:val="20"/>
                <w:lang w:val="en-IE"/>
              </w:rPr>
              <w:t xml:space="preserve"> is the Government-approved digital strategy for the Irish health service and includes a commitment to implement a National Electronic Health Record. This EHR will be a key enabler in achieving the Sláintecare objective of integrated, person-centred care across health and social care services.</w:t>
            </w:r>
          </w:p>
          <w:p w14:paraId="258588F7" w14:textId="77777777" w:rsidR="00347425" w:rsidRPr="00FC30C9" w:rsidRDefault="00347425" w:rsidP="32BB522F">
            <w:pPr>
              <w:pStyle w:val="Default"/>
              <w:jc w:val="both"/>
              <w:rPr>
                <w:rFonts w:asciiTheme="minorHAnsi" w:eastAsiaTheme="minorEastAsia" w:hAnsiTheme="minorHAnsi" w:cstheme="minorHAnsi"/>
                <w:color w:val="auto"/>
                <w:sz w:val="20"/>
                <w:szCs w:val="20"/>
                <w:lang w:val="en-IE"/>
              </w:rPr>
            </w:pPr>
          </w:p>
          <w:p w14:paraId="2BD02EBA" w14:textId="21AF8E65" w:rsidR="00347425" w:rsidRPr="00FC30C9" w:rsidRDefault="00D6C312" w:rsidP="32BB522F">
            <w:pPr>
              <w:pStyle w:val="Default"/>
              <w:jc w:val="both"/>
              <w:rPr>
                <w:rFonts w:asciiTheme="minorHAnsi" w:eastAsiaTheme="minorEastAsia" w:hAnsiTheme="minorHAnsi" w:cstheme="minorHAnsi"/>
                <w:b/>
                <w:bCs/>
                <w:color w:val="auto"/>
                <w:sz w:val="20"/>
                <w:szCs w:val="20"/>
                <w:lang w:val="en-IE"/>
              </w:rPr>
            </w:pPr>
            <w:r w:rsidRPr="00FC30C9">
              <w:rPr>
                <w:rFonts w:asciiTheme="minorHAnsi" w:eastAsiaTheme="minorEastAsia" w:hAnsiTheme="minorHAnsi" w:cstheme="minorHAnsi"/>
                <w:b/>
                <w:bCs/>
                <w:color w:val="auto"/>
                <w:sz w:val="20"/>
                <w:szCs w:val="20"/>
                <w:lang w:val="en-IE"/>
              </w:rPr>
              <w:t>The HSE One Health Record (National EHR) aims to:</w:t>
            </w:r>
          </w:p>
          <w:p w14:paraId="0DC882DE" w14:textId="77777777" w:rsidR="00347425" w:rsidRPr="00FC30C9" w:rsidRDefault="00347425" w:rsidP="32BB522F">
            <w:pPr>
              <w:pStyle w:val="Default"/>
              <w:jc w:val="both"/>
              <w:rPr>
                <w:rFonts w:asciiTheme="minorHAnsi" w:eastAsiaTheme="minorEastAsia" w:hAnsiTheme="minorHAnsi" w:cstheme="minorHAnsi"/>
                <w:b/>
                <w:bCs/>
                <w:color w:val="auto"/>
                <w:sz w:val="20"/>
                <w:szCs w:val="20"/>
                <w:lang w:val="en-IE"/>
              </w:rPr>
            </w:pPr>
          </w:p>
          <w:p w14:paraId="6C9D7194"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Improve the quality and consistency of care</w:t>
            </w:r>
            <w:r w:rsidRPr="00FC30C9">
              <w:rPr>
                <w:rFonts w:asciiTheme="minorHAnsi" w:eastAsiaTheme="minorEastAsia" w:hAnsiTheme="minorHAnsi" w:cstheme="minorHAnsi"/>
                <w:color w:val="auto"/>
                <w:sz w:val="20"/>
                <w:szCs w:val="20"/>
                <w:lang w:val="en-IE"/>
              </w:rPr>
              <w:t xml:space="preserve"> delivered to patients by increasing adherence to national standards of care and enabling audit and quality improvement.</w:t>
            </w:r>
          </w:p>
          <w:p w14:paraId="6F1B3D10"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Empower patients</w:t>
            </w:r>
            <w:r w:rsidRPr="00FC30C9">
              <w:rPr>
                <w:rFonts w:asciiTheme="minorHAnsi" w:eastAsiaTheme="minorEastAsia" w:hAnsiTheme="minorHAnsi" w:cstheme="minorHAnsi"/>
                <w:color w:val="auto"/>
                <w:sz w:val="20"/>
                <w:szCs w:val="20"/>
                <w:lang w:val="en-IE"/>
              </w:rPr>
              <w:t xml:space="preserve"> to better understand and manage their own health by providing access to a unified, lifelong healthcare record.</w:t>
            </w:r>
          </w:p>
          <w:p w14:paraId="03028A39"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Transform the delivery of health and social care</w:t>
            </w:r>
            <w:r w:rsidRPr="00FC30C9">
              <w:rPr>
                <w:rFonts w:asciiTheme="minorHAnsi" w:eastAsiaTheme="minorEastAsia" w:hAnsiTheme="minorHAnsi" w:cstheme="minorHAnsi"/>
                <w:color w:val="auto"/>
                <w:sz w:val="20"/>
                <w:szCs w:val="20"/>
                <w:lang w:val="en-IE"/>
              </w:rPr>
              <w:t>, supporting improved health outcomes through a comprehensive, shared record and enabling coordinated and shared management of care.</w:t>
            </w:r>
          </w:p>
          <w:p w14:paraId="137D667B"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Enhance patient safety and care quality</w:t>
            </w:r>
            <w:r w:rsidRPr="00FC30C9">
              <w:rPr>
                <w:rFonts w:asciiTheme="minorHAnsi" w:eastAsiaTheme="minorEastAsia" w:hAnsiTheme="minorHAnsi" w:cstheme="minorHAnsi"/>
                <w:color w:val="auto"/>
                <w:sz w:val="20"/>
                <w:szCs w:val="20"/>
                <w:lang w:val="en-IE"/>
              </w:rPr>
              <w:t xml:space="preserve"> by providing healthcare professionals with timely access to accurate and relevant clinical and social care information, and by facilitating collaboration across care settings and disciplines.</w:t>
            </w:r>
          </w:p>
          <w:p w14:paraId="4CD131E2"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Increase efficiency and improve the user experience for care providers</w:t>
            </w:r>
            <w:r w:rsidRPr="00FC30C9">
              <w:rPr>
                <w:rFonts w:asciiTheme="minorHAnsi" w:eastAsiaTheme="minorEastAsia" w:hAnsiTheme="minorHAnsi" w:cstheme="minorHAnsi"/>
                <w:color w:val="auto"/>
                <w:sz w:val="20"/>
                <w:szCs w:val="20"/>
                <w:lang w:val="en-IE"/>
              </w:rPr>
              <w:t xml:space="preserve"> by reducing duplication, minimising reliance on paper records, and enabling clinicians to spend more time on direct patient care.</w:t>
            </w:r>
          </w:p>
          <w:p w14:paraId="10739A99"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Strengthen health intelligence, population health planning, and clinical research</w:t>
            </w:r>
            <w:r w:rsidRPr="00FC30C9">
              <w:rPr>
                <w:rFonts w:asciiTheme="minorHAnsi" w:eastAsiaTheme="minorEastAsia" w:hAnsiTheme="minorHAnsi" w:cstheme="minorHAnsi"/>
                <w:color w:val="auto"/>
                <w:sz w:val="20"/>
                <w:szCs w:val="20"/>
                <w:lang w:val="en-IE"/>
              </w:rPr>
              <w:t>, through the capture of comprehensive information across all publicly funded healthcare services and the secure exchange of key information with other care providers.</w:t>
            </w:r>
          </w:p>
          <w:p w14:paraId="3DFE9DD9"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Increase the agility and responsiveness of the health service</w:t>
            </w:r>
            <w:r w:rsidRPr="00FC30C9">
              <w:rPr>
                <w:rFonts w:asciiTheme="minorHAnsi" w:eastAsiaTheme="minorEastAsia" w:hAnsiTheme="minorHAnsi" w:cstheme="minorHAnsi"/>
                <w:color w:val="auto"/>
                <w:sz w:val="20"/>
                <w:szCs w:val="20"/>
                <w:lang w:val="en-IE"/>
              </w:rPr>
              <w:t>, supporting the ongoing implementation of Sláintecare, adapting to evolving healthcare needs, and improving service management through an enterprise-class EHR supported by a skilled and well-resourced workforce.</w:t>
            </w:r>
          </w:p>
          <w:p w14:paraId="6BFA657F" w14:textId="77777777"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Foster a digital health ecosystem and learning health system</w:t>
            </w:r>
            <w:r w:rsidRPr="00FC30C9">
              <w:rPr>
                <w:rFonts w:asciiTheme="minorHAnsi" w:eastAsiaTheme="minorEastAsia" w:hAnsiTheme="minorHAnsi" w:cstheme="minorHAnsi"/>
                <w:color w:val="auto"/>
                <w:sz w:val="20"/>
                <w:szCs w:val="20"/>
                <w:lang w:val="en-IE"/>
              </w:rPr>
              <w:t>, by engaging with a wide range of stakeholders to support innovation and continuous improvement.</w:t>
            </w:r>
          </w:p>
          <w:p w14:paraId="15895DBF" w14:textId="2E939045" w:rsidR="00347425" w:rsidRPr="00FC30C9" w:rsidRDefault="00D6C312" w:rsidP="32BB522F">
            <w:pPr>
              <w:pStyle w:val="Default"/>
              <w:numPr>
                <w:ilvl w:val="0"/>
                <w:numId w:val="13"/>
              </w:numPr>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b/>
                <w:bCs/>
                <w:color w:val="auto"/>
                <w:sz w:val="20"/>
                <w:szCs w:val="20"/>
                <w:lang w:val="en-IE"/>
              </w:rPr>
              <w:t>Rationalise the existing technology landscape</w:t>
            </w:r>
            <w:r w:rsidRPr="00FC30C9">
              <w:rPr>
                <w:rFonts w:asciiTheme="minorHAnsi" w:eastAsiaTheme="minorEastAsia" w:hAnsiTheme="minorHAnsi" w:cstheme="minorHAnsi"/>
                <w:color w:val="auto"/>
                <w:sz w:val="20"/>
                <w:szCs w:val="20"/>
                <w:lang w:val="en-IE"/>
              </w:rPr>
              <w:t>, by delivering a single, national EHR solution to replace the majority of current legacy systems.</w:t>
            </w:r>
          </w:p>
          <w:p w14:paraId="3B8827A3" w14:textId="55473B1E" w:rsidR="00347425" w:rsidRPr="00FC30C9" w:rsidRDefault="00347425" w:rsidP="32BB522F">
            <w:pPr>
              <w:pStyle w:val="Default"/>
              <w:ind w:left="720"/>
              <w:jc w:val="both"/>
              <w:rPr>
                <w:rFonts w:asciiTheme="minorHAnsi" w:eastAsiaTheme="minorEastAsia" w:hAnsiTheme="minorHAnsi" w:cstheme="minorHAnsi"/>
                <w:color w:val="auto"/>
                <w:sz w:val="20"/>
                <w:szCs w:val="20"/>
                <w:lang w:val="en-IE"/>
              </w:rPr>
            </w:pPr>
          </w:p>
        </w:tc>
      </w:tr>
      <w:tr w:rsidR="00347425" w:rsidRPr="00E766A5" w14:paraId="3D12DA01" w14:textId="77777777" w:rsidTr="00FC30C9">
        <w:tc>
          <w:tcPr>
            <w:tcW w:w="2694" w:type="dxa"/>
          </w:tcPr>
          <w:p w14:paraId="5C11B20A" w14:textId="77777777" w:rsidR="00347425" w:rsidRPr="00FC30C9" w:rsidRDefault="3C75240C" w:rsidP="005F6ADA">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lastRenderedPageBreak/>
              <w:t>Reporting Relationship</w:t>
            </w:r>
          </w:p>
        </w:tc>
        <w:tc>
          <w:tcPr>
            <w:tcW w:w="7725" w:type="dxa"/>
          </w:tcPr>
          <w:p w14:paraId="36138B95" w14:textId="77777777" w:rsidR="00706665" w:rsidRPr="00706665" w:rsidRDefault="00706665" w:rsidP="00706665">
            <w:pPr>
              <w:pStyle w:val="xmsonormal"/>
              <w:shd w:val="clear" w:color="auto" w:fill="FFFFFF"/>
              <w:spacing w:before="0" w:beforeAutospacing="0" w:after="0" w:afterAutospacing="0"/>
              <w:rPr>
                <w:rFonts w:asciiTheme="minorHAnsi" w:hAnsiTheme="minorHAnsi" w:cstheme="minorHAnsi"/>
                <w:sz w:val="22"/>
                <w:szCs w:val="22"/>
              </w:rPr>
            </w:pPr>
            <w:r w:rsidRPr="00706665">
              <w:rPr>
                <w:rFonts w:asciiTheme="minorHAnsi" w:hAnsiTheme="minorHAnsi" w:cstheme="minorHAnsi"/>
                <w:sz w:val="20"/>
                <w:szCs w:val="20"/>
                <w:bdr w:val="none" w:sz="0" w:space="0" w:color="auto" w:frame="1"/>
              </w:rPr>
              <w:t>Primary reporting relationship will be to the Regional TT Lead.  </w:t>
            </w:r>
          </w:p>
          <w:p w14:paraId="26DEA63A" w14:textId="77777777" w:rsidR="00706665" w:rsidRPr="00706665" w:rsidRDefault="00706665" w:rsidP="00706665">
            <w:pPr>
              <w:pStyle w:val="xmsonormal"/>
              <w:shd w:val="clear" w:color="auto" w:fill="FFFFFF"/>
              <w:spacing w:before="0" w:beforeAutospacing="0" w:after="0" w:afterAutospacing="0"/>
              <w:rPr>
                <w:rFonts w:asciiTheme="minorHAnsi" w:hAnsiTheme="minorHAnsi" w:cstheme="minorHAnsi"/>
                <w:sz w:val="22"/>
                <w:szCs w:val="22"/>
              </w:rPr>
            </w:pPr>
            <w:r w:rsidRPr="00706665">
              <w:rPr>
                <w:rFonts w:asciiTheme="minorHAnsi" w:hAnsiTheme="minorHAnsi" w:cstheme="minorHAnsi"/>
                <w:sz w:val="20"/>
                <w:szCs w:val="20"/>
                <w:bdr w:val="none" w:sz="0" w:space="0" w:color="auto" w:frame="1"/>
              </w:rPr>
              <w:t>The Regional Medical Device Integration Lead is expected to work closely with the OHR Medical Device Integration Work Programme Lead.</w:t>
            </w:r>
          </w:p>
          <w:p w14:paraId="469BC368" w14:textId="77777777" w:rsidR="00706665" w:rsidRPr="00706665" w:rsidRDefault="00706665" w:rsidP="00706665">
            <w:pPr>
              <w:pStyle w:val="xmsonormal"/>
              <w:shd w:val="clear" w:color="auto" w:fill="FFFFFF"/>
              <w:spacing w:before="0" w:beforeAutospacing="0" w:after="0" w:afterAutospacing="0"/>
              <w:rPr>
                <w:rFonts w:asciiTheme="minorHAnsi" w:hAnsiTheme="minorHAnsi" w:cstheme="minorHAnsi"/>
                <w:sz w:val="22"/>
                <w:szCs w:val="22"/>
              </w:rPr>
            </w:pPr>
            <w:r w:rsidRPr="00706665">
              <w:rPr>
                <w:rFonts w:asciiTheme="minorHAnsi" w:hAnsiTheme="minorHAnsi" w:cstheme="minorHAnsi"/>
                <w:sz w:val="20"/>
                <w:szCs w:val="20"/>
                <w:bdr w:val="none" w:sz="0" w:space="0" w:color="auto" w:frame="1"/>
              </w:rPr>
              <w:t>As the Programme evolves, you may be re-assigned to alternate areas of work commensurate with your skills and grade</w:t>
            </w:r>
          </w:p>
          <w:p w14:paraId="2DE81FA5" w14:textId="343E82AE" w:rsidR="005231E6" w:rsidRPr="005163C8" w:rsidRDefault="005231E6" w:rsidP="32BB522F">
            <w:pPr>
              <w:spacing w:after="0" w:line="240" w:lineRule="auto"/>
              <w:jc w:val="both"/>
              <w:rPr>
                <w:rFonts w:eastAsiaTheme="minorEastAsia" w:cstheme="minorHAnsi"/>
                <w:color w:val="auto"/>
                <w:sz w:val="20"/>
                <w:szCs w:val="20"/>
              </w:rPr>
            </w:pPr>
          </w:p>
        </w:tc>
      </w:tr>
      <w:tr w:rsidR="005163C8" w:rsidRPr="005163C8" w14:paraId="5853E667" w14:textId="77777777" w:rsidTr="00FC30C9">
        <w:tc>
          <w:tcPr>
            <w:tcW w:w="2694" w:type="dxa"/>
          </w:tcPr>
          <w:p w14:paraId="01D2A6EF" w14:textId="77777777" w:rsidR="005163C8" w:rsidRPr="005231E6" w:rsidRDefault="005163C8" w:rsidP="005163C8">
            <w:pPr>
              <w:rPr>
                <w:rFonts w:ascii="Arial" w:hAnsi="Arial" w:cs="Arial"/>
                <w:b/>
                <w:bCs/>
                <w:sz w:val="20"/>
                <w:szCs w:val="20"/>
              </w:rPr>
            </w:pPr>
            <w:r w:rsidRPr="005231E6">
              <w:rPr>
                <w:rFonts w:ascii="Arial" w:hAnsi="Arial" w:cs="Arial"/>
                <w:b/>
                <w:bCs/>
                <w:sz w:val="20"/>
                <w:szCs w:val="20"/>
              </w:rPr>
              <w:t>Key working relationships</w:t>
            </w:r>
          </w:p>
          <w:p w14:paraId="4ABF0DF8" w14:textId="77777777" w:rsidR="005163C8" w:rsidRPr="005163C8" w:rsidRDefault="005163C8" w:rsidP="005163C8">
            <w:pPr>
              <w:spacing w:after="0" w:line="240" w:lineRule="auto"/>
              <w:jc w:val="both"/>
              <w:rPr>
                <w:rFonts w:eastAsiaTheme="minorEastAsia" w:cstheme="minorHAnsi"/>
                <w:b/>
                <w:bCs/>
                <w:color w:val="auto"/>
                <w:sz w:val="20"/>
                <w:szCs w:val="20"/>
                <w:highlight w:val="yellow"/>
              </w:rPr>
            </w:pPr>
          </w:p>
        </w:tc>
        <w:tc>
          <w:tcPr>
            <w:tcW w:w="7725" w:type="dxa"/>
          </w:tcPr>
          <w:p w14:paraId="5BB5CAF8" w14:textId="77777777" w:rsidR="005163C8" w:rsidRPr="005231E6" w:rsidRDefault="005163C8" w:rsidP="005163C8">
            <w:pPr>
              <w:spacing w:after="0" w:line="240" w:lineRule="auto"/>
              <w:jc w:val="both"/>
              <w:rPr>
                <w:rFonts w:ascii="Arial" w:eastAsiaTheme="minorEastAsia" w:hAnsi="Arial" w:cs="Arial"/>
                <w:color w:val="auto"/>
                <w:sz w:val="20"/>
                <w:szCs w:val="20"/>
              </w:rPr>
            </w:pPr>
            <w:r w:rsidRPr="005231E6">
              <w:rPr>
                <w:rFonts w:ascii="Arial" w:eastAsiaTheme="minorEastAsia" w:hAnsi="Arial" w:cs="Arial"/>
                <w:color w:val="auto"/>
                <w:sz w:val="20"/>
                <w:szCs w:val="20"/>
              </w:rPr>
              <w:t>The Regional Medical Device Integration Lead will be expected to engage closely with the Technology Transformation (TT) Regional Lead.</w:t>
            </w:r>
          </w:p>
          <w:p w14:paraId="50EEB70A" w14:textId="77777777" w:rsidR="005163C8" w:rsidRPr="005231E6" w:rsidRDefault="005163C8" w:rsidP="005163C8">
            <w:pPr>
              <w:spacing w:after="0" w:line="240" w:lineRule="auto"/>
              <w:jc w:val="both"/>
              <w:rPr>
                <w:rFonts w:ascii="Arial" w:eastAsiaTheme="minorEastAsia" w:hAnsi="Arial" w:cs="Arial"/>
                <w:color w:val="auto"/>
                <w:sz w:val="20"/>
                <w:szCs w:val="20"/>
                <w:highlight w:val="yellow"/>
              </w:rPr>
            </w:pPr>
          </w:p>
          <w:p w14:paraId="713FD0F0" w14:textId="176335D3" w:rsidR="005231E6" w:rsidRPr="005231E6" w:rsidRDefault="005231E6" w:rsidP="005231E6">
            <w:pPr>
              <w:spacing w:after="0" w:line="240" w:lineRule="auto"/>
              <w:rPr>
                <w:rFonts w:ascii="Arial" w:eastAsia="Times New Roman" w:hAnsi="Arial" w:cs="Arial"/>
                <w:color w:val="auto"/>
                <w:kern w:val="0"/>
                <w:sz w:val="20"/>
                <w:szCs w:val="20"/>
                <w:lang w:eastAsia="en-IE"/>
                <w14:ligatures w14:val="none"/>
              </w:rPr>
            </w:pPr>
            <w:r w:rsidRPr="005231E6">
              <w:rPr>
                <w:rFonts w:ascii="Arial" w:eastAsia="Times New Roman" w:hAnsi="Arial" w:cs="Arial"/>
                <w:color w:val="auto"/>
                <w:kern w:val="0"/>
                <w:sz w:val="20"/>
                <w:szCs w:val="20"/>
                <w:lang w:eastAsia="en-IE"/>
                <w14:ligatures w14:val="none"/>
              </w:rPr>
              <w:t>The post holder will work collaboratively with a wide range of internal and external stakeholders to support the successful delivery of the HSE One Health Record Programme. Key stakeholders include the OHR Programme Team, Health Service Transformation Workstream, Technology &amp; Transformation (T&amp;T), HSE Health Regions, clinical, operational and corporate service leaders, the EHR vendor and implementation partners, external third-party suppliers, professional bodies, regulators, and relevant national stakeholders. Additional role-specific stakeholder relationships will apply depending on the functional area of responsibility</w:t>
            </w:r>
          </w:p>
          <w:p w14:paraId="1E87BC6A" w14:textId="696E8B9B" w:rsidR="005231E6" w:rsidRPr="005231E6" w:rsidRDefault="005231E6" w:rsidP="005163C8">
            <w:pPr>
              <w:spacing w:after="0" w:line="240" w:lineRule="auto"/>
              <w:jc w:val="both"/>
              <w:rPr>
                <w:rFonts w:ascii="Arial" w:eastAsiaTheme="minorEastAsia" w:hAnsi="Arial" w:cs="Arial"/>
                <w:color w:val="auto"/>
                <w:sz w:val="20"/>
                <w:szCs w:val="20"/>
                <w:highlight w:val="yellow"/>
              </w:rPr>
            </w:pPr>
          </w:p>
        </w:tc>
      </w:tr>
      <w:tr w:rsidR="00347425" w:rsidRPr="00E766A5" w14:paraId="2BFF9EE7" w14:textId="77777777" w:rsidTr="00FC30C9">
        <w:tc>
          <w:tcPr>
            <w:tcW w:w="2694" w:type="dxa"/>
          </w:tcPr>
          <w:p w14:paraId="174222C5" w14:textId="61C509B8" w:rsidR="00347425" w:rsidRPr="00FC30C9" w:rsidRDefault="00D6C312"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 xml:space="preserve">Purpose of the Post </w:t>
            </w:r>
          </w:p>
          <w:p w14:paraId="5F3CA134" w14:textId="77777777" w:rsidR="00347425" w:rsidRPr="00FC30C9" w:rsidRDefault="00347425" w:rsidP="005F6ADA">
            <w:pPr>
              <w:spacing w:after="0" w:line="240" w:lineRule="auto"/>
              <w:jc w:val="both"/>
              <w:rPr>
                <w:rFonts w:eastAsiaTheme="minorEastAsia" w:cstheme="minorHAnsi"/>
                <w:b/>
                <w:bCs/>
                <w:color w:val="auto"/>
                <w:sz w:val="20"/>
                <w:szCs w:val="20"/>
              </w:rPr>
            </w:pPr>
          </w:p>
        </w:tc>
        <w:tc>
          <w:tcPr>
            <w:tcW w:w="7725" w:type="dxa"/>
          </w:tcPr>
          <w:p w14:paraId="63280111" w14:textId="7A03CBF3" w:rsidR="00347425" w:rsidRPr="00FC30C9" w:rsidRDefault="00D6C312" w:rsidP="005F6ADA">
            <w:pPr>
              <w:pStyle w:val="Default"/>
              <w:jc w:val="both"/>
              <w:rPr>
                <w:rFonts w:asciiTheme="minorHAnsi" w:eastAsiaTheme="minorEastAsia" w:hAnsiTheme="minorHAnsi" w:cstheme="minorHAnsi"/>
                <w:color w:val="auto"/>
                <w:sz w:val="20"/>
                <w:szCs w:val="20"/>
                <w:lang w:val="en-IE"/>
              </w:rPr>
            </w:pPr>
            <w:r w:rsidRPr="00FC30C9">
              <w:rPr>
                <w:rFonts w:asciiTheme="minorHAnsi" w:eastAsiaTheme="minorEastAsia" w:hAnsiTheme="minorHAnsi" w:cstheme="minorHAnsi"/>
                <w:color w:val="auto"/>
                <w:sz w:val="20"/>
                <w:szCs w:val="20"/>
              </w:rPr>
              <w:t xml:space="preserve">The HSE One Health Record Programme team is </w:t>
            </w:r>
            <w:r w:rsidRPr="00FC30C9">
              <w:rPr>
                <w:rFonts w:asciiTheme="minorHAnsi" w:eastAsiaTheme="minorEastAsia" w:hAnsiTheme="minorHAnsi" w:cstheme="minorHAnsi"/>
                <w:color w:val="auto"/>
                <w:sz w:val="20"/>
                <w:szCs w:val="20"/>
                <w:lang w:val="en-IE"/>
              </w:rPr>
              <w:t>responsible for the day-to-day management of the programme. The size and organisation of the HSE One Health Record Programme Team will evolve throughout the programme, but in overview it focuses on the following areas:</w:t>
            </w:r>
          </w:p>
          <w:p w14:paraId="6AD7D4B2" w14:textId="77777777" w:rsidR="00347425" w:rsidRPr="00FC30C9" w:rsidRDefault="00347425" w:rsidP="005F6ADA">
            <w:pPr>
              <w:pStyle w:val="Default"/>
              <w:jc w:val="both"/>
              <w:rPr>
                <w:rFonts w:asciiTheme="minorHAnsi" w:eastAsiaTheme="minorEastAsia" w:hAnsiTheme="minorHAnsi" w:cstheme="minorHAnsi"/>
                <w:color w:val="auto"/>
                <w:sz w:val="20"/>
                <w:szCs w:val="20"/>
              </w:rPr>
            </w:pPr>
          </w:p>
          <w:p w14:paraId="3EA3D9D0" w14:textId="61B73805" w:rsidR="00347425" w:rsidRPr="00FC30C9" w:rsidRDefault="00D6C312" w:rsidP="00724DDF">
            <w:pPr>
              <w:pStyle w:val="Default"/>
              <w:numPr>
                <w:ilvl w:val="0"/>
                <w:numId w:val="14"/>
              </w:numPr>
              <w:jc w:val="both"/>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lastRenderedPageBreak/>
              <w:t>Programme Management</w:t>
            </w:r>
          </w:p>
          <w:p w14:paraId="3D8317B7" w14:textId="1897BAB6" w:rsidR="00347425" w:rsidRPr="00FC30C9" w:rsidRDefault="00D6C312" w:rsidP="00724DDF">
            <w:pPr>
              <w:pStyle w:val="Default"/>
              <w:numPr>
                <w:ilvl w:val="0"/>
                <w:numId w:val="14"/>
              </w:numPr>
              <w:jc w:val="both"/>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t>Change Management</w:t>
            </w:r>
          </w:p>
          <w:p w14:paraId="55AA76C5" w14:textId="2FF4BDAF" w:rsidR="00347425" w:rsidRPr="00FC30C9" w:rsidRDefault="00D6C312" w:rsidP="00724DDF">
            <w:pPr>
              <w:pStyle w:val="Default"/>
              <w:numPr>
                <w:ilvl w:val="0"/>
                <w:numId w:val="14"/>
              </w:numPr>
              <w:jc w:val="both"/>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t>Application Delivery</w:t>
            </w:r>
          </w:p>
          <w:p w14:paraId="01937213" w14:textId="7BE67911" w:rsidR="00347425" w:rsidRPr="00FC30C9" w:rsidRDefault="00D6C312" w:rsidP="00724DDF">
            <w:pPr>
              <w:pStyle w:val="Default"/>
              <w:numPr>
                <w:ilvl w:val="0"/>
                <w:numId w:val="14"/>
              </w:numPr>
              <w:jc w:val="both"/>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t>Technical Delivery</w:t>
            </w:r>
          </w:p>
          <w:p w14:paraId="48CFBD78" w14:textId="77777777" w:rsidR="00347425" w:rsidRPr="00FC30C9" w:rsidRDefault="00347425" w:rsidP="005F6ADA">
            <w:pPr>
              <w:pStyle w:val="Default"/>
              <w:jc w:val="both"/>
              <w:rPr>
                <w:rFonts w:asciiTheme="minorHAnsi" w:eastAsiaTheme="minorEastAsia" w:hAnsiTheme="minorHAnsi" w:cstheme="minorHAnsi"/>
                <w:color w:val="auto"/>
                <w:sz w:val="20"/>
                <w:szCs w:val="20"/>
              </w:rPr>
            </w:pPr>
          </w:p>
          <w:p w14:paraId="4621C903" w14:textId="6B9513F0" w:rsidR="00347425" w:rsidRPr="00FC30C9" w:rsidRDefault="00D6C312" w:rsidP="005F6ADA">
            <w:pPr>
              <w:pStyle w:val="Default"/>
              <w:jc w:val="both"/>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b/>
                <w:bCs/>
                <w:color w:val="auto"/>
                <w:sz w:val="20"/>
                <w:szCs w:val="20"/>
              </w:rPr>
              <w:t>There are several functional teams within the EHR Programme managing specific areas of work:</w:t>
            </w:r>
          </w:p>
          <w:p w14:paraId="03A83462" w14:textId="73BB1B55" w:rsidR="00347425" w:rsidRPr="00FC30C9" w:rsidRDefault="00347425" w:rsidP="005F6ADA">
            <w:pPr>
              <w:spacing w:after="0" w:line="240" w:lineRule="auto"/>
              <w:jc w:val="both"/>
              <w:rPr>
                <w:rFonts w:eastAsiaTheme="minorEastAsia" w:cstheme="minorHAnsi"/>
                <w:color w:val="auto"/>
                <w:sz w:val="20"/>
                <w:szCs w:val="20"/>
                <w:lang w:val="en-GB"/>
              </w:rPr>
            </w:pPr>
          </w:p>
          <w:p w14:paraId="3BE9247B" w14:textId="77777777" w:rsidR="005163C8" w:rsidRPr="00EE1FCE" w:rsidRDefault="005163C8" w:rsidP="005163C8">
            <w:pPr>
              <w:pStyle w:val="Default"/>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b/>
                <w:bCs/>
                <w:color w:val="auto"/>
                <w:sz w:val="20"/>
                <w:szCs w:val="20"/>
              </w:rPr>
              <w:t>PMO:</w:t>
            </w:r>
          </w:p>
          <w:p w14:paraId="7A2954BA" w14:textId="77777777" w:rsidR="005163C8" w:rsidRPr="00CF41E3" w:rsidRDefault="005163C8" w:rsidP="005163C8">
            <w:pPr>
              <w:pStyle w:val="Default"/>
              <w:numPr>
                <w:ilvl w:val="0"/>
                <w:numId w:val="22"/>
              </w:numPr>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color w:val="auto"/>
                <w:sz w:val="20"/>
                <w:szCs w:val="20"/>
                <w:lang w:val="en-US"/>
              </w:rPr>
              <w:t>All elements of the ongoing central management and reporting for the Programme. </w:t>
            </w:r>
            <w:r w:rsidRPr="00EE1FCE">
              <w:rPr>
                <w:rFonts w:asciiTheme="minorHAnsi" w:eastAsiaTheme="minorEastAsia" w:hAnsiTheme="minorHAnsi" w:cstheme="minorHAnsi"/>
                <w:color w:val="auto"/>
                <w:sz w:val="20"/>
                <w:szCs w:val="20"/>
                <w:lang w:val="en-IE"/>
              </w:rPr>
              <w:t xml:space="preserve"> </w:t>
            </w:r>
          </w:p>
          <w:p w14:paraId="1EA45FCE" w14:textId="77777777" w:rsidR="005163C8" w:rsidRPr="00EE1FCE" w:rsidRDefault="005163C8" w:rsidP="005163C8">
            <w:pPr>
              <w:pStyle w:val="Default"/>
              <w:spacing w:line="276" w:lineRule="auto"/>
              <w:ind w:left="360"/>
              <w:jc w:val="both"/>
              <w:rPr>
                <w:rFonts w:asciiTheme="minorHAnsi" w:eastAsiaTheme="minorEastAsia" w:hAnsiTheme="minorHAnsi" w:cstheme="minorHAnsi"/>
                <w:color w:val="auto"/>
                <w:sz w:val="20"/>
                <w:szCs w:val="20"/>
              </w:rPr>
            </w:pPr>
          </w:p>
          <w:p w14:paraId="22FC1B9C" w14:textId="77777777" w:rsidR="005163C8" w:rsidRPr="00EE1FCE" w:rsidRDefault="005163C8" w:rsidP="005163C8">
            <w:pPr>
              <w:pStyle w:val="Default"/>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b/>
                <w:bCs/>
                <w:color w:val="auto"/>
                <w:sz w:val="20"/>
                <w:szCs w:val="20"/>
              </w:rPr>
              <w:t>Procurement:</w:t>
            </w:r>
          </w:p>
          <w:p w14:paraId="3CBBE4DF" w14:textId="77777777" w:rsidR="005163C8" w:rsidRPr="00EE1FCE" w:rsidRDefault="005163C8" w:rsidP="005163C8">
            <w:pPr>
              <w:pStyle w:val="ListParagraph"/>
              <w:numPr>
                <w:ilvl w:val="0"/>
                <w:numId w:val="23"/>
              </w:numPr>
              <w:spacing w:after="0" w:line="276" w:lineRule="auto"/>
              <w:rPr>
                <w:rFonts w:eastAsiaTheme="minorEastAsia" w:cstheme="minorHAnsi"/>
                <w:color w:val="auto"/>
                <w:sz w:val="20"/>
                <w:szCs w:val="20"/>
                <w:lang w:val="en-US"/>
              </w:rPr>
            </w:pPr>
            <w:r w:rsidRPr="00EE1FCE">
              <w:rPr>
                <w:rStyle w:val="normaltextrun"/>
                <w:rFonts w:eastAsiaTheme="minorEastAsia" w:cstheme="minorHAnsi"/>
                <w:color w:val="auto"/>
                <w:sz w:val="20"/>
                <w:szCs w:val="20"/>
                <w:lang w:val="en-US"/>
              </w:rPr>
              <w:t xml:space="preserve">Preliminary market consultations, development of tender documentation, supplier dialogue and negotiations including ongoing vendor management. </w:t>
            </w:r>
            <w:r w:rsidRPr="00EE1FCE">
              <w:rPr>
                <w:rStyle w:val="eop"/>
                <w:rFonts w:eastAsiaTheme="minorEastAsia" w:cstheme="minorHAnsi"/>
                <w:color w:val="auto"/>
                <w:sz w:val="20"/>
                <w:szCs w:val="20"/>
                <w:lang w:val="en-US"/>
              </w:rPr>
              <w:t xml:space="preserve"> </w:t>
            </w:r>
          </w:p>
          <w:p w14:paraId="0F481781" w14:textId="77777777" w:rsidR="005163C8" w:rsidRPr="00EE1FCE" w:rsidRDefault="005163C8" w:rsidP="005163C8">
            <w:pPr>
              <w:pStyle w:val="ListParagraph"/>
              <w:numPr>
                <w:ilvl w:val="0"/>
                <w:numId w:val="23"/>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Procurement of EHR applications services, hosting contract and enabling services</w:t>
            </w:r>
            <w:r w:rsidRPr="00EE1FCE">
              <w:rPr>
                <w:rStyle w:val="eop"/>
                <w:rFonts w:eastAsiaTheme="minorEastAsia" w:cstheme="minorHAnsi"/>
                <w:color w:val="auto"/>
                <w:sz w:val="20"/>
                <w:szCs w:val="20"/>
                <w:lang w:val="en-US"/>
              </w:rPr>
              <w:t>.</w:t>
            </w:r>
            <w:r w:rsidRPr="00EE1FCE">
              <w:rPr>
                <w:rFonts w:eastAsiaTheme="minorEastAsia" w:cstheme="minorHAnsi"/>
                <w:color w:val="auto"/>
                <w:sz w:val="20"/>
                <w:szCs w:val="20"/>
                <w:lang w:val="en-US"/>
              </w:rPr>
              <w:t xml:space="preserve"> </w:t>
            </w:r>
            <w:r w:rsidRPr="00EE1FCE">
              <w:rPr>
                <w:rStyle w:val="eop"/>
                <w:rFonts w:eastAsiaTheme="minorEastAsia" w:cstheme="minorHAnsi"/>
                <w:color w:val="auto"/>
                <w:sz w:val="20"/>
                <w:szCs w:val="20"/>
              </w:rPr>
              <w:t xml:space="preserve"> </w:t>
            </w:r>
          </w:p>
          <w:p w14:paraId="5BBA7732" w14:textId="77777777" w:rsidR="005163C8" w:rsidRPr="00CF41E3" w:rsidRDefault="005163C8" w:rsidP="005163C8">
            <w:pPr>
              <w:pStyle w:val="Default"/>
              <w:spacing w:line="276" w:lineRule="auto"/>
              <w:ind w:left="720"/>
              <w:jc w:val="both"/>
              <w:rPr>
                <w:rFonts w:asciiTheme="minorHAnsi" w:eastAsiaTheme="minorEastAsia" w:hAnsiTheme="minorHAnsi" w:cstheme="minorHAnsi"/>
                <w:color w:val="auto"/>
                <w:sz w:val="20"/>
                <w:szCs w:val="20"/>
              </w:rPr>
            </w:pPr>
          </w:p>
          <w:p w14:paraId="1B7B9002" w14:textId="77777777" w:rsidR="005163C8" w:rsidRPr="00EE1FCE" w:rsidRDefault="005163C8" w:rsidP="005163C8">
            <w:pPr>
              <w:pStyle w:val="Default"/>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b/>
                <w:bCs/>
                <w:color w:val="auto"/>
                <w:sz w:val="20"/>
                <w:szCs w:val="20"/>
              </w:rPr>
              <w:t>Health Service Transformation:</w:t>
            </w:r>
          </w:p>
          <w:p w14:paraId="6E506435" w14:textId="77777777" w:rsidR="005163C8" w:rsidRPr="00EE1FCE" w:rsidRDefault="005163C8" w:rsidP="005163C8">
            <w:pPr>
              <w:pStyle w:val="ListParagraph"/>
              <w:numPr>
                <w:ilvl w:val="0"/>
                <w:numId w:val="24"/>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Provides oversight and leadership to the Service Design Teams responsible for the functional and non-functional requirements of the EHR.</w:t>
            </w:r>
            <w:r w:rsidRPr="00EE1FCE">
              <w:rPr>
                <w:rStyle w:val="eop"/>
                <w:rFonts w:eastAsiaTheme="minorEastAsia" w:cstheme="minorHAnsi"/>
                <w:color w:val="auto"/>
                <w:sz w:val="20"/>
                <w:szCs w:val="20"/>
                <w:lang w:val="en-US"/>
              </w:rPr>
              <w:t xml:space="preserve"> </w:t>
            </w:r>
          </w:p>
          <w:p w14:paraId="1D212A09" w14:textId="77777777" w:rsidR="005163C8" w:rsidRPr="00EE1FCE" w:rsidRDefault="005163C8" w:rsidP="005163C8">
            <w:pPr>
              <w:pStyle w:val="ListParagraph"/>
              <w:numPr>
                <w:ilvl w:val="0"/>
                <w:numId w:val="24"/>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Standardisation of workflows, aligning clinical needs, and best practice. </w:t>
            </w:r>
            <w:r w:rsidRPr="00EE1FCE">
              <w:rPr>
                <w:rStyle w:val="eop"/>
                <w:rFonts w:eastAsiaTheme="minorEastAsia" w:cstheme="minorHAnsi"/>
                <w:color w:val="auto"/>
                <w:sz w:val="20"/>
                <w:szCs w:val="20"/>
                <w:lang w:val="en-US"/>
              </w:rPr>
              <w:t xml:space="preserve"> </w:t>
            </w:r>
          </w:p>
          <w:p w14:paraId="1C565A96" w14:textId="77777777" w:rsidR="005163C8" w:rsidRPr="00EE1FCE" w:rsidRDefault="005163C8" w:rsidP="005163C8">
            <w:pPr>
              <w:pStyle w:val="ListParagraph"/>
              <w:numPr>
                <w:ilvl w:val="0"/>
                <w:numId w:val="24"/>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Leading on national change and operational readiness, supporting continuous improvement for programme delivery.</w:t>
            </w:r>
            <w:r w:rsidRPr="00EE1FCE">
              <w:rPr>
                <w:rStyle w:val="eop"/>
                <w:rFonts w:eastAsiaTheme="minorEastAsia" w:cstheme="minorHAnsi"/>
                <w:color w:val="auto"/>
                <w:sz w:val="20"/>
                <w:szCs w:val="20"/>
                <w:lang w:val="en-US"/>
              </w:rPr>
              <w:t xml:space="preserve"> </w:t>
            </w:r>
          </w:p>
          <w:p w14:paraId="37DDF2A0" w14:textId="77777777" w:rsidR="005163C8" w:rsidRDefault="005163C8" w:rsidP="005163C8">
            <w:pPr>
              <w:pStyle w:val="Default"/>
              <w:spacing w:line="276" w:lineRule="auto"/>
              <w:ind w:left="360"/>
              <w:jc w:val="both"/>
              <w:rPr>
                <w:rFonts w:asciiTheme="minorHAnsi" w:eastAsiaTheme="minorEastAsia" w:hAnsiTheme="minorHAnsi" w:cstheme="minorHAnsi"/>
                <w:b/>
                <w:bCs/>
                <w:color w:val="auto"/>
                <w:sz w:val="20"/>
                <w:szCs w:val="20"/>
              </w:rPr>
            </w:pPr>
          </w:p>
          <w:p w14:paraId="58B1BE90" w14:textId="77777777" w:rsidR="005163C8" w:rsidRPr="00EE1FCE" w:rsidRDefault="005163C8" w:rsidP="005163C8">
            <w:pPr>
              <w:pStyle w:val="Default"/>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b/>
                <w:bCs/>
                <w:color w:val="auto"/>
                <w:sz w:val="20"/>
                <w:szCs w:val="20"/>
              </w:rPr>
              <w:t>Workforce:</w:t>
            </w:r>
          </w:p>
          <w:p w14:paraId="35E87D5E" w14:textId="77777777" w:rsidR="005163C8" w:rsidRPr="00EE1FCE" w:rsidRDefault="005163C8" w:rsidP="005163C8">
            <w:pPr>
              <w:pStyle w:val="Default"/>
              <w:numPr>
                <w:ilvl w:val="0"/>
                <w:numId w:val="25"/>
              </w:numPr>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color w:val="auto"/>
                <w:sz w:val="20"/>
                <w:szCs w:val="20"/>
                <w:lang w:val="en-US"/>
              </w:rPr>
              <w:t>Assesses future workforce needs aligned to the EHR implementation. </w:t>
            </w:r>
            <w:r w:rsidRPr="00EE1FCE">
              <w:rPr>
                <w:rFonts w:asciiTheme="minorHAnsi" w:eastAsiaTheme="minorEastAsia" w:hAnsiTheme="minorHAnsi" w:cstheme="minorHAnsi"/>
                <w:color w:val="auto"/>
                <w:sz w:val="20"/>
                <w:szCs w:val="20"/>
                <w:lang w:val="en-IE"/>
              </w:rPr>
              <w:t xml:space="preserve"> </w:t>
            </w:r>
          </w:p>
          <w:p w14:paraId="331E5DEF" w14:textId="77777777" w:rsidR="005163C8" w:rsidRPr="00EE1FCE" w:rsidRDefault="005163C8" w:rsidP="005163C8">
            <w:pPr>
              <w:pStyle w:val="ListParagraph"/>
              <w:numPr>
                <w:ilvl w:val="0"/>
                <w:numId w:val="25"/>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Leads the delivery of targeted recruitment activities to support the Programme nationally and regionally</w:t>
            </w:r>
            <w:r w:rsidRPr="00EE1FCE">
              <w:rPr>
                <w:rStyle w:val="eop"/>
                <w:rFonts w:eastAsiaTheme="minorEastAsia" w:cstheme="minorHAnsi"/>
                <w:color w:val="auto"/>
                <w:sz w:val="20"/>
                <w:szCs w:val="20"/>
                <w:lang w:val="en-US"/>
              </w:rPr>
              <w:t>.</w:t>
            </w:r>
          </w:p>
          <w:p w14:paraId="2F066B0C" w14:textId="77777777" w:rsidR="005163C8" w:rsidRPr="00EE1FCE" w:rsidRDefault="005163C8" w:rsidP="005163C8">
            <w:pPr>
              <w:pStyle w:val="ListParagraph"/>
              <w:numPr>
                <w:ilvl w:val="0"/>
                <w:numId w:val="25"/>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Leads the development of the overall training strategy for the EHR Programme</w:t>
            </w:r>
            <w:r w:rsidRPr="00EE1FCE">
              <w:rPr>
                <w:rStyle w:val="eop"/>
                <w:rFonts w:eastAsiaTheme="minorEastAsia" w:cstheme="minorHAnsi"/>
                <w:color w:val="auto"/>
                <w:sz w:val="20"/>
                <w:szCs w:val="20"/>
                <w:lang w:val="en-US"/>
              </w:rPr>
              <w:t xml:space="preserve"> .</w:t>
            </w:r>
          </w:p>
          <w:p w14:paraId="2445814E" w14:textId="77777777" w:rsidR="005163C8" w:rsidRDefault="005163C8" w:rsidP="005163C8">
            <w:pPr>
              <w:pStyle w:val="Default"/>
              <w:spacing w:line="276" w:lineRule="auto"/>
              <w:jc w:val="both"/>
              <w:rPr>
                <w:rFonts w:asciiTheme="minorHAnsi" w:eastAsiaTheme="minorEastAsia" w:hAnsiTheme="minorHAnsi" w:cstheme="minorHAnsi"/>
                <w:b/>
                <w:bCs/>
                <w:color w:val="auto"/>
                <w:sz w:val="20"/>
                <w:szCs w:val="20"/>
              </w:rPr>
            </w:pPr>
          </w:p>
          <w:p w14:paraId="197E4DED" w14:textId="77777777" w:rsidR="005163C8" w:rsidRPr="00EE1FCE" w:rsidRDefault="005163C8" w:rsidP="005163C8">
            <w:pPr>
              <w:pStyle w:val="Default"/>
              <w:spacing w:line="276" w:lineRule="auto"/>
              <w:jc w:val="both"/>
              <w:rPr>
                <w:rFonts w:asciiTheme="minorHAnsi" w:eastAsiaTheme="minorEastAsia" w:hAnsiTheme="minorHAnsi" w:cstheme="minorHAnsi"/>
                <w:color w:val="auto"/>
                <w:sz w:val="20"/>
                <w:szCs w:val="20"/>
              </w:rPr>
            </w:pPr>
            <w:r w:rsidRPr="00EE1FCE">
              <w:rPr>
                <w:rFonts w:asciiTheme="minorHAnsi" w:eastAsiaTheme="minorEastAsia" w:hAnsiTheme="minorHAnsi" w:cstheme="minorHAnsi"/>
                <w:b/>
                <w:bCs/>
                <w:color w:val="auto"/>
                <w:sz w:val="20"/>
                <w:szCs w:val="20"/>
              </w:rPr>
              <w:t>Communication and Engagements:</w:t>
            </w:r>
          </w:p>
          <w:p w14:paraId="1D80469B" w14:textId="77777777" w:rsidR="005163C8" w:rsidRPr="00EE1FCE" w:rsidRDefault="005163C8" w:rsidP="005163C8">
            <w:pPr>
              <w:pStyle w:val="ListParagraph"/>
              <w:numPr>
                <w:ilvl w:val="0"/>
                <w:numId w:val="26"/>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 xml:space="preserve">Develops and manages Programme communications, national and regional stakeholders' engagement. </w:t>
            </w:r>
          </w:p>
          <w:p w14:paraId="5D21630D" w14:textId="77777777" w:rsidR="005163C8" w:rsidRPr="00EE1FCE" w:rsidRDefault="005163C8" w:rsidP="005163C8">
            <w:pPr>
              <w:pStyle w:val="ListParagraph"/>
              <w:numPr>
                <w:ilvl w:val="0"/>
                <w:numId w:val="26"/>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Develops communications products and content for a range of audiences in line with Programme strategy.</w:t>
            </w:r>
          </w:p>
          <w:p w14:paraId="64E1D325" w14:textId="77777777" w:rsidR="005163C8" w:rsidRPr="00CF41E3" w:rsidRDefault="005163C8" w:rsidP="005163C8">
            <w:pPr>
              <w:pStyle w:val="ListParagraph"/>
              <w:spacing w:after="0" w:line="276" w:lineRule="auto"/>
              <w:ind w:left="360"/>
              <w:rPr>
                <w:rStyle w:val="normaltextrun"/>
                <w:rFonts w:eastAsiaTheme="minorEastAsia" w:cstheme="minorHAnsi"/>
                <w:color w:val="auto"/>
                <w:sz w:val="20"/>
                <w:szCs w:val="20"/>
                <w:lang w:val="en-GB"/>
              </w:rPr>
            </w:pPr>
          </w:p>
          <w:p w14:paraId="466E2216" w14:textId="77777777" w:rsidR="005163C8" w:rsidRPr="00CF41E3" w:rsidRDefault="005163C8" w:rsidP="005163C8">
            <w:pPr>
              <w:spacing w:after="0" w:line="276" w:lineRule="auto"/>
              <w:rPr>
                <w:rFonts w:eastAsiaTheme="minorEastAsia" w:cstheme="minorHAnsi"/>
                <w:color w:val="auto"/>
                <w:sz w:val="20"/>
                <w:szCs w:val="20"/>
                <w:lang w:val="en-GB"/>
              </w:rPr>
            </w:pPr>
            <w:r w:rsidRPr="00CF41E3">
              <w:rPr>
                <w:rStyle w:val="normaltextrun"/>
                <w:rFonts w:eastAsiaTheme="minorEastAsia" w:cstheme="minorHAnsi"/>
                <w:b/>
                <w:bCs/>
                <w:color w:val="auto"/>
                <w:sz w:val="20"/>
                <w:szCs w:val="20"/>
              </w:rPr>
              <w:t>Technology Transformation:</w:t>
            </w:r>
          </w:p>
          <w:p w14:paraId="0A1E7233" w14:textId="77777777" w:rsidR="005163C8" w:rsidRPr="00EE1FCE" w:rsidRDefault="005163C8" w:rsidP="005163C8">
            <w:pPr>
              <w:pStyle w:val="ListParagraph"/>
              <w:numPr>
                <w:ilvl w:val="0"/>
                <w:numId w:val="27"/>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rPr>
              <w:t xml:space="preserve">Oversees </w:t>
            </w:r>
            <w:r w:rsidRPr="00EE1FCE">
              <w:rPr>
                <w:rStyle w:val="normaltextrun"/>
                <w:rFonts w:eastAsiaTheme="minorEastAsia" w:cstheme="minorHAnsi"/>
                <w:color w:val="auto"/>
                <w:sz w:val="20"/>
                <w:szCs w:val="20"/>
                <w:lang w:val="en-US"/>
              </w:rPr>
              <w:t>EHR architecture design, capturing the infrastructure requirements of the Programme and managing interdependencies with other HSE Programmes.</w:t>
            </w:r>
            <w:r w:rsidRPr="00EE1FCE">
              <w:rPr>
                <w:rStyle w:val="eop"/>
                <w:rFonts w:eastAsiaTheme="minorEastAsia" w:cstheme="minorHAnsi"/>
                <w:color w:val="auto"/>
                <w:sz w:val="20"/>
                <w:szCs w:val="20"/>
                <w:lang w:val="en-US"/>
              </w:rPr>
              <w:t xml:space="preserve"> </w:t>
            </w:r>
          </w:p>
          <w:p w14:paraId="4D0FB796" w14:textId="77777777" w:rsidR="005163C8" w:rsidRPr="00EE1FCE" w:rsidRDefault="005163C8" w:rsidP="005163C8">
            <w:pPr>
              <w:pStyle w:val="ListParagraph"/>
              <w:numPr>
                <w:ilvl w:val="0"/>
                <w:numId w:val="27"/>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Defines the EHR data and reporting requirements, aligned to HSE data strategy.</w:t>
            </w:r>
            <w:r w:rsidRPr="00EE1FCE">
              <w:rPr>
                <w:rStyle w:val="eop"/>
                <w:rFonts w:eastAsiaTheme="minorEastAsia" w:cstheme="minorHAnsi"/>
                <w:color w:val="auto"/>
                <w:sz w:val="20"/>
                <w:szCs w:val="20"/>
                <w:lang w:val="en-US"/>
              </w:rPr>
              <w:t xml:space="preserve"> </w:t>
            </w:r>
          </w:p>
          <w:p w14:paraId="6F02E402" w14:textId="77777777" w:rsidR="005163C8" w:rsidRPr="00EE1FCE" w:rsidRDefault="005163C8" w:rsidP="005163C8">
            <w:pPr>
              <w:pStyle w:val="ListParagraph"/>
              <w:numPr>
                <w:ilvl w:val="0"/>
                <w:numId w:val="27"/>
              </w:numPr>
              <w:spacing w:after="0" w:line="276" w:lineRule="auto"/>
              <w:rPr>
                <w:rFonts w:eastAsiaTheme="minorEastAsia" w:cstheme="minorHAnsi"/>
                <w:color w:val="auto"/>
                <w:sz w:val="20"/>
                <w:szCs w:val="20"/>
                <w:lang w:val="en-GB"/>
              </w:rPr>
            </w:pPr>
            <w:r w:rsidRPr="00EE1FCE">
              <w:rPr>
                <w:rStyle w:val="normaltextrun"/>
                <w:rFonts w:eastAsiaTheme="minorEastAsia" w:cstheme="minorHAnsi"/>
                <w:color w:val="auto"/>
                <w:sz w:val="20"/>
                <w:szCs w:val="20"/>
                <w:lang w:val="en-US"/>
              </w:rPr>
              <w:t>Develops the EHR integration strategy and requirements for ICT systems and medical devices</w:t>
            </w:r>
            <w:r w:rsidRPr="00EE1FCE">
              <w:rPr>
                <w:rStyle w:val="eop"/>
                <w:rFonts w:eastAsiaTheme="minorEastAsia" w:cstheme="minorHAnsi"/>
                <w:color w:val="auto"/>
                <w:sz w:val="20"/>
                <w:szCs w:val="20"/>
              </w:rPr>
              <w:t>.</w:t>
            </w:r>
          </w:p>
          <w:p w14:paraId="530D65DE" w14:textId="0F0F13BF" w:rsidR="00347425" w:rsidRPr="00FC30C9" w:rsidRDefault="00347425" w:rsidP="005F6ADA">
            <w:pPr>
              <w:pStyle w:val="Default"/>
              <w:jc w:val="both"/>
              <w:rPr>
                <w:rFonts w:asciiTheme="minorHAnsi" w:eastAsiaTheme="minorEastAsia" w:hAnsiTheme="minorHAnsi" w:cstheme="minorHAnsi"/>
                <w:color w:val="auto"/>
                <w:sz w:val="20"/>
                <w:szCs w:val="20"/>
              </w:rPr>
            </w:pPr>
          </w:p>
          <w:p w14:paraId="501AB599" w14:textId="15E0AB35" w:rsidR="00347425" w:rsidRPr="00FC30C9" w:rsidRDefault="005163C8" w:rsidP="005F6ADA">
            <w:pPr>
              <w:spacing w:after="0" w:line="240" w:lineRule="auto"/>
              <w:rPr>
                <w:rFonts w:eastAsiaTheme="minorEastAsia" w:cstheme="minorHAnsi"/>
                <w:b/>
                <w:bCs/>
                <w:color w:val="auto"/>
                <w:sz w:val="20"/>
                <w:szCs w:val="20"/>
              </w:rPr>
            </w:pPr>
            <w:r>
              <w:rPr>
                <w:rFonts w:eastAsiaTheme="minorEastAsia" w:cstheme="minorHAnsi"/>
                <w:b/>
                <w:bCs/>
                <w:color w:val="auto"/>
                <w:sz w:val="20"/>
                <w:szCs w:val="20"/>
                <w:u w:val="single"/>
              </w:rPr>
              <w:t>The</w:t>
            </w:r>
            <w:r w:rsidR="0FDCD678" w:rsidRPr="00FC30C9">
              <w:rPr>
                <w:rFonts w:eastAsiaTheme="minorEastAsia" w:cstheme="minorHAnsi"/>
                <w:b/>
                <w:bCs/>
                <w:color w:val="auto"/>
                <w:sz w:val="20"/>
                <w:szCs w:val="20"/>
                <w:u w:val="single"/>
              </w:rPr>
              <w:t xml:space="preserve"> </w:t>
            </w:r>
            <w:r w:rsidR="271AFCF3" w:rsidRPr="00FC30C9">
              <w:rPr>
                <w:rFonts w:eastAsiaTheme="minorEastAsia" w:cstheme="minorHAnsi"/>
                <w:b/>
                <w:bCs/>
                <w:color w:val="auto"/>
                <w:sz w:val="20"/>
                <w:szCs w:val="20"/>
                <w:u w:val="single"/>
              </w:rPr>
              <w:t>(Principal Physicist) Regional Medical Device Integration Lead/ Clinical Engineer</w:t>
            </w:r>
          </w:p>
          <w:p w14:paraId="2A02CB15" w14:textId="5B7A6CC0" w:rsidR="00347425" w:rsidRPr="00FC30C9" w:rsidRDefault="751DB23C" w:rsidP="00724DDF">
            <w:pPr>
              <w:pStyle w:val="paragraph"/>
              <w:numPr>
                <w:ilvl w:val="0"/>
                <w:numId w:val="18"/>
              </w:numPr>
              <w:spacing w:before="0" w:beforeAutospacing="0" w:after="0" w:afterAutospacing="0"/>
              <w:textAlignment w:val="baseline"/>
              <w:rPr>
                <w:rFonts w:asciiTheme="minorHAnsi" w:hAnsiTheme="minorHAnsi" w:cstheme="minorHAnsi"/>
                <w:sz w:val="20"/>
                <w:szCs w:val="20"/>
              </w:rPr>
            </w:pPr>
            <w:r w:rsidRPr="00FC30C9">
              <w:rPr>
                <w:rFonts w:asciiTheme="minorHAnsi" w:eastAsiaTheme="minorEastAsia" w:hAnsiTheme="minorHAnsi" w:cstheme="minorHAnsi"/>
                <w:sz w:val="20"/>
                <w:szCs w:val="20"/>
              </w:rPr>
              <w:t>The D</w:t>
            </w:r>
            <w:r w:rsidR="42E327A8" w:rsidRPr="00FC30C9">
              <w:rPr>
                <w:rFonts w:asciiTheme="minorHAnsi" w:eastAsiaTheme="minorEastAsia" w:hAnsiTheme="minorHAnsi" w:cstheme="minorHAnsi"/>
                <w:sz w:val="20"/>
                <w:szCs w:val="20"/>
              </w:rPr>
              <w:t xml:space="preserve">ublin and </w:t>
            </w:r>
            <w:r w:rsidRPr="00FC30C9">
              <w:rPr>
                <w:rFonts w:asciiTheme="minorHAnsi" w:eastAsiaTheme="minorEastAsia" w:hAnsiTheme="minorHAnsi" w:cstheme="minorHAnsi"/>
                <w:sz w:val="20"/>
                <w:szCs w:val="20"/>
              </w:rPr>
              <w:t>N</w:t>
            </w:r>
            <w:r w:rsidR="12F6DA8E" w:rsidRPr="00FC30C9">
              <w:rPr>
                <w:rFonts w:asciiTheme="minorHAnsi" w:eastAsiaTheme="minorEastAsia" w:hAnsiTheme="minorHAnsi" w:cstheme="minorHAnsi"/>
                <w:sz w:val="20"/>
                <w:szCs w:val="20"/>
              </w:rPr>
              <w:t xml:space="preserve">orth </w:t>
            </w:r>
            <w:r w:rsidRPr="00FC30C9">
              <w:rPr>
                <w:rFonts w:asciiTheme="minorHAnsi" w:eastAsiaTheme="minorEastAsia" w:hAnsiTheme="minorHAnsi" w:cstheme="minorHAnsi"/>
                <w:sz w:val="20"/>
                <w:szCs w:val="20"/>
              </w:rPr>
              <w:t>E</w:t>
            </w:r>
            <w:r w:rsidR="49E51098" w:rsidRPr="00FC30C9">
              <w:rPr>
                <w:rFonts w:asciiTheme="minorHAnsi" w:eastAsiaTheme="minorEastAsia" w:hAnsiTheme="minorHAnsi" w:cstheme="minorHAnsi"/>
                <w:sz w:val="20"/>
                <w:szCs w:val="20"/>
              </w:rPr>
              <w:t>ast (DNE)</w:t>
            </w:r>
            <w:r w:rsidRPr="00FC30C9">
              <w:rPr>
                <w:rFonts w:asciiTheme="minorHAnsi" w:eastAsiaTheme="minorEastAsia" w:hAnsiTheme="minorHAnsi" w:cstheme="minorHAnsi"/>
                <w:sz w:val="20"/>
                <w:szCs w:val="20"/>
              </w:rPr>
              <w:t xml:space="preserve"> Regional Medical Device Integration Lead </w:t>
            </w:r>
            <w:r w:rsidR="5E397F66" w:rsidRPr="00FC30C9">
              <w:rPr>
                <w:rFonts w:asciiTheme="minorHAnsi" w:eastAsiaTheme="minorEastAsia" w:hAnsiTheme="minorHAnsi" w:cstheme="minorHAnsi"/>
                <w:sz w:val="20"/>
                <w:szCs w:val="20"/>
              </w:rPr>
              <w:t xml:space="preserve">will </w:t>
            </w:r>
            <w:r w:rsidR="148720AE" w:rsidRPr="00FC30C9">
              <w:rPr>
                <w:rFonts w:asciiTheme="minorHAnsi" w:eastAsiaTheme="minorEastAsia" w:hAnsiTheme="minorHAnsi" w:cstheme="minorHAnsi"/>
                <w:sz w:val="20"/>
                <w:szCs w:val="20"/>
              </w:rPr>
              <w:t>act as</w:t>
            </w:r>
            <w:r w:rsidR="1D95E9AA" w:rsidRPr="00FC30C9">
              <w:rPr>
                <w:rFonts w:asciiTheme="minorHAnsi" w:eastAsiaTheme="minorEastAsia" w:hAnsiTheme="minorHAnsi" w:cstheme="minorHAnsi"/>
                <w:sz w:val="20"/>
                <w:szCs w:val="20"/>
              </w:rPr>
              <w:t xml:space="preserve"> </w:t>
            </w:r>
            <w:r w:rsidR="17F07306" w:rsidRPr="00FC30C9">
              <w:rPr>
                <w:rFonts w:asciiTheme="minorHAnsi" w:eastAsiaTheme="minorEastAsia" w:hAnsiTheme="minorHAnsi" w:cstheme="minorHAnsi"/>
                <w:sz w:val="20"/>
                <w:szCs w:val="20"/>
              </w:rPr>
              <w:t>the nominated regional lead</w:t>
            </w:r>
            <w:r w:rsidR="2857B9B0" w:rsidRPr="00FC30C9">
              <w:rPr>
                <w:rFonts w:asciiTheme="minorHAnsi" w:eastAsiaTheme="minorEastAsia" w:hAnsiTheme="minorHAnsi" w:cstheme="minorHAnsi"/>
                <w:sz w:val="20"/>
                <w:szCs w:val="20"/>
              </w:rPr>
              <w:t xml:space="preserve"> for the OHR Medical Device Integration</w:t>
            </w:r>
            <w:r w:rsidR="249E7B0D" w:rsidRPr="00FC30C9">
              <w:rPr>
                <w:rFonts w:asciiTheme="minorHAnsi" w:eastAsiaTheme="minorEastAsia" w:hAnsiTheme="minorHAnsi" w:cstheme="minorHAnsi"/>
                <w:sz w:val="20"/>
                <w:szCs w:val="20"/>
              </w:rPr>
              <w:t xml:space="preserve"> (MDI) </w:t>
            </w:r>
            <w:r w:rsidR="2857B9B0" w:rsidRPr="00FC30C9">
              <w:rPr>
                <w:rFonts w:asciiTheme="minorHAnsi" w:eastAsiaTheme="minorEastAsia" w:hAnsiTheme="minorHAnsi" w:cstheme="minorHAnsi"/>
                <w:sz w:val="20"/>
                <w:szCs w:val="20"/>
              </w:rPr>
              <w:t>work programme</w:t>
            </w:r>
            <w:r w:rsidR="17F07306" w:rsidRPr="00FC30C9">
              <w:rPr>
                <w:rFonts w:asciiTheme="minorHAnsi" w:eastAsiaTheme="minorEastAsia" w:hAnsiTheme="minorHAnsi" w:cstheme="minorHAnsi"/>
                <w:sz w:val="20"/>
                <w:szCs w:val="20"/>
              </w:rPr>
              <w:t>,</w:t>
            </w:r>
            <w:r w:rsidR="5E397F66" w:rsidRPr="00FC30C9">
              <w:rPr>
                <w:rFonts w:asciiTheme="minorHAnsi" w:eastAsiaTheme="minorEastAsia" w:hAnsiTheme="minorHAnsi" w:cstheme="minorHAnsi"/>
                <w:sz w:val="20"/>
                <w:szCs w:val="20"/>
              </w:rPr>
              <w:t xml:space="preserve"> assist</w:t>
            </w:r>
            <w:r w:rsidR="2C447402" w:rsidRPr="00FC30C9">
              <w:rPr>
                <w:rFonts w:asciiTheme="minorHAnsi" w:eastAsiaTheme="minorEastAsia" w:hAnsiTheme="minorHAnsi" w:cstheme="minorHAnsi"/>
                <w:sz w:val="20"/>
                <w:szCs w:val="20"/>
              </w:rPr>
              <w:t>ing</w:t>
            </w:r>
            <w:r w:rsidR="5E397F66" w:rsidRPr="00FC30C9">
              <w:rPr>
                <w:rFonts w:asciiTheme="minorHAnsi" w:eastAsiaTheme="minorEastAsia" w:hAnsiTheme="minorHAnsi" w:cstheme="minorHAnsi"/>
                <w:sz w:val="20"/>
                <w:szCs w:val="20"/>
              </w:rPr>
              <w:t xml:space="preserve"> and support</w:t>
            </w:r>
            <w:r w:rsidR="5F1FFDCD" w:rsidRPr="00FC30C9">
              <w:rPr>
                <w:rFonts w:asciiTheme="minorHAnsi" w:eastAsiaTheme="minorEastAsia" w:hAnsiTheme="minorHAnsi" w:cstheme="minorHAnsi"/>
                <w:sz w:val="20"/>
                <w:szCs w:val="20"/>
              </w:rPr>
              <w:t>ing</w:t>
            </w:r>
            <w:r w:rsidR="5E397F66" w:rsidRPr="00FC30C9">
              <w:rPr>
                <w:rFonts w:asciiTheme="minorHAnsi" w:eastAsiaTheme="minorEastAsia" w:hAnsiTheme="minorHAnsi" w:cstheme="minorHAnsi"/>
                <w:sz w:val="20"/>
                <w:szCs w:val="20"/>
              </w:rPr>
              <w:t xml:space="preserve"> Medical Device Integration </w:t>
            </w:r>
            <w:r w:rsidR="003834FC" w:rsidRPr="00FC30C9">
              <w:rPr>
                <w:rFonts w:asciiTheme="minorHAnsi" w:eastAsiaTheme="minorEastAsia" w:hAnsiTheme="minorHAnsi" w:cstheme="minorHAnsi"/>
                <w:sz w:val="20"/>
                <w:szCs w:val="20"/>
              </w:rPr>
              <w:t>within the</w:t>
            </w:r>
            <w:r w:rsidR="6093CB4A" w:rsidRPr="00FC30C9">
              <w:rPr>
                <w:rFonts w:asciiTheme="minorHAnsi" w:eastAsiaTheme="minorEastAsia" w:hAnsiTheme="minorHAnsi" w:cstheme="minorHAnsi"/>
                <w:sz w:val="20"/>
                <w:szCs w:val="20"/>
              </w:rPr>
              <w:t xml:space="preserve"> DNE</w:t>
            </w:r>
            <w:r w:rsidR="003834FC" w:rsidRPr="00FC30C9">
              <w:rPr>
                <w:rFonts w:asciiTheme="minorHAnsi" w:eastAsiaTheme="minorEastAsia" w:hAnsiTheme="minorHAnsi" w:cstheme="minorHAnsi"/>
                <w:sz w:val="20"/>
                <w:szCs w:val="20"/>
              </w:rPr>
              <w:t xml:space="preserve"> region.</w:t>
            </w:r>
            <w:r w:rsidR="5E397F66" w:rsidRPr="00FC30C9">
              <w:rPr>
                <w:rFonts w:asciiTheme="minorHAnsi" w:eastAsiaTheme="minorEastAsia" w:hAnsiTheme="minorHAnsi" w:cstheme="minorHAnsi"/>
                <w:sz w:val="20"/>
                <w:szCs w:val="20"/>
              </w:rPr>
              <w:t xml:space="preserve">   </w:t>
            </w:r>
          </w:p>
          <w:p w14:paraId="5AAEEA40" w14:textId="6E23AE88" w:rsidR="00347425" w:rsidRPr="00FC30C9" w:rsidRDefault="230F1F4A" w:rsidP="00724DDF">
            <w:pPr>
              <w:pStyle w:val="paragraph"/>
              <w:numPr>
                <w:ilvl w:val="0"/>
                <w:numId w:val="18"/>
              </w:numPr>
              <w:spacing w:before="0" w:beforeAutospacing="0" w:after="0" w:afterAutospacing="0"/>
              <w:rPr>
                <w:rFonts w:asciiTheme="minorHAnsi" w:eastAsiaTheme="minorEastAsia" w:hAnsiTheme="minorHAnsi" w:cstheme="minorHAnsi"/>
                <w:sz w:val="20"/>
                <w:szCs w:val="20"/>
              </w:rPr>
            </w:pPr>
            <w:r w:rsidRPr="00FC30C9">
              <w:rPr>
                <w:rFonts w:asciiTheme="minorHAnsi" w:eastAsiaTheme="minorEastAsia" w:hAnsiTheme="minorHAnsi" w:cstheme="minorHAnsi"/>
                <w:sz w:val="20"/>
                <w:szCs w:val="20"/>
              </w:rPr>
              <w:t>As part of the implementation of OHR, the</w:t>
            </w:r>
            <w:r w:rsidR="5E397F66" w:rsidRPr="00FC30C9">
              <w:rPr>
                <w:rFonts w:asciiTheme="minorHAnsi" w:eastAsiaTheme="minorEastAsia" w:hAnsiTheme="minorHAnsi" w:cstheme="minorHAnsi"/>
                <w:sz w:val="20"/>
                <w:szCs w:val="20"/>
              </w:rPr>
              <w:t xml:space="preserve"> post holder </w:t>
            </w:r>
            <w:r w:rsidR="412B133C" w:rsidRPr="00FC30C9">
              <w:rPr>
                <w:rFonts w:asciiTheme="minorHAnsi" w:eastAsiaTheme="minorEastAsia" w:hAnsiTheme="minorHAnsi" w:cstheme="minorHAnsi"/>
                <w:sz w:val="20"/>
                <w:szCs w:val="20"/>
              </w:rPr>
              <w:t xml:space="preserve">will </w:t>
            </w:r>
            <w:r w:rsidR="7F20141E" w:rsidRPr="00FC30C9">
              <w:rPr>
                <w:rFonts w:asciiTheme="minorHAnsi" w:eastAsiaTheme="minorEastAsia" w:hAnsiTheme="minorHAnsi" w:cstheme="minorHAnsi"/>
                <w:sz w:val="20"/>
                <w:szCs w:val="20"/>
              </w:rPr>
              <w:t xml:space="preserve">be responsible for leading </w:t>
            </w:r>
            <w:r w:rsidR="6C4F7079" w:rsidRPr="00FC30C9">
              <w:rPr>
                <w:rFonts w:asciiTheme="minorHAnsi" w:eastAsiaTheme="minorEastAsia" w:hAnsiTheme="minorHAnsi" w:cstheme="minorHAnsi"/>
                <w:sz w:val="20"/>
                <w:szCs w:val="20"/>
              </w:rPr>
              <w:t xml:space="preserve">and co-ordinating </w:t>
            </w:r>
            <w:r w:rsidR="7F20141E" w:rsidRPr="00FC30C9">
              <w:rPr>
                <w:rFonts w:asciiTheme="minorHAnsi" w:eastAsiaTheme="minorEastAsia" w:hAnsiTheme="minorHAnsi" w:cstheme="minorHAnsi"/>
                <w:sz w:val="20"/>
                <w:szCs w:val="20"/>
              </w:rPr>
              <w:t xml:space="preserve">integration of all designated medical devices </w:t>
            </w:r>
            <w:r w:rsidR="7B61DD0A" w:rsidRPr="00FC30C9">
              <w:rPr>
                <w:rFonts w:asciiTheme="minorHAnsi" w:eastAsiaTheme="minorEastAsia" w:hAnsiTheme="minorHAnsi" w:cstheme="minorHAnsi"/>
                <w:sz w:val="20"/>
                <w:szCs w:val="20"/>
              </w:rPr>
              <w:t xml:space="preserve">and systems onto the OHR platform </w:t>
            </w:r>
            <w:r w:rsidR="5E397F66" w:rsidRPr="00FC30C9">
              <w:rPr>
                <w:rFonts w:asciiTheme="minorHAnsi" w:eastAsiaTheme="minorEastAsia" w:hAnsiTheme="minorHAnsi" w:cstheme="minorHAnsi"/>
                <w:sz w:val="20"/>
                <w:szCs w:val="20"/>
              </w:rPr>
              <w:t>within the</w:t>
            </w:r>
            <w:r w:rsidR="5BC2BDF1" w:rsidRPr="00FC30C9">
              <w:rPr>
                <w:rFonts w:asciiTheme="minorHAnsi" w:eastAsiaTheme="minorEastAsia" w:hAnsiTheme="minorHAnsi" w:cstheme="minorHAnsi"/>
                <w:sz w:val="20"/>
                <w:szCs w:val="20"/>
              </w:rPr>
              <w:t xml:space="preserve"> DNE</w:t>
            </w:r>
            <w:r w:rsidR="5E397F66" w:rsidRPr="00FC30C9">
              <w:rPr>
                <w:rFonts w:asciiTheme="minorHAnsi" w:eastAsiaTheme="minorEastAsia" w:hAnsiTheme="minorHAnsi" w:cstheme="minorHAnsi"/>
                <w:sz w:val="20"/>
                <w:szCs w:val="20"/>
              </w:rPr>
              <w:t xml:space="preserve"> Region</w:t>
            </w:r>
            <w:r w:rsidR="0287C417" w:rsidRPr="00FC30C9">
              <w:rPr>
                <w:rFonts w:asciiTheme="minorHAnsi" w:eastAsiaTheme="minorEastAsia" w:hAnsiTheme="minorHAnsi" w:cstheme="minorHAnsi"/>
                <w:sz w:val="20"/>
                <w:szCs w:val="20"/>
              </w:rPr>
              <w:t xml:space="preserve">, </w:t>
            </w:r>
            <w:r w:rsidR="5E397F66" w:rsidRPr="00FC30C9">
              <w:rPr>
                <w:rFonts w:asciiTheme="minorHAnsi" w:eastAsiaTheme="minorEastAsia" w:hAnsiTheme="minorHAnsi" w:cstheme="minorHAnsi"/>
                <w:sz w:val="20"/>
                <w:szCs w:val="20"/>
              </w:rPr>
              <w:t>under the</w:t>
            </w:r>
            <w:r w:rsidR="5402746B" w:rsidRPr="00FC30C9">
              <w:rPr>
                <w:rFonts w:asciiTheme="minorHAnsi" w:eastAsiaTheme="minorEastAsia" w:hAnsiTheme="minorHAnsi" w:cstheme="minorHAnsi"/>
                <w:sz w:val="20"/>
                <w:szCs w:val="20"/>
              </w:rPr>
              <w:t xml:space="preserve"> guidance of the</w:t>
            </w:r>
            <w:r w:rsidR="5E397F66" w:rsidRPr="00FC30C9">
              <w:rPr>
                <w:rFonts w:asciiTheme="minorHAnsi" w:eastAsiaTheme="minorEastAsia" w:hAnsiTheme="minorHAnsi" w:cstheme="minorHAnsi"/>
                <w:sz w:val="20"/>
                <w:szCs w:val="20"/>
              </w:rPr>
              <w:t xml:space="preserve"> OHR MDI Team</w:t>
            </w:r>
            <w:r w:rsidR="45D111F7" w:rsidRPr="00FC30C9">
              <w:rPr>
                <w:rFonts w:asciiTheme="minorHAnsi" w:eastAsiaTheme="minorEastAsia" w:hAnsiTheme="minorHAnsi" w:cstheme="minorHAnsi"/>
                <w:sz w:val="20"/>
                <w:szCs w:val="20"/>
              </w:rPr>
              <w:t>.</w:t>
            </w:r>
          </w:p>
          <w:p w14:paraId="4EC78530" w14:textId="02AAF1C6" w:rsidR="00347425" w:rsidRPr="00FC30C9" w:rsidRDefault="2A240585" w:rsidP="00724DDF">
            <w:pPr>
              <w:pStyle w:val="paragraph"/>
              <w:numPr>
                <w:ilvl w:val="0"/>
                <w:numId w:val="18"/>
              </w:numPr>
              <w:spacing w:before="0" w:beforeAutospacing="0" w:after="0" w:afterAutospacing="0"/>
              <w:rPr>
                <w:rFonts w:asciiTheme="minorHAnsi" w:eastAsiaTheme="minorEastAsia" w:hAnsiTheme="minorHAnsi" w:cstheme="minorHAnsi"/>
                <w:sz w:val="20"/>
                <w:szCs w:val="20"/>
              </w:rPr>
            </w:pPr>
            <w:r w:rsidRPr="00FC30C9">
              <w:rPr>
                <w:rFonts w:asciiTheme="minorHAnsi" w:eastAsiaTheme="minorEastAsia" w:hAnsiTheme="minorHAnsi" w:cstheme="minorHAnsi"/>
                <w:sz w:val="20"/>
                <w:szCs w:val="20"/>
              </w:rPr>
              <w:lastRenderedPageBreak/>
              <w:t xml:space="preserve">The post-holder will be the nominated lead for </w:t>
            </w:r>
            <w:r w:rsidR="6824732A" w:rsidRPr="00FC30C9">
              <w:rPr>
                <w:rFonts w:asciiTheme="minorHAnsi" w:eastAsiaTheme="minorEastAsia" w:hAnsiTheme="minorHAnsi" w:cstheme="minorHAnsi"/>
                <w:sz w:val="20"/>
                <w:szCs w:val="20"/>
              </w:rPr>
              <w:t>r</w:t>
            </w:r>
            <w:r w:rsidRPr="00FC30C9">
              <w:rPr>
                <w:rFonts w:asciiTheme="minorHAnsi" w:eastAsiaTheme="minorEastAsia" w:hAnsiTheme="minorHAnsi" w:cstheme="minorHAnsi"/>
                <w:sz w:val="20"/>
                <w:szCs w:val="20"/>
              </w:rPr>
              <w:t xml:space="preserve">egional </w:t>
            </w:r>
            <w:r w:rsidR="2DCB299D" w:rsidRPr="00FC30C9">
              <w:rPr>
                <w:rFonts w:asciiTheme="minorHAnsi" w:eastAsiaTheme="minorEastAsia" w:hAnsiTheme="minorHAnsi" w:cstheme="minorHAnsi"/>
                <w:sz w:val="20"/>
                <w:szCs w:val="20"/>
              </w:rPr>
              <w:t>m</w:t>
            </w:r>
            <w:r w:rsidRPr="00FC30C9">
              <w:rPr>
                <w:rFonts w:asciiTheme="minorHAnsi" w:eastAsiaTheme="minorEastAsia" w:hAnsiTheme="minorHAnsi" w:cstheme="minorHAnsi"/>
                <w:sz w:val="20"/>
                <w:szCs w:val="20"/>
              </w:rPr>
              <w:t xml:space="preserve">edical </w:t>
            </w:r>
            <w:r w:rsidR="38F76F8E" w:rsidRPr="00FC30C9">
              <w:rPr>
                <w:rFonts w:asciiTheme="minorHAnsi" w:eastAsiaTheme="minorEastAsia" w:hAnsiTheme="minorHAnsi" w:cstheme="minorHAnsi"/>
                <w:sz w:val="20"/>
                <w:szCs w:val="20"/>
              </w:rPr>
              <w:t>d</w:t>
            </w:r>
            <w:r w:rsidRPr="00FC30C9">
              <w:rPr>
                <w:rFonts w:asciiTheme="minorHAnsi" w:eastAsiaTheme="minorEastAsia" w:hAnsiTheme="minorHAnsi" w:cstheme="minorHAnsi"/>
                <w:sz w:val="20"/>
                <w:szCs w:val="20"/>
              </w:rPr>
              <w:t xml:space="preserve">evice </w:t>
            </w:r>
            <w:r w:rsidR="01D0F6D5" w:rsidRPr="00FC30C9">
              <w:rPr>
                <w:rFonts w:asciiTheme="minorHAnsi" w:eastAsiaTheme="minorEastAsia" w:hAnsiTheme="minorHAnsi" w:cstheme="minorHAnsi"/>
                <w:sz w:val="20"/>
                <w:szCs w:val="20"/>
              </w:rPr>
              <w:t>i</w:t>
            </w:r>
            <w:r w:rsidRPr="00FC30C9">
              <w:rPr>
                <w:rFonts w:asciiTheme="minorHAnsi" w:eastAsiaTheme="minorEastAsia" w:hAnsiTheme="minorHAnsi" w:cstheme="minorHAnsi"/>
                <w:sz w:val="20"/>
                <w:szCs w:val="20"/>
              </w:rPr>
              <w:t>ntegration and on-going integration as new devices, systems and technologies evolve.</w:t>
            </w:r>
          </w:p>
          <w:p w14:paraId="224C0405" w14:textId="5C2CE112" w:rsidR="00347425" w:rsidRPr="00FC30C9" w:rsidRDefault="5E397F66" w:rsidP="00724DDF">
            <w:pPr>
              <w:pStyle w:val="paragraph"/>
              <w:numPr>
                <w:ilvl w:val="0"/>
                <w:numId w:val="18"/>
              </w:numPr>
              <w:spacing w:before="0" w:beforeAutospacing="0" w:after="0" w:afterAutospacing="0"/>
              <w:rPr>
                <w:rFonts w:asciiTheme="minorHAnsi" w:hAnsiTheme="minorHAnsi" w:cstheme="minorHAnsi"/>
                <w:sz w:val="20"/>
                <w:szCs w:val="20"/>
              </w:rPr>
            </w:pPr>
            <w:r w:rsidRPr="00FC30C9">
              <w:rPr>
                <w:rFonts w:asciiTheme="minorHAnsi" w:eastAsiaTheme="minorEastAsia" w:hAnsiTheme="minorHAnsi" w:cstheme="minorHAnsi"/>
                <w:sz w:val="20"/>
                <w:szCs w:val="20"/>
              </w:rPr>
              <w:t xml:space="preserve">They will utilise their technical, scientific, clinical and operational background to support colleagues across all departments and divisions ahead of full-scale integration.  </w:t>
            </w:r>
          </w:p>
          <w:p w14:paraId="6E978320" w14:textId="25753126" w:rsidR="00347425" w:rsidRPr="00FC30C9" w:rsidRDefault="5E397F66" w:rsidP="00724DDF">
            <w:pPr>
              <w:pStyle w:val="paragraph"/>
              <w:numPr>
                <w:ilvl w:val="0"/>
                <w:numId w:val="18"/>
              </w:numPr>
              <w:spacing w:before="0" w:beforeAutospacing="0" w:after="0" w:afterAutospacing="0"/>
              <w:textAlignment w:val="baseline"/>
              <w:rPr>
                <w:rFonts w:asciiTheme="minorHAnsi" w:eastAsiaTheme="minorEastAsia" w:hAnsiTheme="minorHAnsi" w:cstheme="minorHAnsi"/>
                <w:sz w:val="20"/>
                <w:szCs w:val="20"/>
              </w:rPr>
            </w:pPr>
            <w:r w:rsidRPr="00FC30C9">
              <w:rPr>
                <w:rFonts w:asciiTheme="minorHAnsi" w:eastAsiaTheme="minorEastAsia" w:hAnsiTheme="minorHAnsi" w:cstheme="minorHAnsi"/>
                <w:sz w:val="20"/>
                <w:szCs w:val="20"/>
              </w:rPr>
              <w:t>The range of systems requiring integration to the EHR is extensive</w:t>
            </w:r>
            <w:r w:rsidR="5CC2CA72" w:rsidRPr="00FC30C9">
              <w:rPr>
                <w:rFonts w:asciiTheme="minorHAnsi" w:eastAsiaTheme="minorEastAsia" w:hAnsiTheme="minorHAnsi" w:cstheme="minorHAnsi"/>
                <w:sz w:val="20"/>
                <w:szCs w:val="20"/>
              </w:rPr>
              <w:t xml:space="preserve"> and</w:t>
            </w:r>
            <w:r w:rsidRPr="00FC30C9">
              <w:rPr>
                <w:rFonts w:asciiTheme="minorHAnsi" w:eastAsiaTheme="minorEastAsia" w:hAnsiTheme="minorHAnsi" w:cstheme="minorHAnsi"/>
                <w:sz w:val="20"/>
                <w:szCs w:val="20"/>
              </w:rPr>
              <w:t xml:space="preserve"> complex. As the optimisation phase progresses beyond Go-Live, multiple other systems &amp; modalities will follow.  </w:t>
            </w:r>
          </w:p>
          <w:p w14:paraId="5F9D2E21" w14:textId="028DA383" w:rsidR="00347425" w:rsidRPr="00FC30C9" w:rsidRDefault="00347425" w:rsidP="005F6ADA">
            <w:pPr>
              <w:pStyle w:val="paragraph"/>
              <w:spacing w:before="0" w:beforeAutospacing="0" w:after="0" w:afterAutospacing="0"/>
              <w:textAlignment w:val="baseline"/>
              <w:rPr>
                <w:rFonts w:asciiTheme="minorHAnsi" w:eastAsiaTheme="minorEastAsia" w:hAnsiTheme="minorHAnsi" w:cstheme="minorHAnsi"/>
                <w:sz w:val="20"/>
                <w:szCs w:val="20"/>
              </w:rPr>
            </w:pPr>
          </w:p>
        </w:tc>
      </w:tr>
      <w:tr w:rsidR="00347425" w:rsidRPr="00E766A5" w14:paraId="11E30464" w14:textId="77777777" w:rsidTr="00FC30C9">
        <w:tc>
          <w:tcPr>
            <w:tcW w:w="2694" w:type="dxa"/>
          </w:tcPr>
          <w:p w14:paraId="087FC183" w14:textId="77777777" w:rsidR="00347425" w:rsidRPr="00FC30C9" w:rsidRDefault="3C75240C"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lastRenderedPageBreak/>
              <w:t>Principal Duties and Responsibilities</w:t>
            </w:r>
          </w:p>
          <w:p w14:paraId="282F7DE8" w14:textId="77777777" w:rsidR="00347425" w:rsidRPr="00FC30C9" w:rsidRDefault="00347425" w:rsidP="005F6ADA">
            <w:pPr>
              <w:spacing w:after="0" w:line="240" w:lineRule="auto"/>
              <w:jc w:val="both"/>
              <w:rPr>
                <w:rFonts w:eastAsiaTheme="minorEastAsia" w:cstheme="minorHAnsi"/>
                <w:b/>
                <w:bCs/>
                <w:color w:val="auto"/>
                <w:sz w:val="20"/>
                <w:szCs w:val="20"/>
              </w:rPr>
            </w:pPr>
          </w:p>
        </w:tc>
        <w:tc>
          <w:tcPr>
            <w:tcW w:w="7725" w:type="dxa"/>
          </w:tcPr>
          <w:p w14:paraId="25855213" w14:textId="77777777" w:rsidR="005163C8" w:rsidRDefault="005163C8" w:rsidP="005163C8">
            <w:pPr>
              <w:pStyle w:val="NoSpacing"/>
              <w:rPr>
                <w:rFonts w:eastAsiaTheme="minorEastAsia" w:cstheme="minorHAnsi"/>
                <w:b/>
                <w:bCs/>
                <w:sz w:val="20"/>
                <w:szCs w:val="20"/>
              </w:rPr>
            </w:pPr>
          </w:p>
          <w:p w14:paraId="1FA9F187" w14:textId="5A12FD1E" w:rsidR="45BAA0EA" w:rsidRPr="00FC30C9" w:rsidRDefault="52D1CC75" w:rsidP="005163C8">
            <w:pPr>
              <w:pStyle w:val="NoSpacing"/>
              <w:rPr>
                <w:rFonts w:eastAsiaTheme="minorEastAsia" w:cstheme="minorHAnsi"/>
                <w:b/>
                <w:bCs/>
                <w:sz w:val="20"/>
                <w:szCs w:val="20"/>
              </w:rPr>
            </w:pPr>
            <w:r w:rsidRPr="00FC30C9">
              <w:rPr>
                <w:rFonts w:eastAsiaTheme="minorEastAsia" w:cstheme="minorHAnsi"/>
                <w:b/>
                <w:bCs/>
                <w:sz w:val="20"/>
                <w:szCs w:val="20"/>
              </w:rPr>
              <w:t>Main Duties and Responsibilities</w:t>
            </w:r>
          </w:p>
          <w:p w14:paraId="07D3321D" w14:textId="281EF581" w:rsidR="2B62AC61" w:rsidRPr="00FC30C9" w:rsidRDefault="2C05B4FC" w:rsidP="005163C8">
            <w:pPr>
              <w:pStyle w:val="NoSpacing"/>
              <w:numPr>
                <w:ilvl w:val="0"/>
                <w:numId w:val="28"/>
              </w:numPr>
              <w:rPr>
                <w:rFonts w:eastAsiaTheme="minorEastAsia" w:cstheme="minorHAnsi"/>
                <w:sz w:val="20"/>
                <w:szCs w:val="20"/>
              </w:rPr>
            </w:pPr>
            <w:r w:rsidRPr="00FC30C9">
              <w:rPr>
                <w:rFonts w:eastAsiaTheme="minorEastAsia" w:cstheme="minorHAnsi"/>
                <w:sz w:val="20"/>
                <w:szCs w:val="20"/>
              </w:rPr>
              <w:t xml:space="preserve">Work closely with stakeholders to co-ordinate, oversee and develop operational readiness activities to ensure an adequate state of service preparedness to ensure the cut-over, Go-Live and Business as Usual (BAU) activities </w:t>
            </w:r>
            <w:r w:rsidR="5732A013" w:rsidRPr="00FC30C9">
              <w:rPr>
                <w:rFonts w:eastAsiaTheme="minorEastAsia" w:cstheme="minorHAnsi"/>
                <w:sz w:val="20"/>
                <w:szCs w:val="20"/>
              </w:rPr>
              <w:t xml:space="preserve">required for Medical Device Integration with the One Health Record </w:t>
            </w:r>
            <w:r w:rsidRPr="00FC30C9">
              <w:rPr>
                <w:rFonts w:eastAsiaTheme="minorEastAsia" w:cstheme="minorHAnsi"/>
                <w:sz w:val="20"/>
                <w:szCs w:val="20"/>
              </w:rPr>
              <w:t>achieve a successful outcome.</w:t>
            </w:r>
          </w:p>
          <w:p w14:paraId="46D4C2B6" w14:textId="1E8AB061" w:rsidR="2B62AC61" w:rsidRPr="00FC30C9" w:rsidRDefault="2B62AC61" w:rsidP="005163C8">
            <w:pPr>
              <w:pStyle w:val="NoSpacing"/>
              <w:numPr>
                <w:ilvl w:val="0"/>
                <w:numId w:val="28"/>
              </w:numPr>
              <w:rPr>
                <w:rFonts w:eastAsia="Arial" w:cstheme="minorHAnsi"/>
                <w:sz w:val="20"/>
                <w:szCs w:val="20"/>
              </w:rPr>
            </w:pPr>
            <w:r w:rsidRPr="00FC30C9">
              <w:rPr>
                <w:rFonts w:eastAsiaTheme="minorEastAsia" w:cstheme="minorHAnsi"/>
                <w:sz w:val="20"/>
                <w:szCs w:val="20"/>
              </w:rPr>
              <w:t>Participate in build validation as required, including interface testing and where necessary providing clinical engineering input across a variety of medical device integration workflows, identifying opportunities to optimise the system and ensure high quality, safe care.</w:t>
            </w:r>
          </w:p>
          <w:p w14:paraId="3D2BDB8A" w14:textId="357346FA" w:rsidR="2B62AC61" w:rsidRPr="00FC30C9" w:rsidRDefault="2C05B4FC" w:rsidP="005163C8">
            <w:pPr>
              <w:pStyle w:val="NoSpacing"/>
              <w:numPr>
                <w:ilvl w:val="0"/>
                <w:numId w:val="28"/>
              </w:numPr>
              <w:rPr>
                <w:rFonts w:eastAsia="Arial" w:cstheme="minorHAnsi"/>
                <w:sz w:val="20"/>
                <w:szCs w:val="20"/>
              </w:rPr>
            </w:pPr>
            <w:r w:rsidRPr="00FC30C9">
              <w:rPr>
                <w:rFonts w:eastAsia="Arial" w:cstheme="minorHAnsi"/>
                <w:sz w:val="20"/>
                <w:szCs w:val="20"/>
              </w:rPr>
              <w:t xml:space="preserve">Work closely with relevant ICT system managers and local </w:t>
            </w:r>
            <w:r w:rsidR="68EE91C5" w:rsidRPr="00FC30C9">
              <w:rPr>
                <w:rFonts w:eastAsia="Arial" w:cstheme="minorHAnsi"/>
                <w:sz w:val="20"/>
                <w:szCs w:val="20"/>
              </w:rPr>
              <w:t>c</w:t>
            </w:r>
            <w:r w:rsidRPr="00FC30C9">
              <w:rPr>
                <w:rFonts w:eastAsia="Arial" w:cstheme="minorHAnsi"/>
                <w:sz w:val="20"/>
                <w:szCs w:val="20"/>
              </w:rPr>
              <w:t xml:space="preserve">linical </w:t>
            </w:r>
            <w:r w:rsidR="503242D7" w:rsidRPr="00FC30C9">
              <w:rPr>
                <w:rFonts w:eastAsia="Arial" w:cstheme="minorHAnsi"/>
                <w:sz w:val="20"/>
                <w:szCs w:val="20"/>
              </w:rPr>
              <w:t>e</w:t>
            </w:r>
            <w:r w:rsidRPr="00FC30C9">
              <w:rPr>
                <w:rFonts w:eastAsia="Arial" w:cstheme="minorHAnsi"/>
                <w:sz w:val="20"/>
                <w:szCs w:val="20"/>
              </w:rPr>
              <w:t xml:space="preserve">ngineering departments to develop and test connectivity between multiple systems, medical devices and gateways with hospital, regional and nationally hosted servers. Use IT networking software systems and tools to monitor, configure &amp; troubleshoot connectivity and data flow issues impacting the network.  </w:t>
            </w:r>
          </w:p>
          <w:p w14:paraId="70522606" w14:textId="69AA7A26" w:rsidR="0A8349F4" w:rsidRPr="00FC30C9" w:rsidRDefault="0A8349F4" w:rsidP="005163C8">
            <w:pPr>
              <w:pStyle w:val="NoSpacing"/>
              <w:numPr>
                <w:ilvl w:val="0"/>
                <w:numId w:val="28"/>
              </w:numPr>
              <w:rPr>
                <w:rFonts w:eastAsia="Arial" w:cstheme="minorHAnsi"/>
                <w:sz w:val="20"/>
                <w:szCs w:val="20"/>
              </w:rPr>
            </w:pPr>
            <w:r w:rsidRPr="00FC30C9">
              <w:rPr>
                <w:rFonts w:eastAsia="Arial" w:cstheme="minorHAnsi"/>
                <w:sz w:val="20"/>
                <w:szCs w:val="20"/>
              </w:rPr>
              <w:t xml:space="preserve">Work with the national OHR MDI team to develop and provide a comprehensive log of all interfaced medical devices, systems, gateways and information relevant to MDI activities.  </w:t>
            </w:r>
          </w:p>
          <w:p w14:paraId="1FEF48AB" w14:textId="7EE994BB" w:rsidR="67C2A994" w:rsidRPr="00FC30C9" w:rsidRDefault="67C2A994" w:rsidP="005163C8">
            <w:pPr>
              <w:pStyle w:val="NoSpacing"/>
              <w:numPr>
                <w:ilvl w:val="0"/>
                <w:numId w:val="28"/>
              </w:numPr>
              <w:rPr>
                <w:rFonts w:eastAsia="Arial" w:cstheme="minorHAnsi"/>
                <w:sz w:val="20"/>
                <w:szCs w:val="20"/>
              </w:rPr>
            </w:pPr>
            <w:r w:rsidRPr="00FC30C9">
              <w:rPr>
                <w:rFonts w:eastAsia="Arial" w:cstheme="minorHAnsi"/>
                <w:sz w:val="20"/>
                <w:szCs w:val="20"/>
              </w:rPr>
              <w:t>Collaborate with relevant IT, security and infrastructure teams on interdependent issues to support implementation and maintenance of a secure and optimised EHR with respect to MDI.</w:t>
            </w:r>
          </w:p>
          <w:p w14:paraId="671CECD3" w14:textId="4245B589" w:rsidR="6F79932B" w:rsidRPr="00FC30C9" w:rsidRDefault="0595F148" w:rsidP="005163C8">
            <w:pPr>
              <w:pStyle w:val="NoSpacing"/>
              <w:numPr>
                <w:ilvl w:val="0"/>
                <w:numId w:val="28"/>
              </w:numPr>
              <w:rPr>
                <w:rFonts w:eastAsia="Arial" w:cstheme="minorHAnsi"/>
                <w:sz w:val="20"/>
                <w:szCs w:val="20"/>
              </w:rPr>
            </w:pPr>
            <w:r w:rsidRPr="00FC30C9">
              <w:rPr>
                <w:rFonts w:eastAsia="Arial" w:cstheme="minorHAnsi"/>
                <w:sz w:val="20"/>
                <w:szCs w:val="20"/>
              </w:rPr>
              <w:t xml:space="preserve">With the support of the national OHR </w:t>
            </w:r>
            <w:r w:rsidR="5EA62A84" w:rsidRPr="00FC30C9">
              <w:rPr>
                <w:rFonts w:eastAsia="Arial" w:cstheme="minorHAnsi"/>
                <w:sz w:val="20"/>
                <w:szCs w:val="20"/>
              </w:rPr>
              <w:t xml:space="preserve">MDI </w:t>
            </w:r>
            <w:r w:rsidRPr="00FC30C9">
              <w:rPr>
                <w:rFonts w:eastAsia="Arial" w:cstheme="minorHAnsi"/>
                <w:sz w:val="20"/>
                <w:szCs w:val="20"/>
              </w:rPr>
              <w:t>team, implement and maintain a record of software, hardware and firmware versions</w:t>
            </w:r>
            <w:r w:rsidR="7F4D24F6" w:rsidRPr="00FC30C9">
              <w:rPr>
                <w:rFonts w:eastAsia="Arial" w:cstheme="minorHAnsi"/>
                <w:sz w:val="20"/>
                <w:szCs w:val="20"/>
              </w:rPr>
              <w:t xml:space="preserve"> for connected and potentially connected medical devices</w:t>
            </w:r>
            <w:r w:rsidRPr="00FC30C9">
              <w:rPr>
                <w:rFonts w:eastAsia="Arial" w:cstheme="minorHAnsi"/>
                <w:sz w:val="20"/>
                <w:szCs w:val="20"/>
              </w:rPr>
              <w:t>.</w:t>
            </w:r>
          </w:p>
          <w:p w14:paraId="12FCDA8D" w14:textId="77777777" w:rsidR="005F6ADA" w:rsidRPr="00FC30C9" w:rsidRDefault="3D58B28A" w:rsidP="005163C8">
            <w:pPr>
              <w:pStyle w:val="NoSpacing"/>
              <w:numPr>
                <w:ilvl w:val="0"/>
                <w:numId w:val="28"/>
              </w:numPr>
              <w:rPr>
                <w:rFonts w:eastAsia="Arial" w:cstheme="minorHAnsi"/>
                <w:sz w:val="20"/>
                <w:szCs w:val="20"/>
              </w:rPr>
            </w:pPr>
            <w:r w:rsidRPr="00FC30C9">
              <w:rPr>
                <w:rFonts w:eastAsia="Arial" w:cstheme="minorHAnsi"/>
                <w:sz w:val="20"/>
                <w:szCs w:val="20"/>
              </w:rPr>
              <w:t>Develop a</w:t>
            </w:r>
            <w:r w:rsidR="28452867" w:rsidRPr="00FC30C9">
              <w:rPr>
                <w:rFonts w:eastAsia="Arial" w:cstheme="minorHAnsi"/>
                <w:sz w:val="20"/>
                <w:szCs w:val="20"/>
              </w:rPr>
              <w:t xml:space="preserve">nd </w:t>
            </w:r>
            <w:r w:rsidR="550295C3" w:rsidRPr="00FC30C9">
              <w:rPr>
                <w:rFonts w:eastAsia="Arial" w:cstheme="minorHAnsi"/>
                <w:sz w:val="20"/>
                <w:szCs w:val="20"/>
              </w:rPr>
              <w:t>m</w:t>
            </w:r>
            <w:r w:rsidRPr="00FC30C9">
              <w:rPr>
                <w:rFonts w:eastAsia="Arial" w:cstheme="minorHAnsi"/>
                <w:sz w:val="20"/>
                <w:szCs w:val="20"/>
              </w:rPr>
              <w:t>aintain a Hazard Log specific to Medical Device Integration, escalating unacceptable risks as appropriate and working collaboratively to mitigate all patient safety risks.  Work closely with the OHR Digital Clinical Safety process</w:t>
            </w:r>
            <w:r w:rsidR="012C2361" w:rsidRPr="00FC30C9">
              <w:rPr>
                <w:rFonts w:eastAsia="Arial" w:cstheme="minorHAnsi"/>
                <w:sz w:val="20"/>
                <w:szCs w:val="20"/>
              </w:rPr>
              <w:t>.</w:t>
            </w:r>
            <w:r w:rsidRPr="00FC30C9">
              <w:rPr>
                <w:rFonts w:eastAsia="Arial" w:cstheme="minorHAnsi"/>
                <w:sz w:val="20"/>
                <w:szCs w:val="20"/>
              </w:rPr>
              <w:t xml:space="preserve"> </w:t>
            </w:r>
          </w:p>
          <w:p w14:paraId="4739D55F" w14:textId="2DF17889" w:rsidR="595DE95D" w:rsidRPr="00FC30C9" w:rsidRDefault="595DE95D" w:rsidP="005163C8">
            <w:pPr>
              <w:pStyle w:val="NoSpacing"/>
              <w:numPr>
                <w:ilvl w:val="0"/>
                <w:numId w:val="28"/>
              </w:numPr>
              <w:rPr>
                <w:rFonts w:eastAsia="Arial" w:cstheme="minorHAnsi"/>
                <w:sz w:val="20"/>
                <w:szCs w:val="20"/>
              </w:rPr>
            </w:pPr>
            <w:r w:rsidRPr="00FC30C9">
              <w:rPr>
                <w:rFonts w:eastAsia="Arial" w:cstheme="minorHAnsi"/>
                <w:sz w:val="20"/>
                <w:szCs w:val="20"/>
              </w:rPr>
              <w:t xml:space="preserve">Document and disseminate best practice and ‘lessons learned’ for the benefit of future medical device systems integrations.  </w:t>
            </w:r>
          </w:p>
          <w:p w14:paraId="70FEA9BE" w14:textId="3FC25FEA" w:rsidR="595DE95D" w:rsidRPr="00FC30C9" w:rsidRDefault="595DE95D" w:rsidP="005163C8">
            <w:pPr>
              <w:pStyle w:val="ListParagraph"/>
              <w:numPr>
                <w:ilvl w:val="0"/>
                <w:numId w:val="28"/>
              </w:numPr>
              <w:spacing w:after="0" w:line="240" w:lineRule="auto"/>
              <w:rPr>
                <w:rFonts w:eastAsia="Arial" w:cstheme="minorHAnsi"/>
                <w:color w:val="auto"/>
                <w:sz w:val="20"/>
                <w:szCs w:val="20"/>
              </w:rPr>
            </w:pPr>
            <w:r w:rsidRPr="00FC30C9">
              <w:rPr>
                <w:rFonts w:eastAsia="Arial" w:cstheme="minorHAnsi"/>
                <w:color w:val="auto"/>
                <w:sz w:val="20"/>
                <w:szCs w:val="20"/>
              </w:rPr>
              <w:t>Work with OHR data migration teams to carry out any testing/validation of migrated data.</w:t>
            </w:r>
          </w:p>
          <w:p w14:paraId="5096DD07" w14:textId="76714E89" w:rsidR="38A20F89" w:rsidRPr="00FC30C9" w:rsidRDefault="2BBE9AAE" w:rsidP="005163C8">
            <w:pPr>
              <w:pStyle w:val="ListParagraph"/>
              <w:numPr>
                <w:ilvl w:val="0"/>
                <w:numId w:val="28"/>
              </w:numPr>
              <w:spacing w:after="0" w:line="240" w:lineRule="auto"/>
              <w:rPr>
                <w:rFonts w:eastAsia="Arial" w:cstheme="minorHAnsi"/>
                <w:color w:val="auto"/>
                <w:sz w:val="20"/>
                <w:szCs w:val="20"/>
              </w:rPr>
            </w:pPr>
            <w:r w:rsidRPr="00FC30C9">
              <w:rPr>
                <w:rFonts w:eastAsia="Arial" w:cstheme="minorHAnsi"/>
                <w:color w:val="auto"/>
                <w:sz w:val="20"/>
                <w:szCs w:val="20"/>
              </w:rPr>
              <w:t>Provide oversight and coordination in the scoping, mapping and testing of multiple physiological parameters to each interface by the relevant clinical practitioners.</w:t>
            </w:r>
          </w:p>
          <w:p w14:paraId="5A408392" w14:textId="5DEEC11F" w:rsidR="70F8958E" w:rsidRPr="00FC30C9" w:rsidRDefault="70F8958E" w:rsidP="005163C8">
            <w:pPr>
              <w:pStyle w:val="ListParagraph"/>
              <w:numPr>
                <w:ilvl w:val="0"/>
                <w:numId w:val="28"/>
              </w:numPr>
              <w:spacing w:after="0" w:line="240" w:lineRule="auto"/>
              <w:rPr>
                <w:rFonts w:eastAsia="Arial" w:cstheme="minorHAnsi"/>
                <w:color w:val="auto"/>
                <w:sz w:val="20"/>
                <w:szCs w:val="20"/>
              </w:rPr>
            </w:pPr>
            <w:r w:rsidRPr="00FC30C9">
              <w:rPr>
                <w:rFonts w:eastAsia="Arial" w:cstheme="minorHAnsi"/>
                <w:color w:val="auto"/>
                <w:sz w:val="20"/>
                <w:szCs w:val="20"/>
              </w:rPr>
              <w:t>Communicate effectively with non-technical clinical and operational management staff regarding issues relating to MDI across multiple workstreams.</w:t>
            </w:r>
          </w:p>
          <w:p w14:paraId="4EF4A7E8" w14:textId="77777777" w:rsidR="005F6ADA" w:rsidRPr="00FC30C9" w:rsidRDefault="005F6ADA" w:rsidP="005F6ADA">
            <w:pPr>
              <w:spacing w:after="0" w:line="240" w:lineRule="auto"/>
              <w:rPr>
                <w:rFonts w:eastAsia="Arial" w:cstheme="minorHAnsi"/>
                <w:color w:val="auto"/>
                <w:sz w:val="20"/>
                <w:szCs w:val="20"/>
              </w:rPr>
            </w:pPr>
          </w:p>
          <w:p w14:paraId="152BDCC0" w14:textId="4260E252" w:rsidR="44D7A489" w:rsidRPr="00FC30C9" w:rsidRDefault="44D7A489" w:rsidP="005163C8">
            <w:pPr>
              <w:spacing w:after="0" w:line="240" w:lineRule="auto"/>
              <w:rPr>
                <w:rFonts w:eastAsia="Arial" w:cstheme="minorHAnsi"/>
                <w:b/>
                <w:bCs/>
                <w:color w:val="auto"/>
                <w:sz w:val="20"/>
                <w:szCs w:val="20"/>
              </w:rPr>
            </w:pPr>
            <w:r w:rsidRPr="00FC30C9">
              <w:rPr>
                <w:rFonts w:eastAsia="Arial" w:cstheme="minorHAnsi"/>
                <w:b/>
                <w:bCs/>
                <w:color w:val="auto"/>
                <w:sz w:val="20"/>
                <w:szCs w:val="20"/>
              </w:rPr>
              <w:t>Communication &amp; Stakeholder Management</w:t>
            </w:r>
          </w:p>
          <w:p w14:paraId="4366CBA9" w14:textId="0AD73054" w:rsidR="0DAE17E7" w:rsidRPr="00FC30C9" w:rsidRDefault="0DAE17E7" w:rsidP="005163C8">
            <w:pPr>
              <w:pStyle w:val="NoSpacing"/>
              <w:numPr>
                <w:ilvl w:val="0"/>
                <w:numId w:val="29"/>
              </w:numPr>
              <w:rPr>
                <w:rFonts w:eastAsiaTheme="minorEastAsia" w:cstheme="minorHAnsi"/>
                <w:sz w:val="20"/>
                <w:szCs w:val="20"/>
              </w:rPr>
            </w:pPr>
            <w:r w:rsidRPr="00FC30C9">
              <w:rPr>
                <w:rFonts w:eastAsiaTheme="minorEastAsia" w:cstheme="minorHAnsi"/>
                <w:sz w:val="20"/>
                <w:szCs w:val="20"/>
              </w:rPr>
              <w:t>Act as the Region’s single point of contact for OHR Medical Device Integration, working closely with existing medical device/clinical teams, medical device manufactures, and the OHR regional workstream teams to support and coordinate the process for interfacing, integrating and configuring medical devices to communicate with EHR.</w:t>
            </w:r>
          </w:p>
          <w:p w14:paraId="6EE76512" w14:textId="180CDBA7" w:rsidR="0DAE17E7" w:rsidRPr="00FC30C9" w:rsidRDefault="6DA140B3" w:rsidP="005163C8">
            <w:pPr>
              <w:pStyle w:val="ListParagraph"/>
              <w:numPr>
                <w:ilvl w:val="0"/>
                <w:numId w:val="29"/>
              </w:numPr>
              <w:spacing w:after="0" w:line="240" w:lineRule="auto"/>
              <w:rPr>
                <w:rFonts w:eastAsia="Arial" w:cstheme="minorHAnsi"/>
                <w:color w:val="auto"/>
                <w:sz w:val="20"/>
                <w:szCs w:val="20"/>
              </w:rPr>
            </w:pPr>
            <w:r w:rsidRPr="00FC30C9">
              <w:rPr>
                <w:rFonts w:eastAsia="Arial" w:cstheme="minorHAnsi"/>
                <w:color w:val="auto"/>
                <w:sz w:val="20"/>
                <w:szCs w:val="20"/>
              </w:rPr>
              <w:t>Acting as the Region’s single point of contact</w:t>
            </w:r>
            <w:r w:rsidR="688D96FE" w:rsidRPr="00FC30C9">
              <w:rPr>
                <w:rFonts w:eastAsia="Arial" w:cstheme="minorHAnsi"/>
                <w:color w:val="auto"/>
                <w:sz w:val="20"/>
                <w:szCs w:val="20"/>
              </w:rPr>
              <w:t xml:space="preserve"> for medical device integration</w:t>
            </w:r>
            <w:r w:rsidRPr="00FC30C9">
              <w:rPr>
                <w:rFonts w:eastAsia="Arial" w:cstheme="minorHAnsi"/>
                <w:color w:val="auto"/>
                <w:sz w:val="20"/>
                <w:szCs w:val="20"/>
              </w:rPr>
              <w:t>:</w:t>
            </w:r>
          </w:p>
          <w:p w14:paraId="2FF44121" w14:textId="4DA5F5C4" w:rsidR="0DAE17E7" w:rsidRPr="00FC30C9" w:rsidRDefault="6DA140B3" w:rsidP="005163C8">
            <w:pPr>
              <w:pStyle w:val="ListParagraph"/>
              <w:numPr>
                <w:ilvl w:val="1"/>
                <w:numId w:val="31"/>
              </w:numPr>
              <w:spacing w:after="0" w:line="240" w:lineRule="auto"/>
              <w:rPr>
                <w:rFonts w:eastAsia="Arial" w:cstheme="minorHAnsi"/>
                <w:color w:val="auto"/>
                <w:sz w:val="20"/>
                <w:szCs w:val="20"/>
              </w:rPr>
            </w:pPr>
            <w:r w:rsidRPr="00FC30C9">
              <w:rPr>
                <w:rFonts w:eastAsia="Arial" w:cstheme="minorHAnsi"/>
                <w:color w:val="auto"/>
                <w:sz w:val="20"/>
                <w:szCs w:val="20"/>
              </w:rPr>
              <w:t xml:space="preserve">work closely with existing </w:t>
            </w:r>
            <w:r w:rsidR="376DC8B5" w:rsidRPr="00FC30C9">
              <w:rPr>
                <w:rFonts w:eastAsia="Arial" w:cstheme="minorHAnsi"/>
                <w:color w:val="auto"/>
                <w:sz w:val="20"/>
                <w:szCs w:val="20"/>
              </w:rPr>
              <w:t xml:space="preserve">TT Infrastructure, </w:t>
            </w:r>
            <w:r w:rsidRPr="00FC30C9">
              <w:rPr>
                <w:rFonts w:eastAsia="Arial" w:cstheme="minorHAnsi"/>
                <w:color w:val="auto"/>
                <w:sz w:val="20"/>
                <w:szCs w:val="20"/>
              </w:rPr>
              <w:t xml:space="preserve">Hospital ICT, Estates/TSD and clinical leads on the installation of new infrastructure to facilitate MDI.  </w:t>
            </w:r>
          </w:p>
          <w:p w14:paraId="44404F58" w14:textId="265EAD1B" w:rsidR="0DAE17E7" w:rsidRPr="00FC30C9" w:rsidRDefault="0DAE17E7" w:rsidP="005163C8">
            <w:pPr>
              <w:pStyle w:val="ListParagraph"/>
              <w:numPr>
                <w:ilvl w:val="1"/>
                <w:numId w:val="31"/>
              </w:numPr>
              <w:spacing w:after="0" w:line="240" w:lineRule="auto"/>
              <w:rPr>
                <w:rFonts w:eastAsia="Arial" w:cstheme="minorHAnsi"/>
                <w:color w:val="auto"/>
                <w:sz w:val="20"/>
                <w:szCs w:val="20"/>
              </w:rPr>
            </w:pPr>
            <w:r w:rsidRPr="00FC30C9">
              <w:rPr>
                <w:rFonts w:eastAsia="Arial" w:cstheme="minorHAnsi"/>
                <w:color w:val="auto"/>
                <w:sz w:val="20"/>
                <w:szCs w:val="20"/>
              </w:rPr>
              <w:lastRenderedPageBreak/>
              <w:t xml:space="preserve">work with local Clinical Engineering teams who will be responsible for the specification &amp; purchase of ancillary MDI equipment eg monitor arms, printer brackets, data capture bracket &amp; rails. </w:t>
            </w:r>
          </w:p>
          <w:p w14:paraId="03B25733" w14:textId="25105C37" w:rsidR="38A20F89" w:rsidRPr="00FC30C9" w:rsidRDefault="38A20F89" w:rsidP="005F6ADA">
            <w:pPr>
              <w:pStyle w:val="ListParagraph"/>
              <w:spacing w:after="0" w:line="240" w:lineRule="auto"/>
              <w:ind w:left="2160"/>
              <w:rPr>
                <w:rFonts w:eastAsia="Arial" w:cstheme="minorHAnsi"/>
                <w:color w:val="auto"/>
                <w:sz w:val="20"/>
                <w:szCs w:val="20"/>
              </w:rPr>
            </w:pPr>
          </w:p>
          <w:p w14:paraId="591A8FB2" w14:textId="395D181C" w:rsidR="38A20F89" w:rsidRPr="00FC30C9" w:rsidRDefault="0DAE17E7"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Represent the Region at meetings to provide expert technical knowledge in the procurement of complex goods and services relating to MDI.</w:t>
            </w:r>
          </w:p>
          <w:p w14:paraId="4832964B" w14:textId="1C693292" w:rsidR="38A20F89" w:rsidRPr="00FC30C9" w:rsidRDefault="716563A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Become an integral member of any relevant local governance structures, regional workgroups and advisory councils as required, to represent Clinical Engineering on Medical Device Integration issues and promote effective and safe service delivery.</w:t>
            </w:r>
          </w:p>
          <w:p w14:paraId="3B6765B9" w14:textId="3CF81054" w:rsidR="6051AF17" w:rsidRPr="00FC30C9" w:rsidRDefault="2ABBE742"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Co-ordinate training for Clinical Engineering staff in the configuration, operation, testing &amp; programming of interface gateways. </w:t>
            </w:r>
          </w:p>
          <w:p w14:paraId="3DE3C578" w14:textId="117D0B31" w:rsidR="16ED1F5A" w:rsidRPr="00FC30C9" w:rsidRDefault="16ED1F5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Work with OHR teams to secure clinician, subject matter expert support for interface requirements gathering activities, record-mapping, functional, and User Acceptance Testing. </w:t>
            </w:r>
          </w:p>
          <w:p w14:paraId="5783A89D" w14:textId="7FCD6C7B" w:rsidR="38A20F89" w:rsidRPr="00FC30C9" w:rsidRDefault="16ED1F5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Work collaboratively with other multi-professional colleagues to drive engagement and service adoption of the EHR. </w:t>
            </w:r>
          </w:p>
          <w:p w14:paraId="41564523" w14:textId="0FCD9724" w:rsidR="38A20F89" w:rsidRPr="00FC30C9" w:rsidRDefault="16ED1F5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Support the development of SOPs for device on-boarding etc. </w:t>
            </w:r>
          </w:p>
          <w:p w14:paraId="0A88FCC5" w14:textId="5150A68B" w:rsidR="38A20F89" w:rsidRPr="00FC30C9" w:rsidRDefault="2ABBE742"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Support local and national medical device replacement programmes where input is relevant to the optimisation of medical </w:t>
            </w:r>
            <w:r w:rsidR="5C395A70" w:rsidRPr="00FC30C9">
              <w:rPr>
                <w:rFonts w:eastAsia="Arial" w:cstheme="minorHAnsi"/>
                <w:color w:val="auto"/>
                <w:sz w:val="20"/>
                <w:szCs w:val="20"/>
              </w:rPr>
              <w:t>d</w:t>
            </w:r>
            <w:r w:rsidRPr="00FC30C9">
              <w:rPr>
                <w:rFonts w:eastAsia="Arial" w:cstheme="minorHAnsi"/>
                <w:color w:val="auto"/>
                <w:sz w:val="20"/>
                <w:szCs w:val="20"/>
              </w:rPr>
              <w:t xml:space="preserve">evice </w:t>
            </w:r>
            <w:r w:rsidR="18194A23" w:rsidRPr="00FC30C9">
              <w:rPr>
                <w:rFonts w:eastAsia="Arial" w:cstheme="minorHAnsi"/>
                <w:color w:val="auto"/>
                <w:sz w:val="20"/>
                <w:szCs w:val="20"/>
              </w:rPr>
              <w:t>i</w:t>
            </w:r>
            <w:r w:rsidRPr="00FC30C9">
              <w:rPr>
                <w:rFonts w:eastAsia="Arial" w:cstheme="minorHAnsi"/>
                <w:color w:val="auto"/>
                <w:sz w:val="20"/>
                <w:szCs w:val="20"/>
              </w:rPr>
              <w:t xml:space="preserve">ntegration with the EHR. </w:t>
            </w:r>
          </w:p>
          <w:p w14:paraId="26D4C5BD" w14:textId="7CA76F3F" w:rsidR="38A20F89" w:rsidRPr="00FC30C9" w:rsidRDefault="16ED1F5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Provide professional leadership within all Clinical Engineering Services to support the development, implementation and </w:t>
            </w:r>
            <w:r w:rsidR="44E43136" w:rsidRPr="00FC30C9">
              <w:rPr>
                <w:rFonts w:eastAsia="Arial" w:cstheme="minorHAnsi"/>
                <w:color w:val="auto"/>
                <w:sz w:val="20"/>
                <w:szCs w:val="20"/>
              </w:rPr>
              <w:t>long-term</w:t>
            </w:r>
            <w:r w:rsidRPr="00FC30C9">
              <w:rPr>
                <w:rFonts w:eastAsia="Arial" w:cstheme="minorHAnsi"/>
                <w:color w:val="auto"/>
                <w:sz w:val="20"/>
                <w:szCs w:val="20"/>
              </w:rPr>
              <w:t xml:space="preserve"> optimisation of the EHR across all teams and settings. </w:t>
            </w:r>
          </w:p>
          <w:p w14:paraId="7D12DB7E" w14:textId="7A7322DF" w:rsidR="00347425" w:rsidRPr="00FC30C9" w:rsidRDefault="16ED1F5A" w:rsidP="005163C8">
            <w:pPr>
              <w:pStyle w:val="ListParagraph"/>
              <w:numPr>
                <w:ilvl w:val="0"/>
                <w:numId w:val="33"/>
              </w:numPr>
              <w:spacing w:before="240" w:after="0" w:line="240" w:lineRule="auto"/>
              <w:rPr>
                <w:rFonts w:eastAsia="Arial" w:cstheme="minorHAnsi"/>
                <w:color w:val="auto"/>
                <w:sz w:val="20"/>
                <w:szCs w:val="20"/>
              </w:rPr>
            </w:pPr>
            <w:r w:rsidRPr="00FC30C9">
              <w:rPr>
                <w:rFonts w:eastAsia="Arial" w:cstheme="minorHAnsi"/>
                <w:color w:val="auto"/>
                <w:sz w:val="20"/>
                <w:szCs w:val="20"/>
              </w:rPr>
              <w:t xml:space="preserve">Develop and foster a culture of technical excellence and innovation across the OHR Programme. </w:t>
            </w:r>
          </w:p>
          <w:p w14:paraId="5FD8863D" w14:textId="77777777" w:rsidR="005F6ADA" w:rsidRPr="00FC30C9" w:rsidRDefault="005F6ADA" w:rsidP="005F6ADA">
            <w:pPr>
              <w:pStyle w:val="ListParagraph"/>
              <w:spacing w:before="240" w:after="0" w:line="240" w:lineRule="auto"/>
              <w:ind w:left="1080"/>
              <w:rPr>
                <w:rFonts w:eastAsia="Arial" w:cstheme="minorHAnsi"/>
                <w:color w:val="auto"/>
                <w:sz w:val="20"/>
                <w:szCs w:val="20"/>
              </w:rPr>
            </w:pPr>
          </w:p>
          <w:p w14:paraId="3EEDD97D" w14:textId="122D33F0" w:rsidR="004F12F2" w:rsidRPr="00FC30C9" w:rsidRDefault="004F12F2" w:rsidP="005163C8">
            <w:pPr>
              <w:pStyle w:val="NoSpacing"/>
              <w:rPr>
                <w:rFonts w:eastAsiaTheme="minorEastAsia" w:cstheme="minorHAnsi"/>
                <w:sz w:val="20"/>
                <w:szCs w:val="20"/>
              </w:rPr>
            </w:pPr>
            <w:r w:rsidRPr="00FC30C9">
              <w:rPr>
                <w:rFonts w:eastAsiaTheme="minorEastAsia" w:cstheme="minorHAnsi"/>
                <w:b/>
                <w:bCs/>
                <w:sz w:val="20"/>
                <w:szCs w:val="20"/>
              </w:rPr>
              <w:t>Standards, Policies, Procedures &amp; Legislation</w:t>
            </w:r>
          </w:p>
          <w:p w14:paraId="45BD551F" w14:textId="77777777" w:rsidR="004F12F2" w:rsidRPr="00FC30C9" w:rsidRDefault="004F12F2" w:rsidP="005163C8">
            <w:pPr>
              <w:numPr>
                <w:ilvl w:val="0"/>
                <w:numId w:val="34"/>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Contribute to the development of policies and procedures and ensure consistent adherence to procedures and current standards within area of responsibility.</w:t>
            </w:r>
          </w:p>
          <w:p w14:paraId="0B774F65" w14:textId="77777777" w:rsidR="004F12F2" w:rsidRPr="00FC30C9" w:rsidRDefault="004F12F2" w:rsidP="005163C8">
            <w:pPr>
              <w:numPr>
                <w:ilvl w:val="0"/>
                <w:numId w:val="34"/>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Maintain own knowledge of relevant policies, procedures, guidelines and practices to perform the role effectively and to ensure standards are met by own team.</w:t>
            </w:r>
          </w:p>
          <w:p w14:paraId="7B2D93F4" w14:textId="77777777" w:rsidR="004F12F2" w:rsidRPr="00FC30C9" w:rsidRDefault="004F12F2" w:rsidP="005163C8">
            <w:pPr>
              <w:numPr>
                <w:ilvl w:val="0"/>
                <w:numId w:val="34"/>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Maintain own knowledge of relevant regulations and legislation e.g. Financial Regulations, Health &amp; Safety Legislation, Employment Legislation, FOI Acts, GDPR.</w:t>
            </w:r>
          </w:p>
          <w:p w14:paraId="4CE6F568" w14:textId="3BB1533F" w:rsidR="38A20F89" w:rsidRPr="00FC30C9" w:rsidRDefault="004F12F2" w:rsidP="005163C8">
            <w:pPr>
              <w:numPr>
                <w:ilvl w:val="0"/>
                <w:numId w:val="34"/>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Support, promote and actively participate in sustainable energy, water and waste initiatives to create a more sustainable, low carbon and efficient health service</w:t>
            </w:r>
          </w:p>
          <w:p w14:paraId="0EA3D1E4" w14:textId="77777777" w:rsidR="005F6ADA" w:rsidRPr="00FC30C9" w:rsidRDefault="005F6ADA" w:rsidP="005F6ADA">
            <w:pPr>
              <w:spacing w:after="0" w:line="240" w:lineRule="auto"/>
              <w:ind w:left="1080"/>
              <w:rPr>
                <w:rFonts w:eastAsiaTheme="minorEastAsia" w:cstheme="minorHAnsi"/>
                <w:color w:val="auto"/>
                <w:sz w:val="20"/>
                <w:szCs w:val="20"/>
              </w:rPr>
            </w:pPr>
          </w:p>
          <w:p w14:paraId="0D16820E" w14:textId="30088F8F" w:rsidR="00292ACE" w:rsidRPr="005163C8" w:rsidRDefault="1D7E37F9" w:rsidP="005163C8">
            <w:pPr>
              <w:spacing w:after="0" w:line="240" w:lineRule="auto"/>
              <w:rPr>
                <w:rFonts w:eastAsiaTheme="minorEastAsia" w:cstheme="minorHAnsi"/>
                <w:color w:val="auto"/>
                <w:sz w:val="20"/>
                <w:szCs w:val="20"/>
              </w:rPr>
            </w:pPr>
            <w:r w:rsidRPr="005163C8">
              <w:rPr>
                <w:rFonts w:eastAsiaTheme="minorEastAsia" w:cstheme="minorHAnsi"/>
                <w:b/>
                <w:bCs/>
                <w:color w:val="auto"/>
                <w:sz w:val="20"/>
                <w:szCs w:val="20"/>
              </w:rPr>
              <w:t>Risk management, quality, health &amp; safety</w:t>
            </w:r>
          </w:p>
          <w:p w14:paraId="7C7690C9" w14:textId="77777777" w:rsidR="00125A7D" w:rsidRPr="00FC30C9" w:rsidRDefault="40B5615A" w:rsidP="005163C8">
            <w:pPr>
              <w:numPr>
                <w:ilvl w:val="0"/>
                <w:numId w:val="36"/>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Adequately identifies, assesses, manages and monitors risk within their area of responsibility. </w:t>
            </w:r>
          </w:p>
          <w:p w14:paraId="6B9D682D" w14:textId="54955C57" w:rsidR="00125A7D" w:rsidRPr="00FC30C9" w:rsidRDefault="6A591FC3" w:rsidP="005163C8">
            <w:pPr>
              <w:numPr>
                <w:ilvl w:val="0"/>
                <w:numId w:val="36"/>
              </w:numPr>
              <w:spacing w:after="0" w:line="240" w:lineRule="auto"/>
              <w:rPr>
                <w:rFonts w:eastAsiaTheme="minorEastAsia" w:cstheme="minorHAnsi"/>
                <w:color w:val="auto"/>
                <w:sz w:val="20"/>
                <w:szCs w:val="20"/>
              </w:rPr>
            </w:pPr>
            <w:r w:rsidRPr="00FC30C9">
              <w:rPr>
                <w:rFonts w:eastAsiaTheme="minorEastAsia" w:cstheme="minorHAnsi"/>
                <w:color w:val="auto"/>
                <w:sz w:val="20"/>
                <w:szCs w:val="20"/>
                <w:lang w:eastAsia="en-IE"/>
              </w:rPr>
              <w:t>Have a working knowledge of the Health Information and Quality Authority (HIQA) Standards as they apply to the role for example, Standards for</w:t>
            </w:r>
            <w:r w:rsidR="3C4B2241" w:rsidRPr="00FC30C9">
              <w:rPr>
                <w:rFonts w:eastAsiaTheme="minorEastAsia" w:cstheme="minorHAnsi"/>
                <w:color w:val="auto"/>
                <w:sz w:val="20"/>
                <w:szCs w:val="20"/>
                <w:lang w:eastAsia="en-IE"/>
              </w:rPr>
              <w:t xml:space="preserve"> Safer Better</w:t>
            </w:r>
            <w:r w:rsidRPr="00FC30C9">
              <w:rPr>
                <w:rFonts w:eastAsiaTheme="minorEastAsia" w:cstheme="minorHAnsi"/>
                <w:color w:val="auto"/>
                <w:sz w:val="20"/>
                <w:szCs w:val="20"/>
                <w:lang w:eastAsia="en-IE"/>
              </w:rPr>
              <w:t xml:space="preserve"> Healthcare, National Standards for the Prevention and Control of Healthcare Associated Infections, Hygiene Standards etc.</w:t>
            </w:r>
            <w:r w:rsidRPr="00FC30C9">
              <w:rPr>
                <w:rFonts w:eastAsiaTheme="minorEastAsia" w:cstheme="minorHAnsi"/>
                <w:color w:val="auto"/>
                <w:sz w:val="20"/>
                <w:szCs w:val="20"/>
              </w:rPr>
              <w:t xml:space="preserve"> and comply with associated HSE protocols for implementing and maintaining these standards as appropriate to the role.</w:t>
            </w:r>
          </w:p>
          <w:p w14:paraId="1C0B00FA" w14:textId="4D35413C" w:rsidR="118F490F" w:rsidRPr="00FC30C9" w:rsidRDefault="118F490F" w:rsidP="005163C8">
            <w:pPr>
              <w:numPr>
                <w:ilvl w:val="0"/>
                <w:numId w:val="36"/>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Have a working knowledge of technical and regulatory standards which apply to medical devices/equipment and networked med</w:t>
            </w:r>
            <w:r w:rsidR="590D83BA" w:rsidRPr="00FC30C9">
              <w:rPr>
                <w:rFonts w:eastAsiaTheme="minorEastAsia" w:cstheme="minorHAnsi"/>
                <w:color w:val="auto"/>
                <w:sz w:val="20"/>
                <w:szCs w:val="20"/>
              </w:rPr>
              <w:t>ical equipment systems.</w:t>
            </w:r>
          </w:p>
          <w:p w14:paraId="6EB36C12" w14:textId="261F957D" w:rsidR="38A20F89" w:rsidRPr="00FC30C9" w:rsidRDefault="00406E93" w:rsidP="005163C8">
            <w:pPr>
              <w:numPr>
                <w:ilvl w:val="0"/>
                <w:numId w:val="36"/>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Pursue continuous professional development in order to develop management expertise and professional knowledge.</w:t>
            </w:r>
          </w:p>
          <w:p w14:paraId="3B58FF65" w14:textId="77777777" w:rsidR="005F6ADA" w:rsidRPr="00FC30C9" w:rsidRDefault="005F6ADA" w:rsidP="005F6ADA">
            <w:pPr>
              <w:spacing w:after="0" w:line="240" w:lineRule="auto"/>
              <w:ind w:left="1080"/>
              <w:rPr>
                <w:rFonts w:eastAsiaTheme="minorEastAsia" w:cstheme="minorHAnsi"/>
                <w:color w:val="auto"/>
                <w:sz w:val="20"/>
                <w:szCs w:val="20"/>
              </w:rPr>
            </w:pPr>
          </w:p>
          <w:p w14:paraId="255B1E95" w14:textId="7E0F7022" w:rsidR="38A20F89" w:rsidRPr="005163C8" w:rsidRDefault="0F62386E" w:rsidP="005163C8">
            <w:pPr>
              <w:spacing w:after="0" w:line="240" w:lineRule="auto"/>
              <w:rPr>
                <w:rFonts w:eastAsiaTheme="minorEastAsia" w:cstheme="minorHAnsi"/>
                <w:b/>
                <w:bCs/>
                <w:color w:val="auto"/>
                <w:sz w:val="20"/>
                <w:szCs w:val="20"/>
              </w:rPr>
            </w:pPr>
            <w:r w:rsidRPr="005163C8">
              <w:rPr>
                <w:rFonts w:eastAsiaTheme="minorEastAsia" w:cstheme="minorHAnsi"/>
                <w:b/>
                <w:bCs/>
                <w:color w:val="auto"/>
                <w:sz w:val="20"/>
                <w:szCs w:val="20"/>
              </w:rPr>
              <w:t>Education &amp; training</w:t>
            </w:r>
          </w:p>
          <w:p w14:paraId="450E5C10" w14:textId="6DF01F31" w:rsidR="281C8C82" w:rsidRPr="00FC30C9" w:rsidRDefault="281C8C82" w:rsidP="005163C8">
            <w:pPr>
              <w:pStyle w:val="ListParagraph"/>
              <w:numPr>
                <w:ilvl w:val="0"/>
                <w:numId w:val="37"/>
              </w:numPr>
              <w:spacing w:after="0" w:line="240" w:lineRule="auto"/>
              <w:contextualSpacing w:val="0"/>
              <w:rPr>
                <w:rFonts w:eastAsia="Arial" w:cstheme="minorHAnsi"/>
                <w:color w:val="auto"/>
                <w:sz w:val="20"/>
                <w:szCs w:val="20"/>
              </w:rPr>
            </w:pPr>
            <w:r w:rsidRPr="00FC30C9">
              <w:rPr>
                <w:rFonts w:eastAsia="Arial" w:cstheme="minorHAnsi"/>
                <w:color w:val="auto"/>
                <w:sz w:val="20"/>
                <w:szCs w:val="20"/>
              </w:rPr>
              <w:t xml:space="preserve">Undertake additional training as required to gain a better understanding of the EHR system, act as super user and play an active role in supporting and training other colleagues.  </w:t>
            </w:r>
          </w:p>
          <w:p w14:paraId="2801824D" w14:textId="77777777" w:rsidR="00226FDB" w:rsidRPr="00FC30C9" w:rsidRDefault="0F62386E" w:rsidP="005163C8">
            <w:pPr>
              <w:pStyle w:val="ListParagraph"/>
              <w:numPr>
                <w:ilvl w:val="0"/>
                <w:numId w:val="37"/>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Engage in the HSE performance achievement process in conjunction with your Line Manager and staff as appropriate</w:t>
            </w:r>
          </w:p>
          <w:p w14:paraId="757B2AB1" w14:textId="587454C7" w:rsidR="38A20F89" w:rsidRPr="00FC30C9" w:rsidRDefault="00226FDB" w:rsidP="005163C8">
            <w:pPr>
              <w:numPr>
                <w:ilvl w:val="0"/>
                <w:numId w:val="37"/>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lastRenderedPageBreak/>
              <w:t>Pursue continuous professional development in order to develop management expertise and professional knowledge.</w:t>
            </w:r>
          </w:p>
          <w:p w14:paraId="25F5D0F2" w14:textId="77777777" w:rsidR="005F6ADA" w:rsidRPr="00FC30C9" w:rsidRDefault="005F6ADA" w:rsidP="005F6ADA">
            <w:pPr>
              <w:spacing w:after="0" w:line="240" w:lineRule="auto"/>
              <w:ind w:left="1080"/>
              <w:rPr>
                <w:rFonts w:eastAsiaTheme="minorEastAsia" w:cstheme="minorHAnsi"/>
                <w:color w:val="auto"/>
                <w:sz w:val="20"/>
                <w:szCs w:val="20"/>
              </w:rPr>
            </w:pPr>
          </w:p>
          <w:p w14:paraId="08B80EB1" w14:textId="4C78E812" w:rsidR="38A20F89" w:rsidRPr="005163C8" w:rsidRDefault="007A4F93" w:rsidP="005163C8">
            <w:pPr>
              <w:spacing w:after="0" w:line="240" w:lineRule="auto"/>
              <w:rPr>
                <w:rFonts w:eastAsiaTheme="minorEastAsia" w:cstheme="minorHAnsi"/>
                <w:b/>
                <w:bCs/>
                <w:color w:val="auto"/>
                <w:sz w:val="20"/>
                <w:szCs w:val="20"/>
              </w:rPr>
            </w:pPr>
            <w:r w:rsidRPr="005163C8">
              <w:rPr>
                <w:rFonts w:eastAsiaTheme="minorEastAsia" w:cstheme="minorHAnsi"/>
                <w:b/>
                <w:bCs/>
                <w:color w:val="auto"/>
                <w:sz w:val="20"/>
                <w:szCs w:val="20"/>
              </w:rPr>
              <w:t>Human Resources / Supervision of Staff</w:t>
            </w:r>
          </w:p>
          <w:p w14:paraId="45D2FCFD"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Manage the performance of staff, dealing with underperformance in a timely and constructive manner.</w:t>
            </w:r>
          </w:p>
          <w:p w14:paraId="4A405A50"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Ensure an even distribution of workload amongst the team, taking into account absence due to annual leave etc.</w:t>
            </w:r>
          </w:p>
          <w:p w14:paraId="21D59830"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Supervise and ensure the wellbeing of staff within own remit.</w:t>
            </w:r>
          </w:p>
          <w:p w14:paraId="1A3C3D36"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Create and promote a positive working environment among staff members, which contributes to maintaining and enhancing effective working relationships.</w:t>
            </w:r>
          </w:p>
          <w:p w14:paraId="1404F6F1"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Promote cooperation and working in harmony with other teams and disciplines.</w:t>
            </w:r>
          </w:p>
          <w:p w14:paraId="1D82497B"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Conduct regular staff meetings to keep staff informed and to hear views, encouraging open and constructive discussions.</w:t>
            </w:r>
          </w:p>
          <w:p w14:paraId="2A49A390"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Solve problems and ensure decisions are in line with local and national agreements.</w:t>
            </w:r>
          </w:p>
          <w:p w14:paraId="6614A7C6"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Identify and agree training and development needs of team and design plan to meet needs.</w:t>
            </w:r>
          </w:p>
          <w:p w14:paraId="41753650"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Pursue and promote continuous professional development in order to develop management expertise and professional knowledge.</w:t>
            </w:r>
          </w:p>
          <w:p w14:paraId="5C2EE475" w14:textId="77777777" w:rsidR="007A4F93"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Share knowledge with the team and provide on the job training as required.</w:t>
            </w:r>
          </w:p>
          <w:p w14:paraId="3A09FEF1" w14:textId="3E4F31FF" w:rsidR="00290CDF" w:rsidRPr="00FC30C9" w:rsidRDefault="007A4F93" w:rsidP="005163C8">
            <w:pPr>
              <w:pStyle w:val="ListParagraph"/>
              <w:numPr>
                <w:ilvl w:val="0"/>
                <w:numId w:val="39"/>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Coordinate, monitor and review the work of the administrative/ support staff</w:t>
            </w:r>
          </w:p>
          <w:p w14:paraId="0D94DE3E" w14:textId="77777777" w:rsidR="005F6ADA" w:rsidRPr="00FC30C9" w:rsidRDefault="005F6ADA" w:rsidP="005F6ADA">
            <w:pPr>
              <w:pStyle w:val="ListParagraph"/>
              <w:spacing w:after="0" w:line="240" w:lineRule="auto"/>
              <w:ind w:left="1080"/>
              <w:contextualSpacing w:val="0"/>
              <w:rPr>
                <w:rFonts w:eastAsiaTheme="minorEastAsia" w:cstheme="minorHAnsi"/>
                <w:color w:val="auto"/>
                <w:sz w:val="20"/>
                <w:szCs w:val="20"/>
              </w:rPr>
            </w:pPr>
          </w:p>
          <w:p w14:paraId="0258AF94" w14:textId="77777777" w:rsidR="005163C8" w:rsidRPr="009A0564" w:rsidRDefault="005163C8" w:rsidP="005163C8">
            <w:pPr>
              <w:spacing w:after="0" w:line="276" w:lineRule="auto"/>
              <w:jc w:val="both"/>
              <w:rPr>
                <w:rFonts w:eastAsiaTheme="minorEastAsia" w:cstheme="minorHAnsi"/>
                <w:b/>
                <w:bCs/>
                <w:color w:val="auto"/>
                <w:sz w:val="20"/>
                <w:szCs w:val="20"/>
              </w:rPr>
            </w:pPr>
            <w:r w:rsidRPr="009A0564">
              <w:rPr>
                <w:rFonts w:eastAsiaTheme="minorEastAsia" w:cstheme="minorHAnsi"/>
                <w:b/>
                <w:bCs/>
                <w:color w:val="auto"/>
                <w:sz w:val="20"/>
                <w:szCs w:val="20"/>
              </w:rPr>
              <w:t xml:space="preserve">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  </w:t>
            </w:r>
          </w:p>
          <w:p w14:paraId="0DC9CDA6" w14:textId="77777777" w:rsidR="00347425" w:rsidRPr="00FC30C9" w:rsidRDefault="00347425" w:rsidP="005F6ADA">
            <w:pPr>
              <w:spacing w:after="0" w:line="240" w:lineRule="auto"/>
              <w:jc w:val="both"/>
              <w:rPr>
                <w:rFonts w:eastAsiaTheme="minorEastAsia" w:cstheme="minorHAnsi"/>
                <w:color w:val="auto"/>
                <w:sz w:val="20"/>
                <w:szCs w:val="20"/>
              </w:rPr>
            </w:pPr>
          </w:p>
        </w:tc>
      </w:tr>
      <w:tr w:rsidR="00347425" w:rsidRPr="00E766A5" w14:paraId="6D0E3A25" w14:textId="77777777" w:rsidTr="00FC30C9">
        <w:tc>
          <w:tcPr>
            <w:tcW w:w="2694" w:type="dxa"/>
          </w:tcPr>
          <w:p w14:paraId="4D2C34D0" w14:textId="77777777" w:rsidR="00347425" w:rsidRPr="00FC30C9" w:rsidRDefault="3C75240C" w:rsidP="005F6ADA">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lastRenderedPageBreak/>
              <w:t>Eligibility Criteria</w:t>
            </w:r>
          </w:p>
          <w:p w14:paraId="33F2EA27" w14:textId="77777777" w:rsidR="00347425" w:rsidRPr="00FC30C9" w:rsidRDefault="00347425" w:rsidP="005F6ADA">
            <w:pPr>
              <w:spacing w:after="0" w:line="240" w:lineRule="auto"/>
              <w:jc w:val="both"/>
              <w:rPr>
                <w:rFonts w:eastAsiaTheme="minorEastAsia" w:cstheme="minorHAnsi"/>
                <w:b/>
                <w:bCs/>
                <w:color w:val="auto"/>
                <w:sz w:val="20"/>
                <w:szCs w:val="20"/>
              </w:rPr>
            </w:pPr>
          </w:p>
          <w:p w14:paraId="090DA4CD" w14:textId="77777777" w:rsidR="00347425" w:rsidRPr="00FC30C9" w:rsidRDefault="3C75240C" w:rsidP="005F6ADA">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t>Qualifications and/ or experience</w:t>
            </w:r>
          </w:p>
          <w:p w14:paraId="6B77FCA6" w14:textId="77777777" w:rsidR="00347425" w:rsidRPr="00FC30C9" w:rsidRDefault="00347425" w:rsidP="005F6ADA">
            <w:pPr>
              <w:spacing w:after="0" w:line="240" w:lineRule="auto"/>
              <w:jc w:val="both"/>
              <w:rPr>
                <w:rFonts w:eastAsiaTheme="minorEastAsia" w:cstheme="minorHAnsi"/>
                <w:b/>
                <w:bCs/>
                <w:color w:val="auto"/>
                <w:sz w:val="20"/>
                <w:szCs w:val="20"/>
              </w:rPr>
            </w:pPr>
          </w:p>
        </w:tc>
        <w:tc>
          <w:tcPr>
            <w:tcW w:w="7725" w:type="dxa"/>
          </w:tcPr>
          <w:p w14:paraId="56FB16E8" w14:textId="690A73A9" w:rsidR="00D1656F" w:rsidRPr="00D1656F" w:rsidRDefault="00D1656F" w:rsidP="00D1656F">
            <w:pPr>
              <w:pStyle w:val="ListParagraph"/>
              <w:numPr>
                <w:ilvl w:val="0"/>
                <w:numId w:val="40"/>
              </w:numPr>
              <w:spacing w:after="0" w:line="240" w:lineRule="auto"/>
              <w:jc w:val="both"/>
              <w:rPr>
                <w:rFonts w:eastAsiaTheme="minorEastAsia" w:cstheme="minorHAnsi"/>
                <w:b/>
                <w:bCs/>
                <w:color w:val="auto"/>
                <w:sz w:val="20"/>
                <w:szCs w:val="20"/>
                <w:u w:val="single"/>
              </w:rPr>
            </w:pPr>
            <w:bookmarkStart w:id="1" w:name="_Hlk236297922"/>
            <w:r w:rsidRPr="00D1656F">
              <w:rPr>
                <w:rFonts w:eastAsiaTheme="minorEastAsia" w:cstheme="minorHAnsi"/>
                <w:b/>
                <w:bCs/>
                <w:color w:val="auto"/>
                <w:sz w:val="20"/>
                <w:szCs w:val="20"/>
                <w:u w:val="single"/>
              </w:rPr>
              <w:t>Professional Qualifications, Experience etc</w:t>
            </w:r>
          </w:p>
          <w:p w14:paraId="51040850" w14:textId="77777777" w:rsidR="00D1656F" w:rsidRPr="00D1656F" w:rsidRDefault="00D1656F" w:rsidP="00D1656F">
            <w:pPr>
              <w:pStyle w:val="ListParagraph"/>
              <w:spacing w:after="0" w:line="240" w:lineRule="auto"/>
              <w:jc w:val="both"/>
              <w:rPr>
                <w:rFonts w:eastAsiaTheme="minorEastAsia" w:cstheme="minorHAnsi"/>
                <w:color w:val="auto"/>
                <w:sz w:val="20"/>
                <w:szCs w:val="20"/>
              </w:rPr>
            </w:pPr>
          </w:p>
          <w:p w14:paraId="5B8FB682" w14:textId="5B5AAF4D" w:rsidR="000534D9" w:rsidRDefault="00D1656F" w:rsidP="005F6ADA">
            <w:pPr>
              <w:spacing w:after="0" w:line="240" w:lineRule="auto"/>
              <w:jc w:val="both"/>
              <w:rPr>
                <w:rFonts w:eastAsiaTheme="minorEastAsia" w:cstheme="minorHAnsi"/>
                <w:color w:val="auto"/>
                <w:sz w:val="20"/>
                <w:szCs w:val="20"/>
              </w:rPr>
            </w:pPr>
            <w:r>
              <w:rPr>
                <w:rFonts w:eastAsiaTheme="minorEastAsia" w:cstheme="minorHAnsi"/>
                <w:color w:val="auto"/>
                <w:sz w:val="20"/>
                <w:szCs w:val="20"/>
              </w:rPr>
              <w:t>Candidates must:</w:t>
            </w:r>
          </w:p>
          <w:p w14:paraId="4103F77C" w14:textId="503A3A12" w:rsidR="00D1656F" w:rsidRDefault="00D1656F" w:rsidP="005F6ADA">
            <w:pPr>
              <w:spacing w:after="0" w:line="240" w:lineRule="auto"/>
              <w:jc w:val="both"/>
              <w:rPr>
                <w:rFonts w:eastAsiaTheme="minorEastAsia" w:cstheme="minorHAnsi"/>
                <w:color w:val="auto"/>
                <w:sz w:val="20"/>
                <w:szCs w:val="20"/>
              </w:rPr>
            </w:pPr>
          </w:p>
          <w:p w14:paraId="64D29F33" w14:textId="4A8610D5" w:rsidR="00D1656F" w:rsidRPr="00FC30C9" w:rsidRDefault="00D1656F" w:rsidP="005F6ADA">
            <w:pPr>
              <w:spacing w:after="0" w:line="240" w:lineRule="auto"/>
              <w:jc w:val="both"/>
              <w:rPr>
                <w:rFonts w:eastAsiaTheme="minorEastAsia" w:cstheme="minorHAnsi"/>
                <w:color w:val="auto"/>
                <w:sz w:val="20"/>
                <w:szCs w:val="20"/>
              </w:rPr>
            </w:pPr>
            <w:r>
              <w:rPr>
                <w:rFonts w:eastAsiaTheme="minorEastAsia" w:cstheme="minorHAnsi"/>
                <w:color w:val="auto"/>
                <w:sz w:val="20"/>
                <w:szCs w:val="20"/>
              </w:rPr>
              <w:t>a)</w:t>
            </w:r>
          </w:p>
          <w:p w14:paraId="66D91734" w14:textId="77777777" w:rsidR="00D1656F" w:rsidRDefault="29913261" w:rsidP="32BB522F">
            <w:pPr>
              <w:pStyle w:val="ListParagraph"/>
              <w:numPr>
                <w:ilvl w:val="0"/>
                <w:numId w:val="11"/>
              </w:numPr>
              <w:spacing w:after="0" w:line="240" w:lineRule="auto"/>
              <w:jc w:val="both"/>
              <w:rPr>
                <w:rFonts w:eastAsiaTheme="minorEastAsia" w:cstheme="minorHAnsi"/>
                <w:color w:val="auto"/>
                <w:sz w:val="20"/>
                <w:szCs w:val="20"/>
                <w:lang w:val="en-GB"/>
              </w:rPr>
            </w:pPr>
            <w:r w:rsidRPr="00FC30C9">
              <w:rPr>
                <w:rFonts w:eastAsiaTheme="minorEastAsia" w:cstheme="minorHAnsi"/>
                <w:color w:val="auto"/>
                <w:sz w:val="20"/>
                <w:szCs w:val="20"/>
                <w:lang w:val="en-GB"/>
              </w:rPr>
              <w:t>Hold a recognised first or second</w:t>
            </w:r>
            <w:r w:rsidR="00D1656F">
              <w:rPr>
                <w:rFonts w:eastAsiaTheme="minorEastAsia" w:cstheme="minorHAnsi"/>
                <w:color w:val="auto"/>
                <w:sz w:val="20"/>
                <w:szCs w:val="20"/>
                <w:lang w:val="en-GB"/>
              </w:rPr>
              <w:t xml:space="preserve"> </w:t>
            </w:r>
            <w:r w:rsidRPr="00FC30C9">
              <w:rPr>
                <w:rFonts w:eastAsiaTheme="minorEastAsia" w:cstheme="minorHAnsi"/>
                <w:color w:val="auto"/>
                <w:sz w:val="20"/>
                <w:szCs w:val="20"/>
                <w:lang w:val="en-GB"/>
              </w:rPr>
              <w:t>class honours degree in which Physics was taken as a major subject and honours obtained in that subject;</w:t>
            </w:r>
          </w:p>
          <w:p w14:paraId="332926B1" w14:textId="49F5E231" w:rsidR="00D1656F" w:rsidRDefault="00D1656F" w:rsidP="00D1656F">
            <w:pPr>
              <w:pStyle w:val="ListParagraph"/>
              <w:spacing w:after="0" w:line="240" w:lineRule="auto"/>
              <w:jc w:val="both"/>
              <w:rPr>
                <w:rFonts w:eastAsiaTheme="minorEastAsia" w:cstheme="minorHAnsi"/>
                <w:b/>
                <w:bCs/>
                <w:color w:val="auto"/>
                <w:sz w:val="20"/>
                <w:szCs w:val="20"/>
                <w:u w:val="single"/>
                <w:lang w:val="en-GB"/>
              </w:rPr>
            </w:pPr>
            <w:r w:rsidRPr="00FC30C9">
              <w:rPr>
                <w:rFonts w:eastAsiaTheme="minorEastAsia" w:cstheme="minorHAnsi"/>
                <w:b/>
                <w:bCs/>
                <w:color w:val="auto"/>
                <w:sz w:val="20"/>
                <w:szCs w:val="20"/>
                <w:u w:val="single"/>
                <w:lang w:val="en-GB"/>
              </w:rPr>
              <w:t>O</w:t>
            </w:r>
            <w:r w:rsidR="29913261" w:rsidRPr="00FC30C9">
              <w:rPr>
                <w:rFonts w:eastAsiaTheme="minorEastAsia" w:cstheme="minorHAnsi"/>
                <w:b/>
                <w:bCs/>
                <w:color w:val="auto"/>
                <w:sz w:val="20"/>
                <w:szCs w:val="20"/>
                <w:u w:val="single"/>
                <w:lang w:val="en-GB"/>
              </w:rPr>
              <w:t>r</w:t>
            </w:r>
          </w:p>
          <w:p w14:paraId="23DF3233" w14:textId="54A9A616" w:rsidR="000534D9" w:rsidRPr="00FC30C9" w:rsidRDefault="00D1656F" w:rsidP="00D1656F">
            <w:pPr>
              <w:pStyle w:val="ListParagraph"/>
              <w:spacing w:after="0" w:line="240" w:lineRule="auto"/>
              <w:jc w:val="both"/>
              <w:rPr>
                <w:rFonts w:eastAsiaTheme="minorEastAsia" w:cstheme="minorHAnsi"/>
                <w:color w:val="auto"/>
                <w:sz w:val="20"/>
                <w:szCs w:val="20"/>
                <w:lang w:val="en-GB"/>
              </w:rPr>
            </w:pPr>
            <w:r w:rsidRPr="00D1656F">
              <w:rPr>
                <w:rFonts w:eastAsiaTheme="minorEastAsia" w:cstheme="minorHAnsi"/>
                <w:color w:val="auto"/>
                <w:sz w:val="20"/>
                <w:szCs w:val="20"/>
                <w:lang w:val="en-GB"/>
              </w:rPr>
              <w:t>Hold</w:t>
            </w:r>
            <w:r w:rsidR="29913261" w:rsidRPr="00FC30C9">
              <w:rPr>
                <w:rFonts w:eastAsiaTheme="minorEastAsia" w:cstheme="minorHAnsi"/>
                <w:color w:val="auto"/>
                <w:sz w:val="20"/>
                <w:szCs w:val="20"/>
                <w:lang w:val="en-GB"/>
              </w:rPr>
              <w:t xml:space="preserve"> a recognised first or second-class honours degree in Electrical/ Electronic/ Mechanical/ Clinical Engineering.</w:t>
            </w:r>
          </w:p>
          <w:p w14:paraId="6879584F" w14:textId="35784806" w:rsidR="32BB522F" w:rsidRPr="00FC30C9" w:rsidRDefault="32BB522F" w:rsidP="32BB522F">
            <w:pPr>
              <w:pStyle w:val="ListParagraph"/>
              <w:spacing w:after="0" w:line="240" w:lineRule="auto"/>
              <w:jc w:val="both"/>
              <w:rPr>
                <w:rFonts w:eastAsiaTheme="minorEastAsia" w:cstheme="minorHAnsi"/>
                <w:color w:val="auto"/>
                <w:sz w:val="20"/>
                <w:szCs w:val="20"/>
                <w:lang w:val="en-GB"/>
              </w:rPr>
            </w:pPr>
          </w:p>
          <w:p w14:paraId="37A60286" w14:textId="79F06E54" w:rsidR="000534D9" w:rsidRPr="00FC30C9" w:rsidRDefault="7752C445" w:rsidP="32BB522F">
            <w:pPr>
              <w:spacing w:after="0" w:line="240" w:lineRule="auto"/>
              <w:jc w:val="center"/>
              <w:rPr>
                <w:rFonts w:eastAsiaTheme="minorEastAsia" w:cstheme="minorHAnsi"/>
                <w:b/>
                <w:bCs/>
                <w:color w:val="auto"/>
                <w:sz w:val="20"/>
                <w:szCs w:val="20"/>
              </w:rPr>
            </w:pPr>
            <w:r w:rsidRPr="00FC30C9">
              <w:rPr>
                <w:rFonts w:eastAsiaTheme="minorEastAsia" w:cstheme="minorHAnsi"/>
                <w:b/>
                <w:bCs/>
                <w:color w:val="auto"/>
                <w:sz w:val="20"/>
                <w:szCs w:val="20"/>
              </w:rPr>
              <w:t>And</w:t>
            </w:r>
          </w:p>
          <w:p w14:paraId="6271474D" w14:textId="7CFE624B" w:rsidR="32BB522F" w:rsidRPr="00FC30C9" w:rsidRDefault="32BB522F" w:rsidP="32BB522F">
            <w:pPr>
              <w:spacing w:after="0" w:line="240" w:lineRule="auto"/>
              <w:jc w:val="center"/>
              <w:rPr>
                <w:rFonts w:eastAsiaTheme="minorEastAsia" w:cstheme="minorHAnsi"/>
                <w:b/>
                <w:bCs/>
                <w:color w:val="auto"/>
                <w:sz w:val="20"/>
                <w:szCs w:val="20"/>
              </w:rPr>
            </w:pPr>
          </w:p>
          <w:p w14:paraId="27A76C61" w14:textId="4942F790" w:rsidR="000534D9" w:rsidRPr="00FC30C9" w:rsidRDefault="00D1656F" w:rsidP="32BB522F">
            <w:pPr>
              <w:pStyle w:val="ListParagraph"/>
              <w:numPr>
                <w:ilvl w:val="0"/>
                <w:numId w:val="11"/>
              </w:numPr>
              <w:spacing w:after="0" w:line="240" w:lineRule="auto"/>
              <w:jc w:val="both"/>
              <w:rPr>
                <w:rFonts w:eastAsiaTheme="minorEastAsia" w:cstheme="minorHAnsi"/>
                <w:b/>
                <w:bCs/>
                <w:color w:val="auto"/>
                <w:sz w:val="20"/>
                <w:szCs w:val="20"/>
              </w:rPr>
            </w:pPr>
            <w:r>
              <w:rPr>
                <w:rFonts w:eastAsiaTheme="minorEastAsia" w:cstheme="minorHAnsi"/>
                <w:color w:val="auto"/>
                <w:sz w:val="20"/>
                <w:szCs w:val="20"/>
                <w:lang w:val="en-GB"/>
              </w:rPr>
              <w:t>Hold a</w:t>
            </w:r>
            <w:r w:rsidR="29913261" w:rsidRPr="00FC30C9">
              <w:rPr>
                <w:rFonts w:eastAsiaTheme="minorEastAsia" w:cstheme="minorHAnsi"/>
                <w:color w:val="auto"/>
                <w:sz w:val="20"/>
                <w:szCs w:val="20"/>
                <w:lang w:val="en-GB"/>
              </w:rPr>
              <w:t xml:space="preserve"> postgraduate (M.Sc. or PhD.) degree in Medical Physics/ Clinical Engineering.</w:t>
            </w:r>
          </w:p>
          <w:p w14:paraId="0A204C66" w14:textId="69203D4F" w:rsidR="32BB522F" w:rsidRPr="00FC30C9" w:rsidRDefault="32BB522F" w:rsidP="32BB522F">
            <w:pPr>
              <w:pStyle w:val="ListParagraph"/>
              <w:spacing w:after="0" w:line="240" w:lineRule="auto"/>
              <w:jc w:val="both"/>
              <w:rPr>
                <w:rFonts w:eastAsiaTheme="minorEastAsia" w:cstheme="minorHAnsi"/>
                <w:b/>
                <w:bCs/>
                <w:color w:val="auto"/>
                <w:sz w:val="20"/>
                <w:szCs w:val="20"/>
              </w:rPr>
            </w:pPr>
          </w:p>
          <w:p w14:paraId="59970DCC" w14:textId="2D8AFE5F" w:rsidR="30F64536" w:rsidRPr="00FC30C9" w:rsidRDefault="30F64536" w:rsidP="32BB522F">
            <w:pPr>
              <w:spacing w:after="0" w:line="240" w:lineRule="auto"/>
              <w:jc w:val="center"/>
              <w:rPr>
                <w:rFonts w:eastAsiaTheme="minorEastAsia" w:cstheme="minorHAnsi"/>
                <w:b/>
                <w:bCs/>
                <w:color w:val="auto"/>
                <w:sz w:val="20"/>
                <w:szCs w:val="20"/>
              </w:rPr>
            </w:pPr>
            <w:r w:rsidRPr="00FC30C9">
              <w:rPr>
                <w:rFonts w:eastAsiaTheme="minorEastAsia" w:cstheme="minorHAnsi"/>
                <w:b/>
                <w:bCs/>
                <w:color w:val="auto"/>
                <w:sz w:val="20"/>
                <w:szCs w:val="20"/>
              </w:rPr>
              <w:t>Or</w:t>
            </w:r>
          </w:p>
          <w:p w14:paraId="7D76CEB9" w14:textId="384C5728" w:rsidR="32BB522F" w:rsidRPr="00FC30C9" w:rsidRDefault="32BB522F" w:rsidP="32BB522F">
            <w:pPr>
              <w:spacing w:after="0" w:line="240" w:lineRule="auto"/>
              <w:jc w:val="center"/>
              <w:rPr>
                <w:rFonts w:eastAsiaTheme="minorEastAsia" w:cstheme="minorHAnsi"/>
                <w:b/>
                <w:bCs/>
                <w:color w:val="auto"/>
                <w:sz w:val="20"/>
                <w:szCs w:val="20"/>
              </w:rPr>
            </w:pPr>
          </w:p>
          <w:p w14:paraId="6E01F222" w14:textId="49097846" w:rsidR="648101AD" w:rsidRPr="00FC30C9" w:rsidRDefault="648101AD" w:rsidP="32BB522F">
            <w:pPr>
              <w:pStyle w:val="ListParagraph"/>
              <w:numPr>
                <w:ilvl w:val="0"/>
                <w:numId w:val="11"/>
              </w:numPr>
              <w:spacing w:after="0" w:line="240" w:lineRule="auto"/>
              <w:jc w:val="both"/>
              <w:rPr>
                <w:rFonts w:eastAsiaTheme="minorEastAsia" w:cstheme="minorHAnsi"/>
                <w:b/>
                <w:bCs/>
                <w:color w:val="auto"/>
                <w:sz w:val="20"/>
                <w:szCs w:val="20"/>
              </w:rPr>
            </w:pPr>
            <w:r w:rsidRPr="00FC30C9">
              <w:rPr>
                <w:rFonts w:eastAsiaTheme="minorEastAsia" w:cstheme="minorHAnsi"/>
                <w:color w:val="auto"/>
                <w:sz w:val="20"/>
                <w:szCs w:val="20"/>
                <w:lang w:val="en-GB"/>
              </w:rPr>
              <w:t>Hold recognised qualifications at least equivalent to (i) and (ii) above</w:t>
            </w:r>
            <w:r w:rsidR="329DCDB3" w:rsidRPr="00FC30C9">
              <w:rPr>
                <w:rFonts w:eastAsiaTheme="minorEastAsia" w:cstheme="minorHAnsi"/>
                <w:color w:val="auto"/>
                <w:sz w:val="20"/>
                <w:szCs w:val="20"/>
                <w:lang w:val="en-GB"/>
              </w:rPr>
              <w:t>.</w:t>
            </w:r>
            <w:r w:rsidR="42AD52C2" w:rsidRPr="00FC30C9">
              <w:rPr>
                <w:rFonts w:eastAsiaTheme="minorEastAsia" w:cstheme="minorHAnsi"/>
                <w:b/>
                <w:bCs/>
                <w:color w:val="auto"/>
                <w:sz w:val="20"/>
                <w:szCs w:val="20"/>
              </w:rPr>
              <w:t xml:space="preserve">                           </w:t>
            </w:r>
          </w:p>
          <w:p w14:paraId="15E70CF2" w14:textId="4A0203D5" w:rsidR="648101AD" w:rsidRPr="00FC30C9" w:rsidRDefault="42AD52C2" w:rsidP="32BB522F">
            <w:pPr>
              <w:pStyle w:val="ListParagraph"/>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t xml:space="preserve">                                                                    </w:t>
            </w:r>
            <w:r w:rsidR="7E483433" w:rsidRPr="00FC30C9">
              <w:rPr>
                <w:rFonts w:eastAsia="Calibri" w:cstheme="minorHAnsi"/>
                <w:color w:val="auto"/>
                <w:sz w:val="20"/>
                <w:szCs w:val="20"/>
              </w:rPr>
              <w:t xml:space="preserve"> </w:t>
            </w:r>
          </w:p>
          <w:p w14:paraId="6E278109" w14:textId="27687003" w:rsidR="00474C3E" w:rsidRPr="00474C3E" w:rsidRDefault="00474C3E" w:rsidP="00474C3E">
            <w:pPr>
              <w:spacing w:before="240" w:after="0" w:line="240" w:lineRule="auto"/>
              <w:rPr>
                <w:rFonts w:eastAsiaTheme="minorEastAsia" w:cstheme="minorHAnsi"/>
                <w:color w:val="auto"/>
                <w:sz w:val="20"/>
                <w:szCs w:val="20"/>
              </w:rPr>
            </w:pPr>
            <w:r>
              <w:rPr>
                <w:rFonts w:eastAsiaTheme="minorEastAsia" w:cstheme="minorHAnsi"/>
                <w:color w:val="auto"/>
                <w:sz w:val="20"/>
                <w:szCs w:val="20"/>
              </w:rPr>
              <w:t>b)</w:t>
            </w:r>
            <w:r w:rsidR="0AD78957" w:rsidRPr="00474C3E">
              <w:rPr>
                <w:rFonts w:eastAsiaTheme="minorEastAsia" w:cstheme="minorHAnsi"/>
                <w:color w:val="auto"/>
                <w:sz w:val="20"/>
                <w:szCs w:val="20"/>
              </w:rPr>
              <w:t>Candidates</w:t>
            </w:r>
            <w:r w:rsidR="0818BC74" w:rsidRPr="00474C3E">
              <w:rPr>
                <w:rFonts w:eastAsiaTheme="minorEastAsia" w:cstheme="minorHAnsi"/>
                <w:color w:val="auto"/>
                <w:sz w:val="20"/>
                <w:szCs w:val="20"/>
              </w:rPr>
              <w:t xml:space="preserve"> should have a</w:t>
            </w:r>
            <w:r w:rsidR="7E483433" w:rsidRPr="00474C3E">
              <w:rPr>
                <w:rFonts w:eastAsiaTheme="minorEastAsia" w:cstheme="minorHAnsi"/>
                <w:color w:val="auto"/>
                <w:sz w:val="20"/>
                <w:szCs w:val="20"/>
              </w:rPr>
              <w:t xml:space="preserve">t least 7 years satisfactory </w:t>
            </w:r>
            <w:r w:rsidRPr="00474C3E">
              <w:rPr>
                <w:rFonts w:eastAsiaTheme="minorEastAsia" w:cstheme="minorHAnsi"/>
                <w:color w:val="auto"/>
                <w:sz w:val="20"/>
                <w:szCs w:val="20"/>
              </w:rPr>
              <w:t>experience (at least three of which were at a senior level), in one or more of the following fields:- Nuclear Medicine, Radiation Protection Procedures, Clinical Engineering, Radiological Physics, Radiotherapy or Medical Imaging</w:t>
            </w:r>
          </w:p>
          <w:p w14:paraId="2C661AF5" w14:textId="71ED88B2" w:rsidR="00474C3E" w:rsidRPr="00474C3E" w:rsidRDefault="00474C3E" w:rsidP="00474C3E">
            <w:pPr>
              <w:spacing w:before="240" w:after="0" w:line="240" w:lineRule="auto"/>
              <w:rPr>
                <w:rFonts w:eastAsiaTheme="minorEastAsia" w:cstheme="minorHAnsi"/>
                <w:color w:val="auto"/>
                <w:sz w:val="20"/>
                <w:szCs w:val="20"/>
              </w:rPr>
            </w:pPr>
            <w:r w:rsidRPr="00474C3E">
              <w:rPr>
                <w:rFonts w:eastAsiaTheme="minorEastAsia" w:cstheme="minorHAnsi"/>
                <w:color w:val="auto"/>
                <w:sz w:val="20"/>
                <w:szCs w:val="20"/>
              </w:rPr>
              <w:t>c)Possess the requisite knowledge and ability (including a high standard of suitability and of administrative capacity) for the proper discharge of the duties of the office</w:t>
            </w:r>
          </w:p>
          <w:p w14:paraId="1F955D09" w14:textId="66A6AD93" w:rsidR="6051AF17" w:rsidRPr="00FC30C9" w:rsidRDefault="6051AF17" w:rsidP="005F6ADA">
            <w:pPr>
              <w:pStyle w:val="ListParagraph"/>
              <w:spacing w:before="240" w:after="0" w:line="240" w:lineRule="auto"/>
              <w:rPr>
                <w:rFonts w:eastAsiaTheme="minorEastAsia" w:cstheme="minorHAnsi"/>
                <w:color w:val="auto"/>
                <w:sz w:val="20"/>
                <w:szCs w:val="20"/>
              </w:rPr>
            </w:pPr>
          </w:p>
          <w:p w14:paraId="017DDF44" w14:textId="29E796D4" w:rsidR="6051AF17" w:rsidRPr="00FC30C9" w:rsidRDefault="6051AF17" w:rsidP="005F6ADA">
            <w:pPr>
              <w:spacing w:after="0" w:line="240" w:lineRule="auto"/>
              <w:ind w:left="360"/>
              <w:rPr>
                <w:rFonts w:eastAsia="Calibri" w:cstheme="minorHAnsi"/>
                <w:color w:val="auto"/>
                <w:sz w:val="20"/>
                <w:szCs w:val="20"/>
              </w:rPr>
            </w:pPr>
          </w:p>
          <w:p w14:paraId="0B983276" w14:textId="77777777" w:rsidR="00347425" w:rsidRPr="00FC30C9" w:rsidRDefault="00D6C312"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Health</w:t>
            </w:r>
          </w:p>
          <w:p w14:paraId="649B1726" w14:textId="01E53621" w:rsidR="38A20F89" w:rsidRPr="00FC30C9" w:rsidRDefault="2D1AEB3B"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3F9B1C2" w14:textId="77777777" w:rsidR="005F6ADA" w:rsidRPr="00FC30C9" w:rsidRDefault="005F6ADA" w:rsidP="005F6ADA">
            <w:pPr>
              <w:spacing w:after="0" w:line="240" w:lineRule="auto"/>
              <w:rPr>
                <w:rFonts w:eastAsiaTheme="minorEastAsia" w:cstheme="minorHAnsi"/>
                <w:color w:val="auto"/>
                <w:sz w:val="20"/>
                <w:szCs w:val="20"/>
              </w:rPr>
            </w:pPr>
          </w:p>
          <w:p w14:paraId="70054CBF" w14:textId="77777777" w:rsidR="00347425" w:rsidRPr="00FC30C9" w:rsidRDefault="00D6C312" w:rsidP="005F6ADA">
            <w:pPr>
              <w:spacing w:after="0" w:line="240" w:lineRule="auto"/>
              <w:ind w:right="-766"/>
              <w:rPr>
                <w:rFonts w:eastAsiaTheme="minorEastAsia" w:cstheme="minorHAnsi"/>
                <w:color w:val="auto"/>
                <w:sz w:val="20"/>
                <w:szCs w:val="20"/>
              </w:rPr>
            </w:pPr>
            <w:r w:rsidRPr="00FC30C9">
              <w:rPr>
                <w:rFonts w:eastAsiaTheme="minorEastAsia" w:cstheme="minorHAnsi"/>
                <w:b/>
                <w:bCs/>
                <w:color w:val="auto"/>
                <w:sz w:val="20"/>
                <w:szCs w:val="20"/>
              </w:rPr>
              <w:t>Character</w:t>
            </w:r>
          </w:p>
          <w:p w14:paraId="79A1583F" w14:textId="77777777" w:rsidR="005F6ADA" w:rsidRPr="00FC30C9" w:rsidRDefault="7E48DE5B" w:rsidP="005F6ADA">
            <w:pPr>
              <w:spacing w:after="0" w:line="240" w:lineRule="auto"/>
              <w:ind w:right="-766"/>
              <w:rPr>
                <w:rFonts w:eastAsiaTheme="minorEastAsia" w:cstheme="minorHAnsi"/>
                <w:color w:val="auto"/>
                <w:sz w:val="20"/>
                <w:szCs w:val="20"/>
              </w:rPr>
            </w:pPr>
            <w:r w:rsidRPr="00FC30C9">
              <w:rPr>
                <w:rFonts w:eastAsiaTheme="minorEastAsia" w:cstheme="minorHAnsi"/>
                <w:color w:val="auto"/>
                <w:sz w:val="20"/>
                <w:szCs w:val="20"/>
              </w:rPr>
              <w:t xml:space="preserve">Each candidate for and any person holding the office must be of good </w:t>
            </w:r>
          </w:p>
          <w:p w14:paraId="4223A8C4" w14:textId="5D2543A7" w:rsidR="00347425" w:rsidRPr="00FC30C9" w:rsidRDefault="7E48DE5B" w:rsidP="005F6ADA">
            <w:pPr>
              <w:spacing w:after="0" w:line="240" w:lineRule="auto"/>
              <w:ind w:right="-766"/>
              <w:rPr>
                <w:rFonts w:eastAsiaTheme="minorEastAsia" w:cstheme="minorHAnsi"/>
                <w:color w:val="auto"/>
                <w:sz w:val="20"/>
                <w:szCs w:val="20"/>
              </w:rPr>
            </w:pPr>
            <w:r w:rsidRPr="00FC30C9">
              <w:rPr>
                <w:rFonts w:eastAsiaTheme="minorEastAsia" w:cstheme="minorHAnsi"/>
                <w:color w:val="auto"/>
                <w:sz w:val="20"/>
                <w:szCs w:val="20"/>
              </w:rPr>
              <w:t>character.</w:t>
            </w:r>
            <w:bookmarkEnd w:id="1"/>
          </w:p>
        </w:tc>
      </w:tr>
      <w:tr w:rsidR="00347425" w:rsidRPr="00E766A5" w14:paraId="0EC24384" w14:textId="77777777" w:rsidTr="00FC30C9">
        <w:tc>
          <w:tcPr>
            <w:tcW w:w="2694" w:type="dxa"/>
            <w:tcBorders>
              <w:top w:val="single" w:sz="4" w:space="0" w:color="auto"/>
              <w:left w:val="single" w:sz="4" w:space="0" w:color="auto"/>
              <w:bottom w:val="single" w:sz="4" w:space="0" w:color="auto"/>
              <w:right w:val="single" w:sz="4" w:space="0" w:color="auto"/>
            </w:tcBorders>
          </w:tcPr>
          <w:p w14:paraId="55D9A091" w14:textId="77777777" w:rsidR="00347425" w:rsidRPr="00FC30C9" w:rsidRDefault="3C75240C" w:rsidP="005F6ADA">
            <w:pPr>
              <w:spacing w:after="0" w:line="240" w:lineRule="auto"/>
              <w:rPr>
                <w:rFonts w:eastAsiaTheme="minorEastAsia" w:cstheme="minorHAnsi"/>
                <w:b/>
                <w:bCs/>
                <w:color w:val="auto"/>
                <w:sz w:val="20"/>
                <w:szCs w:val="20"/>
              </w:rPr>
            </w:pPr>
            <w:bookmarkStart w:id="2" w:name="_Hlk236297929"/>
            <w:r w:rsidRPr="00A1048E">
              <w:rPr>
                <w:rFonts w:eastAsiaTheme="minorEastAsia" w:cstheme="minorHAnsi"/>
                <w:b/>
                <w:bCs/>
                <w:color w:val="auto"/>
                <w:sz w:val="20"/>
                <w:szCs w:val="20"/>
              </w:rPr>
              <w:lastRenderedPageBreak/>
              <w:t>Post Specific Requirements</w:t>
            </w:r>
          </w:p>
          <w:bookmarkEnd w:id="2"/>
          <w:p w14:paraId="18F1AFB9" w14:textId="77777777" w:rsidR="00347425" w:rsidRPr="00FC30C9" w:rsidRDefault="00347425" w:rsidP="005F6ADA">
            <w:pPr>
              <w:spacing w:after="0" w:line="240" w:lineRule="auto"/>
              <w:jc w:val="both"/>
              <w:rPr>
                <w:rFonts w:eastAsiaTheme="minorEastAsia" w:cstheme="minorHAnsi"/>
                <w:b/>
                <w:bCs/>
                <w:color w:val="auto"/>
                <w:sz w:val="20"/>
                <w:szCs w:val="20"/>
              </w:rPr>
            </w:pPr>
          </w:p>
        </w:tc>
        <w:tc>
          <w:tcPr>
            <w:tcW w:w="7725" w:type="dxa"/>
            <w:tcBorders>
              <w:top w:val="single" w:sz="4" w:space="0" w:color="auto"/>
              <w:left w:val="single" w:sz="4" w:space="0" w:color="auto"/>
              <w:bottom w:val="single" w:sz="4" w:space="0" w:color="auto"/>
              <w:right w:val="single" w:sz="4" w:space="0" w:color="auto"/>
            </w:tcBorders>
          </w:tcPr>
          <w:p w14:paraId="7C0CF684" w14:textId="07457D04" w:rsidR="00CC0D3F" w:rsidRDefault="00474C3E" w:rsidP="00474C3E">
            <w:pPr>
              <w:pStyle w:val="ListParagraph"/>
              <w:numPr>
                <w:ilvl w:val="0"/>
                <w:numId w:val="19"/>
              </w:numPr>
              <w:spacing w:after="0" w:line="240" w:lineRule="auto"/>
              <w:rPr>
                <w:rFonts w:eastAsiaTheme="minorEastAsia" w:cstheme="minorHAnsi"/>
                <w:color w:val="auto"/>
                <w:sz w:val="20"/>
                <w:szCs w:val="20"/>
              </w:rPr>
            </w:pPr>
            <w:bookmarkStart w:id="3" w:name="_Hlk236297935"/>
            <w:r>
              <w:rPr>
                <w:rFonts w:eastAsiaTheme="minorEastAsia" w:cstheme="minorHAnsi"/>
                <w:color w:val="auto"/>
                <w:sz w:val="20"/>
                <w:szCs w:val="20"/>
              </w:rPr>
              <w:t>Experience</w:t>
            </w:r>
            <w:r w:rsidR="0D5D7800" w:rsidRPr="00FC30C9">
              <w:rPr>
                <w:rFonts w:eastAsiaTheme="minorEastAsia" w:cstheme="minorHAnsi"/>
                <w:color w:val="auto"/>
                <w:sz w:val="20"/>
                <w:szCs w:val="20"/>
              </w:rPr>
              <w:t xml:space="preserve"> of</w:t>
            </w:r>
            <w:r w:rsidR="32B40F95" w:rsidRPr="00FC30C9">
              <w:rPr>
                <w:rFonts w:eastAsiaTheme="minorEastAsia" w:cstheme="minorHAnsi"/>
                <w:color w:val="auto"/>
                <w:sz w:val="20"/>
                <w:szCs w:val="20"/>
              </w:rPr>
              <w:t xml:space="preserve"> integrating medical devices with clinical information systems</w:t>
            </w:r>
            <w:r>
              <w:rPr>
                <w:rFonts w:eastAsiaTheme="minorEastAsia" w:cstheme="minorHAnsi"/>
                <w:color w:val="auto"/>
                <w:sz w:val="20"/>
                <w:szCs w:val="20"/>
              </w:rPr>
              <w:t>, i</w:t>
            </w:r>
            <w:r w:rsidR="77516235" w:rsidRPr="00474C3E">
              <w:rPr>
                <w:rFonts w:eastAsiaTheme="minorEastAsia" w:cstheme="minorHAnsi"/>
                <w:color w:val="auto"/>
                <w:sz w:val="20"/>
                <w:szCs w:val="20"/>
              </w:rPr>
              <w:t>ncluding</w:t>
            </w:r>
            <w:r w:rsidR="7894AFEA" w:rsidRPr="00474C3E">
              <w:rPr>
                <w:rFonts w:eastAsiaTheme="minorEastAsia" w:cstheme="minorHAnsi"/>
                <w:color w:val="auto"/>
                <w:sz w:val="20"/>
                <w:szCs w:val="20"/>
              </w:rPr>
              <w:t xml:space="preserve"> </w:t>
            </w:r>
            <w:r w:rsidR="354F3C8A" w:rsidRPr="00474C3E">
              <w:rPr>
                <w:rFonts w:eastAsiaTheme="minorEastAsia" w:cstheme="minorHAnsi"/>
                <w:color w:val="auto"/>
                <w:sz w:val="20"/>
                <w:szCs w:val="20"/>
              </w:rPr>
              <w:t>extensive</w:t>
            </w:r>
            <w:r w:rsidR="7894AFEA" w:rsidRPr="00474C3E">
              <w:rPr>
                <w:rFonts w:eastAsiaTheme="minorEastAsia" w:cstheme="minorHAnsi"/>
                <w:color w:val="auto"/>
                <w:sz w:val="20"/>
                <w:szCs w:val="20"/>
              </w:rPr>
              <w:t xml:space="preserve"> experience of working </w:t>
            </w:r>
            <w:r w:rsidR="787B4D8C" w:rsidRPr="00474C3E">
              <w:rPr>
                <w:rFonts w:eastAsiaTheme="minorEastAsia" w:cstheme="minorHAnsi"/>
                <w:color w:val="auto"/>
                <w:sz w:val="20"/>
                <w:szCs w:val="20"/>
              </w:rPr>
              <w:t>with</w:t>
            </w:r>
            <w:r w:rsidR="77516235" w:rsidRPr="00474C3E">
              <w:rPr>
                <w:rFonts w:eastAsiaTheme="minorEastAsia" w:cstheme="minorHAnsi"/>
                <w:color w:val="auto"/>
                <w:sz w:val="20"/>
                <w:szCs w:val="20"/>
              </w:rPr>
              <w:t xml:space="preserve"> middleware</w:t>
            </w:r>
            <w:r w:rsidR="0761843F" w:rsidRPr="00474C3E">
              <w:rPr>
                <w:rFonts w:eastAsiaTheme="minorEastAsia" w:cstheme="minorHAnsi"/>
                <w:color w:val="auto"/>
                <w:sz w:val="20"/>
                <w:szCs w:val="20"/>
              </w:rPr>
              <w:t>.</w:t>
            </w:r>
          </w:p>
          <w:p w14:paraId="0FD9AE4A" w14:textId="77777777" w:rsidR="00474C3E" w:rsidRPr="00474C3E" w:rsidRDefault="00474C3E" w:rsidP="00474C3E">
            <w:pPr>
              <w:pStyle w:val="ListParagraph"/>
              <w:spacing w:after="0" w:line="240" w:lineRule="auto"/>
              <w:rPr>
                <w:rFonts w:eastAsiaTheme="minorEastAsia" w:cstheme="minorHAnsi"/>
                <w:color w:val="auto"/>
                <w:sz w:val="20"/>
                <w:szCs w:val="20"/>
              </w:rPr>
            </w:pPr>
          </w:p>
          <w:p w14:paraId="1E2580A5" w14:textId="3584EE95" w:rsidR="00CC0D3F" w:rsidRDefault="00474C3E" w:rsidP="00474C3E">
            <w:pPr>
              <w:pStyle w:val="ListParagraph"/>
              <w:numPr>
                <w:ilvl w:val="0"/>
                <w:numId w:val="19"/>
              </w:numPr>
              <w:spacing w:after="0" w:line="240" w:lineRule="auto"/>
              <w:rPr>
                <w:rFonts w:eastAsiaTheme="minorEastAsia" w:cstheme="minorHAnsi"/>
                <w:color w:val="auto"/>
                <w:sz w:val="20"/>
                <w:szCs w:val="20"/>
              </w:rPr>
            </w:pPr>
            <w:r>
              <w:rPr>
                <w:rFonts w:eastAsiaTheme="minorEastAsia" w:cstheme="minorHAnsi"/>
                <w:color w:val="auto"/>
                <w:sz w:val="20"/>
                <w:szCs w:val="20"/>
              </w:rPr>
              <w:t>Experience</w:t>
            </w:r>
            <w:r w:rsidR="37841E2C" w:rsidRPr="00FC30C9">
              <w:rPr>
                <w:rFonts w:eastAsiaTheme="minorEastAsia" w:cstheme="minorHAnsi"/>
                <w:color w:val="auto"/>
                <w:sz w:val="20"/>
                <w:szCs w:val="20"/>
              </w:rPr>
              <w:t xml:space="preserve"> of </w:t>
            </w:r>
            <w:r w:rsidR="39F9B344" w:rsidRPr="00FC30C9">
              <w:rPr>
                <w:rFonts w:eastAsiaTheme="minorEastAsia" w:cstheme="minorHAnsi"/>
                <w:color w:val="auto"/>
                <w:sz w:val="20"/>
                <w:szCs w:val="20"/>
              </w:rPr>
              <w:t xml:space="preserve">influencing and engaging </w:t>
            </w:r>
            <w:r w:rsidR="005231E6">
              <w:rPr>
                <w:rFonts w:eastAsiaTheme="minorEastAsia" w:cstheme="minorHAnsi"/>
                <w:color w:val="auto"/>
                <w:sz w:val="20"/>
                <w:szCs w:val="20"/>
              </w:rPr>
              <w:t xml:space="preserve">with </w:t>
            </w:r>
            <w:r w:rsidR="39F9B344" w:rsidRPr="00FC30C9">
              <w:rPr>
                <w:rFonts w:eastAsiaTheme="minorEastAsia" w:cstheme="minorHAnsi"/>
                <w:color w:val="auto"/>
                <w:sz w:val="20"/>
                <w:szCs w:val="20"/>
              </w:rPr>
              <w:t>senior clinical and executive stakeholders in hospital/healthcare organisation settings to support the delivery</w:t>
            </w:r>
            <w:r w:rsidR="1DD46B79" w:rsidRPr="00FC30C9">
              <w:rPr>
                <w:rFonts w:eastAsiaTheme="minorEastAsia" w:cstheme="minorHAnsi"/>
                <w:color w:val="auto"/>
                <w:sz w:val="20"/>
                <w:szCs w:val="20"/>
              </w:rPr>
              <w:t xml:space="preserve"> of complex medical device/equipment projects.</w:t>
            </w:r>
          </w:p>
          <w:p w14:paraId="1B85E667" w14:textId="77777777" w:rsidR="00474C3E" w:rsidRPr="00474C3E" w:rsidRDefault="00474C3E" w:rsidP="00474C3E">
            <w:pPr>
              <w:spacing w:after="0" w:line="240" w:lineRule="auto"/>
              <w:rPr>
                <w:rFonts w:eastAsiaTheme="minorEastAsia" w:cstheme="minorHAnsi"/>
                <w:color w:val="auto"/>
                <w:sz w:val="20"/>
                <w:szCs w:val="20"/>
              </w:rPr>
            </w:pPr>
          </w:p>
          <w:p w14:paraId="13EBEC6C" w14:textId="77777777" w:rsidR="00474C3E" w:rsidRPr="00FC30C9" w:rsidRDefault="00474C3E" w:rsidP="00474C3E">
            <w:pPr>
              <w:pStyle w:val="ListParagraph"/>
              <w:numPr>
                <w:ilvl w:val="0"/>
                <w:numId w:val="19"/>
              </w:numPr>
              <w:spacing w:before="240"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Experience and in-depth knowledge in a minimum of 5 of the following areas is required: </w:t>
            </w:r>
          </w:p>
          <w:p w14:paraId="5CD99D5C"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physiological monitoring technology,</w:t>
            </w:r>
          </w:p>
          <w:p w14:paraId="2376C01E"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computer applications in medicine, </w:t>
            </w:r>
          </w:p>
          <w:p w14:paraId="1DB515BE"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management of medical devices, </w:t>
            </w:r>
          </w:p>
          <w:p w14:paraId="470FE181"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networked medical devices, </w:t>
            </w:r>
          </w:p>
          <w:p w14:paraId="474AF6A4"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clinical IT, </w:t>
            </w:r>
          </w:p>
          <w:p w14:paraId="21E4D72F"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application of physics/engineering principles in medicine in critical care, </w:t>
            </w:r>
          </w:p>
          <w:p w14:paraId="631FE53D"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risk management in healthcare, </w:t>
            </w:r>
          </w:p>
          <w:p w14:paraId="59AA33B8"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medical device standards and legislation </w:t>
            </w:r>
          </w:p>
          <w:p w14:paraId="718EFC86" w14:textId="77777777" w:rsidR="00474C3E" w:rsidRPr="00FC30C9" w:rsidRDefault="00474C3E" w:rsidP="00474C3E">
            <w:pPr>
              <w:pStyle w:val="ListParagraph"/>
              <w:numPr>
                <w:ilvl w:val="1"/>
                <w:numId w:val="19"/>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artificial intelligence applications in medicine.  </w:t>
            </w:r>
          </w:p>
          <w:bookmarkEnd w:id="3"/>
          <w:p w14:paraId="6D593FA7" w14:textId="77777777" w:rsidR="00474C3E" w:rsidRPr="00FC30C9" w:rsidRDefault="00474C3E" w:rsidP="00474C3E">
            <w:pPr>
              <w:pStyle w:val="NoSpacing"/>
              <w:ind w:left="720"/>
              <w:rPr>
                <w:rFonts w:eastAsiaTheme="minorEastAsia" w:cstheme="minorHAnsi"/>
                <w:sz w:val="20"/>
                <w:szCs w:val="20"/>
              </w:rPr>
            </w:pPr>
          </w:p>
          <w:p w14:paraId="0AEF05E8" w14:textId="4A2CF3DE" w:rsidR="00347425" w:rsidRPr="00FC30C9" w:rsidRDefault="00347425" w:rsidP="005F6ADA">
            <w:pPr>
              <w:pStyle w:val="ListParagraph"/>
              <w:autoSpaceDE w:val="0"/>
              <w:autoSpaceDN w:val="0"/>
              <w:adjustRightInd w:val="0"/>
              <w:spacing w:after="0" w:line="240" w:lineRule="auto"/>
              <w:contextualSpacing w:val="0"/>
              <w:rPr>
                <w:rFonts w:eastAsiaTheme="minorEastAsia" w:cstheme="minorHAnsi"/>
                <w:i/>
                <w:iCs/>
                <w:color w:val="auto"/>
                <w:sz w:val="20"/>
                <w:szCs w:val="20"/>
              </w:rPr>
            </w:pPr>
          </w:p>
        </w:tc>
      </w:tr>
      <w:tr w:rsidR="00434FA6" w:rsidRPr="00E766A5" w14:paraId="55DD2875" w14:textId="77777777" w:rsidTr="00FC30C9">
        <w:tc>
          <w:tcPr>
            <w:tcW w:w="2694" w:type="dxa"/>
            <w:tcBorders>
              <w:top w:val="single" w:sz="4" w:space="0" w:color="auto"/>
              <w:left w:val="single" w:sz="4" w:space="0" w:color="auto"/>
              <w:bottom w:val="single" w:sz="4" w:space="0" w:color="auto"/>
              <w:right w:val="single" w:sz="4" w:space="0" w:color="auto"/>
            </w:tcBorders>
          </w:tcPr>
          <w:p w14:paraId="164A909D" w14:textId="6202888E" w:rsidR="00434FA6" w:rsidRPr="00FC30C9" w:rsidRDefault="47AE26EE"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Other requirements specific to the post</w:t>
            </w:r>
          </w:p>
        </w:tc>
        <w:tc>
          <w:tcPr>
            <w:tcW w:w="7725" w:type="dxa"/>
            <w:tcBorders>
              <w:top w:val="single" w:sz="4" w:space="0" w:color="auto"/>
              <w:left w:val="single" w:sz="4" w:space="0" w:color="auto"/>
              <w:bottom w:val="single" w:sz="4" w:space="0" w:color="auto"/>
              <w:right w:val="single" w:sz="4" w:space="0" w:color="auto"/>
            </w:tcBorders>
          </w:tcPr>
          <w:p w14:paraId="0FD85641" w14:textId="663D3B05" w:rsidR="00434FA6" w:rsidRPr="007413D0" w:rsidRDefault="67B4DD01" w:rsidP="00724DDF">
            <w:pPr>
              <w:pStyle w:val="ListParagraph"/>
              <w:numPr>
                <w:ilvl w:val="0"/>
                <w:numId w:val="16"/>
              </w:numPr>
              <w:spacing w:after="0" w:line="240" w:lineRule="auto"/>
              <w:contextualSpacing w:val="0"/>
              <w:rPr>
                <w:rFonts w:eastAsiaTheme="minorEastAsia" w:cstheme="minorHAnsi"/>
                <w:color w:val="auto"/>
                <w:sz w:val="20"/>
                <w:szCs w:val="20"/>
              </w:rPr>
            </w:pPr>
            <w:r w:rsidRPr="007413D0">
              <w:rPr>
                <w:rFonts w:eastAsiaTheme="minorEastAsia" w:cstheme="minorHAnsi"/>
                <w:color w:val="auto"/>
                <w:sz w:val="20"/>
                <w:szCs w:val="20"/>
              </w:rPr>
              <w:t>H</w:t>
            </w:r>
            <w:r w:rsidR="47AE26EE" w:rsidRPr="007413D0">
              <w:rPr>
                <w:rFonts w:eastAsiaTheme="minorEastAsia" w:cstheme="minorHAnsi"/>
                <w:color w:val="auto"/>
                <w:sz w:val="20"/>
                <w:szCs w:val="20"/>
              </w:rPr>
              <w:t>ave access to appropriate transport to fulfil the requirements of the role</w:t>
            </w:r>
          </w:p>
          <w:p w14:paraId="459A91EE" w14:textId="6A1932F5" w:rsidR="00434FA6" w:rsidRPr="007413D0" w:rsidRDefault="0029632D" w:rsidP="00724DDF">
            <w:pPr>
              <w:pStyle w:val="ListParagraph"/>
              <w:numPr>
                <w:ilvl w:val="0"/>
                <w:numId w:val="16"/>
              </w:numPr>
              <w:spacing w:after="0" w:line="240" w:lineRule="auto"/>
              <w:contextualSpacing w:val="0"/>
              <w:rPr>
                <w:rFonts w:eastAsiaTheme="minorEastAsia" w:cstheme="minorHAnsi"/>
                <w:color w:val="auto"/>
                <w:sz w:val="20"/>
                <w:szCs w:val="20"/>
              </w:rPr>
            </w:pPr>
            <w:r w:rsidRPr="007413D0">
              <w:rPr>
                <w:rFonts w:eastAsiaTheme="minorEastAsia" w:cstheme="minorHAnsi"/>
                <w:color w:val="auto"/>
                <w:sz w:val="20"/>
                <w:szCs w:val="20"/>
              </w:rPr>
              <w:t>At go-live, (for approximately six weeks), participate in a roster which may involve covering shifts across a 24/7 period, or potentially being on call.</w:t>
            </w:r>
          </w:p>
        </w:tc>
      </w:tr>
      <w:tr w:rsidR="00185CC2" w:rsidRPr="00E766A5" w14:paraId="4F82DD8C" w14:textId="77777777" w:rsidTr="00FC30C9">
        <w:trPr>
          <w:trHeight w:val="300"/>
        </w:trPr>
        <w:tc>
          <w:tcPr>
            <w:tcW w:w="2694" w:type="dxa"/>
            <w:tcBorders>
              <w:top w:val="single" w:sz="4" w:space="0" w:color="auto"/>
              <w:left w:val="single" w:sz="4" w:space="0" w:color="auto"/>
              <w:bottom w:val="single" w:sz="4" w:space="0" w:color="auto"/>
              <w:right w:val="single" w:sz="4" w:space="0" w:color="auto"/>
            </w:tcBorders>
          </w:tcPr>
          <w:p w14:paraId="169B26A1" w14:textId="77777777" w:rsidR="00185CC2" w:rsidRPr="00FC30C9" w:rsidRDefault="1DCC2EC8"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Additional eligibility requirements:</w:t>
            </w:r>
          </w:p>
          <w:p w14:paraId="722D1E5E" w14:textId="77777777" w:rsidR="00185CC2" w:rsidRPr="00FC30C9" w:rsidRDefault="00185CC2" w:rsidP="005F6ADA">
            <w:pPr>
              <w:spacing w:after="0" w:line="240" w:lineRule="auto"/>
              <w:rPr>
                <w:rFonts w:eastAsiaTheme="minorEastAsia" w:cstheme="minorHAnsi"/>
                <w:b/>
                <w:bCs/>
                <w:color w:val="auto"/>
                <w:sz w:val="20"/>
                <w:szCs w:val="20"/>
              </w:rPr>
            </w:pPr>
          </w:p>
        </w:tc>
        <w:tc>
          <w:tcPr>
            <w:tcW w:w="7725" w:type="dxa"/>
            <w:tcBorders>
              <w:top w:val="single" w:sz="4" w:space="0" w:color="auto"/>
              <w:left w:val="single" w:sz="4" w:space="0" w:color="auto"/>
              <w:bottom w:val="single" w:sz="4" w:space="0" w:color="auto"/>
              <w:right w:val="single" w:sz="4" w:space="0" w:color="auto"/>
            </w:tcBorders>
          </w:tcPr>
          <w:p w14:paraId="17E03F7A" w14:textId="77777777" w:rsidR="00E57841" w:rsidRPr="00FC30C9" w:rsidRDefault="00E57841" w:rsidP="00E57841">
            <w:pPr>
              <w:pStyle w:val="Default"/>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b/>
                <w:bCs/>
                <w:color w:val="auto"/>
                <w:sz w:val="20"/>
                <w:szCs w:val="20"/>
              </w:rPr>
              <w:t xml:space="preserve">Citizenship requirements </w:t>
            </w:r>
          </w:p>
          <w:p w14:paraId="10EFD8F4" w14:textId="77777777" w:rsidR="00E57841" w:rsidRPr="00FC30C9" w:rsidRDefault="00E57841" w:rsidP="00E57841">
            <w:pPr>
              <w:pStyle w:val="Default"/>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t xml:space="preserve">Eligible candidates must be: </w:t>
            </w:r>
          </w:p>
          <w:p w14:paraId="5C62D3DE" w14:textId="77777777" w:rsidR="00E57841" w:rsidRPr="00FC30C9" w:rsidRDefault="00E57841" w:rsidP="00724DDF">
            <w:pPr>
              <w:pStyle w:val="ListParagraph"/>
              <w:numPr>
                <w:ilvl w:val="0"/>
                <w:numId w:val="17"/>
              </w:numPr>
              <w:spacing w:after="0" w:line="240" w:lineRule="auto"/>
              <w:contextualSpacing w:val="0"/>
              <w:rPr>
                <w:rFonts w:eastAsiaTheme="minorEastAsia" w:cstheme="minorHAnsi"/>
                <w:color w:val="auto"/>
                <w:sz w:val="20"/>
                <w:szCs w:val="20"/>
              </w:rPr>
            </w:pPr>
            <w:r w:rsidRPr="00FC30C9">
              <w:rPr>
                <w:rFonts w:eastAsiaTheme="minorEastAsia" w:cstheme="minorHAnsi"/>
                <w:color w:val="auto"/>
                <w:sz w:val="20"/>
                <w:szCs w:val="20"/>
              </w:rPr>
              <w:t xml:space="preserve">EEA, Swiss, or British citizens </w:t>
            </w:r>
          </w:p>
          <w:p w14:paraId="5666D393" w14:textId="77777777" w:rsidR="00E57841" w:rsidRPr="00FC30C9" w:rsidRDefault="00E57841" w:rsidP="00E57841">
            <w:pPr>
              <w:pStyle w:val="ListParagraph"/>
              <w:spacing w:after="0" w:line="240" w:lineRule="auto"/>
              <w:ind w:left="1080"/>
              <w:contextualSpacing w:val="0"/>
              <w:rPr>
                <w:rFonts w:eastAsiaTheme="minorEastAsia" w:cstheme="minorHAnsi"/>
                <w:color w:val="auto"/>
                <w:sz w:val="20"/>
                <w:szCs w:val="20"/>
              </w:rPr>
            </w:pPr>
          </w:p>
          <w:p w14:paraId="41CF85C5" w14:textId="77777777" w:rsidR="00E57841" w:rsidRPr="00FC30C9" w:rsidRDefault="00E57841" w:rsidP="00E57841">
            <w:pPr>
              <w:spacing w:after="0" w:line="240" w:lineRule="auto"/>
              <w:ind w:left="360"/>
              <w:rPr>
                <w:rFonts w:eastAsia="Arial" w:cstheme="minorHAnsi"/>
                <w:b/>
                <w:bCs/>
                <w:sz w:val="20"/>
                <w:szCs w:val="20"/>
                <w:lang w:val="en-GB"/>
              </w:rPr>
            </w:pPr>
            <w:r w:rsidRPr="00FC30C9">
              <w:rPr>
                <w:rFonts w:eastAsia="Arial" w:cstheme="minorHAnsi"/>
                <w:b/>
                <w:bCs/>
                <w:sz w:val="20"/>
                <w:szCs w:val="20"/>
                <w:lang w:val="en-GB"/>
              </w:rPr>
              <w:t>OR</w:t>
            </w:r>
          </w:p>
          <w:p w14:paraId="514BA876" w14:textId="77777777" w:rsidR="00E57841" w:rsidRPr="00FC30C9" w:rsidRDefault="00E57841" w:rsidP="00E57841">
            <w:pPr>
              <w:spacing w:after="0" w:line="240" w:lineRule="auto"/>
              <w:ind w:left="360"/>
              <w:rPr>
                <w:rFonts w:cstheme="minorHAnsi"/>
                <w:sz w:val="20"/>
                <w:szCs w:val="20"/>
              </w:rPr>
            </w:pPr>
          </w:p>
          <w:p w14:paraId="5E8AA529" w14:textId="77777777" w:rsidR="00E57841" w:rsidRPr="00FC30C9" w:rsidRDefault="00E57841" w:rsidP="00724DDF">
            <w:pPr>
              <w:pStyle w:val="ListParagraph"/>
              <w:numPr>
                <w:ilvl w:val="0"/>
                <w:numId w:val="20"/>
              </w:numPr>
              <w:spacing w:after="0" w:line="240" w:lineRule="auto"/>
              <w:ind w:left="1080" w:hanging="720"/>
              <w:rPr>
                <w:rFonts w:eastAsia="Arial" w:cstheme="minorHAnsi"/>
                <w:sz w:val="20"/>
                <w:szCs w:val="20"/>
                <w:lang w:val="en-GB"/>
              </w:rPr>
            </w:pPr>
            <w:r w:rsidRPr="00FC30C9">
              <w:rPr>
                <w:rFonts w:eastAsia="Arial" w:cstheme="minorHAnsi"/>
                <w:sz w:val="20"/>
                <w:szCs w:val="20"/>
                <w:lang w:val="en-GB"/>
              </w:rPr>
              <w:t xml:space="preserve">Non-European Economic Area citizens with permission to reside and work in the State </w:t>
            </w:r>
          </w:p>
          <w:p w14:paraId="07EEFE20" w14:textId="77777777" w:rsidR="00E57841" w:rsidRPr="00FC30C9" w:rsidRDefault="00E57841" w:rsidP="00E57841">
            <w:pPr>
              <w:spacing w:after="0" w:line="240" w:lineRule="auto"/>
              <w:ind w:left="1080"/>
              <w:rPr>
                <w:rFonts w:cstheme="minorHAnsi"/>
                <w:sz w:val="20"/>
                <w:szCs w:val="20"/>
              </w:rPr>
            </w:pPr>
            <w:r w:rsidRPr="00FC30C9">
              <w:rPr>
                <w:rFonts w:eastAsia="Arial" w:cstheme="minorHAnsi"/>
                <w:color w:val="2A2347"/>
                <w:sz w:val="20"/>
                <w:szCs w:val="20"/>
                <w:lang w:val="en-GB"/>
              </w:rPr>
              <w:t>Read Appendix 2 of the Additional Campaign Information for further information on accepted Stamps for Non-EEA citizens resident in the State, including those with refugee status.</w:t>
            </w:r>
          </w:p>
          <w:p w14:paraId="7697B823" w14:textId="77777777" w:rsidR="00E57841" w:rsidRPr="00FC30C9" w:rsidRDefault="00E57841" w:rsidP="00E57841">
            <w:pPr>
              <w:spacing w:after="0" w:line="240" w:lineRule="auto"/>
              <w:rPr>
                <w:rFonts w:eastAsiaTheme="minorEastAsia" w:cstheme="minorHAnsi"/>
                <w:color w:val="auto"/>
                <w:sz w:val="20"/>
                <w:szCs w:val="20"/>
              </w:rPr>
            </w:pPr>
          </w:p>
          <w:p w14:paraId="357FFE7E" w14:textId="77777777" w:rsidR="00E57841" w:rsidRPr="00FC30C9" w:rsidRDefault="00E57841" w:rsidP="00E57841">
            <w:pPr>
              <w:pStyle w:val="Default"/>
              <w:rPr>
                <w:rFonts w:asciiTheme="minorHAnsi" w:eastAsiaTheme="minorEastAsia" w:hAnsiTheme="minorHAnsi" w:cstheme="minorHAnsi"/>
                <w:color w:val="auto"/>
                <w:sz w:val="20"/>
                <w:szCs w:val="20"/>
              </w:rPr>
            </w:pPr>
            <w:r w:rsidRPr="00FC30C9">
              <w:rPr>
                <w:rFonts w:asciiTheme="minorHAnsi" w:eastAsiaTheme="minorEastAsia" w:hAnsiTheme="minorHAnsi" w:cstheme="minorHAnsi"/>
                <w:color w:val="auto"/>
                <w:sz w:val="20"/>
                <w:szCs w:val="20"/>
              </w:rPr>
              <w:t xml:space="preserve"> To qualify candidates must be eligible by the closing date of the campaign. </w:t>
            </w:r>
          </w:p>
          <w:p w14:paraId="0A52F148" w14:textId="77777777" w:rsidR="00E57841" w:rsidRPr="00FC30C9" w:rsidRDefault="00E57841" w:rsidP="00E57841">
            <w:pPr>
              <w:spacing w:after="0" w:line="240" w:lineRule="auto"/>
              <w:rPr>
                <w:rFonts w:eastAsiaTheme="minorEastAsia" w:cstheme="minorHAnsi"/>
                <w:color w:val="auto"/>
                <w:sz w:val="20"/>
                <w:szCs w:val="20"/>
              </w:rPr>
            </w:pPr>
          </w:p>
          <w:p w14:paraId="47F2FA8D" w14:textId="2AFF11E7" w:rsidR="00185CC2" w:rsidRPr="00FC30C9" w:rsidRDefault="00E57841" w:rsidP="00E57841">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Read more about </w:t>
            </w:r>
            <w:hyperlink r:id="rId15">
              <w:r w:rsidRPr="00FC30C9">
                <w:rPr>
                  <w:rStyle w:val="Hyperlink"/>
                  <w:rFonts w:eastAsiaTheme="minorEastAsia" w:cstheme="minorHAnsi"/>
                  <w:color w:val="auto"/>
                  <w:sz w:val="20"/>
                  <w:szCs w:val="20"/>
                </w:rPr>
                <w:t>Department of Enterprise, Trade &amp; Employment Work Permits</w:t>
              </w:r>
            </w:hyperlink>
          </w:p>
        </w:tc>
      </w:tr>
      <w:tr w:rsidR="00185CC2" w:rsidRPr="00E766A5" w14:paraId="5776FA06" w14:textId="77777777" w:rsidTr="00FC30C9">
        <w:tc>
          <w:tcPr>
            <w:tcW w:w="2694" w:type="dxa"/>
          </w:tcPr>
          <w:p w14:paraId="4DA4D533" w14:textId="77777777" w:rsidR="00185CC2" w:rsidRPr="00FC30C9" w:rsidRDefault="450462F2"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Skills, competencies and/or knowledge</w:t>
            </w:r>
          </w:p>
          <w:p w14:paraId="4793F2D9" w14:textId="77777777" w:rsidR="00185CC2" w:rsidRPr="00FC30C9" w:rsidRDefault="00185CC2" w:rsidP="005F6ADA">
            <w:pPr>
              <w:spacing w:after="0" w:line="240" w:lineRule="auto"/>
              <w:jc w:val="both"/>
              <w:rPr>
                <w:rFonts w:eastAsiaTheme="minorEastAsia" w:cstheme="minorHAnsi"/>
                <w:b/>
                <w:bCs/>
                <w:color w:val="auto"/>
                <w:sz w:val="20"/>
                <w:szCs w:val="20"/>
              </w:rPr>
            </w:pPr>
          </w:p>
          <w:p w14:paraId="11D84933" w14:textId="77777777" w:rsidR="00185CC2" w:rsidRPr="00FC30C9" w:rsidRDefault="00185CC2" w:rsidP="005F6ADA">
            <w:pPr>
              <w:spacing w:after="0" w:line="240" w:lineRule="auto"/>
              <w:jc w:val="both"/>
              <w:rPr>
                <w:rFonts w:eastAsiaTheme="minorEastAsia" w:cstheme="minorHAnsi"/>
                <w:b/>
                <w:bCs/>
                <w:color w:val="auto"/>
                <w:sz w:val="20"/>
                <w:szCs w:val="20"/>
              </w:rPr>
            </w:pPr>
          </w:p>
        </w:tc>
        <w:tc>
          <w:tcPr>
            <w:tcW w:w="7725" w:type="dxa"/>
          </w:tcPr>
          <w:p w14:paraId="70921B43" w14:textId="77777777" w:rsidR="007B7A7D" w:rsidRPr="00FC30C9" w:rsidRDefault="684E925C"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Professional knowledge &amp; experience</w:t>
            </w:r>
          </w:p>
          <w:p w14:paraId="0A12250A" w14:textId="22378EDD" w:rsidR="3964A818" w:rsidRPr="00FC30C9" w:rsidRDefault="3964A818" w:rsidP="00724DDF">
            <w:pPr>
              <w:pStyle w:val="ListParagraph"/>
              <w:numPr>
                <w:ilvl w:val="0"/>
                <w:numId w:val="10"/>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E</w:t>
            </w:r>
            <w:r w:rsidR="166E6EEB" w:rsidRPr="00FC30C9">
              <w:rPr>
                <w:rFonts w:eastAsiaTheme="minorEastAsia" w:cstheme="minorHAnsi"/>
                <w:color w:val="auto"/>
                <w:sz w:val="20"/>
                <w:szCs w:val="20"/>
              </w:rPr>
              <w:t>xtensive experience with medical device and equipment management including procurement, vendor negotiation, and service contract management</w:t>
            </w:r>
          </w:p>
          <w:p w14:paraId="1D945113" w14:textId="35AEF4DF" w:rsidR="12ACF3BD" w:rsidRPr="00FC30C9" w:rsidRDefault="12ACF3BD" w:rsidP="00724DDF">
            <w:pPr>
              <w:pStyle w:val="ListParagraph"/>
              <w:numPr>
                <w:ilvl w:val="0"/>
                <w:numId w:val="10"/>
              </w:num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E</w:t>
            </w:r>
            <w:r w:rsidR="166E6EEB" w:rsidRPr="00FC30C9">
              <w:rPr>
                <w:rFonts w:eastAsiaTheme="minorEastAsia" w:cstheme="minorHAnsi"/>
                <w:color w:val="auto"/>
                <w:sz w:val="20"/>
                <w:szCs w:val="20"/>
              </w:rPr>
              <w:t xml:space="preserve">xperience with connected medical devices using middleware in the critical care environment and an understanding of the criticality of clinical data flow and validation; </w:t>
            </w:r>
          </w:p>
          <w:p w14:paraId="0391FCD7" w14:textId="4D736B24" w:rsidR="4CA0CCC0" w:rsidRPr="00FC30C9" w:rsidRDefault="4CA0CCC0" w:rsidP="00724DDF">
            <w:pPr>
              <w:pStyle w:val="ListParagraph"/>
              <w:numPr>
                <w:ilvl w:val="0"/>
                <w:numId w:val="10"/>
              </w:numPr>
              <w:spacing w:before="240" w:after="0" w:line="240" w:lineRule="auto"/>
              <w:rPr>
                <w:rFonts w:cstheme="minorHAnsi"/>
                <w:color w:val="auto"/>
                <w:sz w:val="20"/>
                <w:szCs w:val="20"/>
              </w:rPr>
            </w:pPr>
            <w:r w:rsidRPr="00FC30C9">
              <w:rPr>
                <w:rFonts w:cstheme="minorHAnsi"/>
                <w:color w:val="auto"/>
                <w:sz w:val="20"/>
                <w:szCs w:val="20"/>
              </w:rPr>
              <w:t>E</w:t>
            </w:r>
            <w:r w:rsidR="166E6EEB" w:rsidRPr="00FC30C9">
              <w:rPr>
                <w:rFonts w:cstheme="minorHAnsi"/>
                <w:color w:val="auto"/>
                <w:sz w:val="20"/>
                <w:szCs w:val="20"/>
              </w:rPr>
              <w:t xml:space="preserve">xperience of working closely with clinicians to ensure clinical requirements and patient safety are central to implementation of digital health projects; </w:t>
            </w:r>
          </w:p>
          <w:p w14:paraId="3CFC14EF" w14:textId="5E25335C" w:rsidR="13E51914" w:rsidRPr="00FC30C9" w:rsidRDefault="13E51914" w:rsidP="00724DDF">
            <w:pPr>
              <w:pStyle w:val="ListParagraph"/>
              <w:numPr>
                <w:ilvl w:val="0"/>
                <w:numId w:val="10"/>
              </w:numPr>
              <w:spacing w:before="240" w:after="0" w:line="240" w:lineRule="auto"/>
              <w:rPr>
                <w:rFonts w:cstheme="minorHAnsi"/>
                <w:color w:val="auto"/>
                <w:sz w:val="20"/>
                <w:szCs w:val="20"/>
              </w:rPr>
            </w:pPr>
            <w:r w:rsidRPr="00FC30C9">
              <w:rPr>
                <w:rFonts w:cstheme="minorHAnsi"/>
                <w:color w:val="auto"/>
                <w:sz w:val="20"/>
                <w:szCs w:val="20"/>
              </w:rPr>
              <w:lastRenderedPageBreak/>
              <w:t>E</w:t>
            </w:r>
            <w:r w:rsidR="166E6EEB" w:rsidRPr="00FC30C9">
              <w:rPr>
                <w:rFonts w:cstheme="minorHAnsi"/>
                <w:color w:val="auto"/>
                <w:sz w:val="20"/>
                <w:szCs w:val="20"/>
              </w:rPr>
              <w:t xml:space="preserve">xperience of working collaboratively with IT departments on IT networks as they apply to connected medical devices; </w:t>
            </w:r>
          </w:p>
          <w:p w14:paraId="65CC60DF" w14:textId="359D6FC0" w:rsidR="21410508" w:rsidRPr="00FC30C9" w:rsidRDefault="21410508" w:rsidP="00724DDF">
            <w:pPr>
              <w:pStyle w:val="ListParagraph"/>
              <w:numPr>
                <w:ilvl w:val="0"/>
                <w:numId w:val="10"/>
              </w:numPr>
              <w:spacing w:before="240" w:after="0" w:line="240" w:lineRule="auto"/>
              <w:rPr>
                <w:rFonts w:cstheme="minorHAnsi"/>
                <w:color w:val="auto"/>
                <w:sz w:val="20"/>
                <w:szCs w:val="20"/>
              </w:rPr>
            </w:pPr>
            <w:r w:rsidRPr="00FC30C9">
              <w:rPr>
                <w:rFonts w:cstheme="minorHAnsi"/>
                <w:color w:val="auto"/>
                <w:sz w:val="20"/>
                <w:szCs w:val="20"/>
              </w:rPr>
              <w:t>E</w:t>
            </w:r>
            <w:r w:rsidR="166E6EEB" w:rsidRPr="00FC30C9">
              <w:rPr>
                <w:rFonts w:cstheme="minorHAnsi"/>
                <w:color w:val="auto"/>
                <w:sz w:val="20"/>
                <w:szCs w:val="20"/>
              </w:rPr>
              <w:t xml:space="preserve">xperience in the application of the Medical Device Regulation, including Software as a Medical Device and post-market surveillance; </w:t>
            </w:r>
          </w:p>
          <w:p w14:paraId="2DE9663E" w14:textId="53BDBCF5" w:rsidR="12014204" w:rsidRPr="00FC30C9" w:rsidRDefault="12014204" w:rsidP="00724DDF">
            <w:pPr>
              <w:pStyle w:val="ListParagraph"/>
              <w:numPr>
                <w:ilvl w:val="0"/>
                <w:numId w:val="10"/>
              </w:numPr>
              <w:spacing w:before="240" w:after="0" w:line="240" w:lineRule="auto"/>
              <w:rPr>
                <w:rFonts w:cstheme="minorHAnsi"/>
                <w:color w:val="auto"/>
                <w:sz w:val="20"/>
                <w:szCs w:val="20"/>
              </w:rPr>
            </w:pPr>
            <w:r w:rsidRPr="00FC30C9">
              <w:rPr>
                <w:rFonts w:cstheme="minorHAnsi"/>
                <w:color w:val="auto"/>
                <w:sz w:val="20"/>
                <w:szCs w:val="20"/>
              </w:rPr>
              <w:t>E</w:t>
            </w:r>
            <w:r w:rsidR="166E6EEB" w:rsidRPr="00FC30C9">
              <w:rPr>
                <w:rFonts w:cstheme="minorHAnsi"/>
                <w:color w:val="auto"/>
                <w:sz w:val="20"/>
                <w:szCs w:val="20"/>
              </w:rPr>
              <w:t xml:space="preserve">xperience in patient safety risk management with an understanding of escalation and clinical governance processes; </w:t>
            </w:r>
          </w:p>
          <w:p w14:paraId="6F0F1852" w14:textId="2108716F" w:rsidR="37B4F046" w:rsidRPr="00FC30C9" w:rsidRDefault="37B4F046" w:rsidP="00724DDF">
            <w:pPr>
              <w:pStyle w:val="ListParagraph"/>
              <w:numPr>
                <w:ilvl w:val="0"/>
                <w:numId w:val="10"/>
              </w:numPr>
              <w:spacing w:after="0" w:line="240" w:lineRule="auto"/>
              <w:rPr>
                <w:rFonts w:cstheme="minorHAnsi"/>
                <w:color w:val="auto"/>
                <w:sz w:val="20"/>
                <w:szCs w:val="20"/>
              </w:rPr>
            </w:pPr>
            <w:r w:rsidRPr="00FC30C9">
              <w:rPr>
                <w:rFonts w:cstheme="minorHAnsi"/>
                <w:color w:val="auto"/>
                <w:sz w:val="20"/>
                <w:szCs w:val="20"/>
              </w:rPr>
              <w:t>Possess</w:t>
            </w:r>
            <w:r w:rsidR="166E6EEB" w:rsidRPr="00FC30C9">
              <w:rPr>
                <w:rFonts w:cstheme="minorHAnsi"/>
                <w:color w:val="auto"/>
                <w:sz w:val="20"/>
                <w:szCs w:val="20"/>
              </w:rPr>
              <w:t xml:space="preserve"> a working knowledge of AIMS or similar medical equipment management system</w:t>
            </w:r>
          </w:p>
          <w:p w14:paraId="54563799" w14:textId="1007AFC8" w:rsidR="38A20F89" w:rsidRPr="00FC30C9" w:rsidRDefault="38A20F89" w:rsidP="005F6ADA">
            <w:pPr>
              <w:spacing w:after="0" w:line="240" w:lineRule="auto"/>
              <w:rPr>
                <w:rFonts w:eastAsia="Arial" w:cstheme="minorHAnsi"/>
                <w:color w:val="auto"/>
                <w:sz w:val="20"/>
                <w:szCs w:val="20"/>
              </w:rPr>
            </w:pPr>
          </w:p>
          <w:p w14:paraId="7F28C107" w14:textId="65AFDD99" w:rsidR="166E6EEB" w:rsidRPr="00FC30C9" w:rsidRDefault="166E6EEB" w:rsidP="005F6ADA">
            <w:pPr>
              <w:spacing w:after="0" w:line="240" w:lineRule="auto"/>
              <w:rPr>
                <w:rFonts w:eastAsia="Arial" w:cstheme="minorHAnsi"/>
                <w:color w:val="auto"/>
                <w:sz w:val="20"/>
                <w:szCs w:val="20"/>
              </w:rPr>
            </w:pPr>
            <w:r w:rsidRPr="00FC30C9">
              <w:rPr>
                <w:rFonts w:eastAsia="Arial" w:cstheme="minorHAnsi"/>
                <w:b/>
                <w:bCs/>
                <w:color w:val="auto"/>
                <w:sz w:val="20"/>
                <w:szCs w:val="20"/>
              </w:rPr>
              <w:t xml:space="preserve">Planning and managing resources </w:t>
            </w:r>
          </w:p>
          <w:p w14:paraId="57BBB32F" w14:textId="28A82779" w:rsidR="166E6EEB" w:rsidRPr="00FC30C9" w:rsidRDefault="166E6EEB" w:rsidP="00724DDF">
            <w:pPr>
              <w:pStyle w:val="ListParagraph"/>
              <w:numPr>
                <w:ilvl w:val="0"/>
                <w:numId w:val="8"/>
              </w:numPr>
              <w:spacing w:after="0" w:line="240" w:lineRule="auto"/>
              <w:rPr>
                <w:rFonts w:eastAsia="Arial" w:cstheme="minorHAnsi"/>
                <w:color w:val="auto"/>
                <w:sz w:val="20"/>
                <w:szCs w:val="20"/>
              </w:rPr>
            </w:pPr>
            <w:r w:rsidRPr="00FC30C9">
              <w:rPr>
                <w:rFonts w:eastAsia="Arial" w:cstheme="minorHAnsi"/>
                <w:color w:val="auto"/>
                <w:sz w:val="20"/>
                <w:szCs w:val="20"/>
              </w:rPr>
              <w:t>Experience in communicating with multiple stakeholders, keeping them informed and up to date as appropriate. </w:t>
            </w:r>
          </w:p>
          <w:p w14:paraId="1AE9FB4B" w14:textId="70260118" w:rsidR="166E6EEB" w:rsidRPr="00FC30C9" w:rsidRDefault="166E6EEB" w:rsidP="00724DDF">
            <w:pPr>
              <w:pStyle w:val="ListParagraph"/>
              <w:numPr>
                <w:ilvl w:val="0"/>
                <w:numId w:val="8"/>
              </w:numPr>
              <w:spacing w:after="0" w:line="240" w:lineRule="auto"/>
              <w:rPr>
                <w:rFonts w:eastAsia="Arial" w:cstheme="minorHAnsi"/>
                <w:color w:val="auto"/>
                <w:sz w:val="20"/>
                <w:szCs w:val="20"/>
              </w:rPr>
            </w:pPr>
            <w:r w:rsidRPr="00FC30C9">
              <w:rPr>
                <w:rFonts w:eastAsia="Arial" w:cstheme="minorHAnsi"/>
                <w:color w:val="auto"/>
                <w:sz w:val="20"/>
                <w:szCs w:val="20"/>
              </w:rPr>
              <w:t>Excellent communication and interpersonal skills with an ability to engage effectively with a wide range of stakeholders. </w:t>
            </w:r>
          </w:p>
          <w:p w14:paraId="3B1F75BE" w14:textId="5AF64E4C" w:rsidR="166E6EEB" w:rsidRPr="00FC30C9" w:rsidRDefault="166E6EEB" w:rsidP="00724DDF">
            <w:pPr>
              <w:pStyle w:val="ListParagraph"/>
              <w:numPr>
                <w:ilvl w:val="0"/>
                <w:numId w:val="7"/>
              </w:numPr>
              <w:spacing w:after="0" w:line="240" w:lineRule="auto"/>
              <w:rPr>
                <w:rFonts w:eastAsia="Arial" w:cstheme="minorHAnsi"/>
                <w:color w:val="auto"/>
                <w:sz w:val="20"/>
                <w:szCs w:val="20"/>
              </w:rPr>
            </w:pPr>
            <w:r w:rsidRPr="00FC30C9">
              <w:rPr>
                <w:rFonts w:eastAsia="Arial" w:cstheme="minorHAnsi"/>
                <w:color w:val="auto"/>
                <w:sz w:val="20"/>
                <w:szCs w:val="20"/>
              </w:rPr>
              <w:t>The ability to present information clearly, concisely, and confidently when communicating with technical and non-technical colleagues. </w:t>
            </w:r>
          </w:p>
          <w:p w14:paraId="6FD0A552" w14:textId="408FCD77" w:rsidR="166E6EEB" w:rsidRPr="00FC30C9" w:rsidRDefault="166E6EEB" w:rsidP="00724DDF">
            <w:pPr>
              <w:pStyle w:val="ListParagraph"/>
              <w:numPr>
                <w:ilvl w:val="0"/>
                <w:numId w:val="6"/>
              </w:numPr>
              <w:spacing w:after="0" w:line="240" w:lineRule="auto"/>
              <w:rPr>
                <w:rFonts w:eastAsia="Arial" w:cstheme="minorHAnsi"/>
                <w:color w:val="auto"/>
                <w:sz w:val="20"/>
                <w:szCs w:val="20"/>
              </w:rPr>
            </w:pPr>
            <w:r w:rsidRPr="00FC30C9">
              <w:rPr>
                <w:rFonts w:eastAsia="Arial" w:cstheme="minorHAnsi"/>
                <w:color w:val="auto"/>
                <w:sz w:val="20"/>
                <w:szCs w:val="20"/>
              </w:rPr>
              <w:t>The ability to develop documents or artefacts in a clear and succinct manner. </w:t>
            </w:r>
          </w:p>
          <w:p w14:paraId="385CF4AE" w14:textId="1E4F93B5" w:rsidR="166E6EEB" w:rsidRPr="00FC30C9" w:rsidRDefault="166E6EEB" w:rsidP="00724DDF">
            <w:pPr>
              <w:pStyle w:val="ListParagraph"/>
              <w:numPr>
                <w:ilvl w:val="0"/>
                <w:numId w:val="6"/>
              </w:numPr>
              <w:spacing w:after="0" w:line="240" w:lineRule="auto"/>
              <w:rPr>
                <w:rFonts w:eastAsia="Arial" w:cstheme="minorHAnsi"/>
                <w:color w:val="auto"/>
                <w:sz w:val="20"/>
                <w:szCs w:val="20"/>
              </w:rPr>
            </w:pPr>
            <w:r w:rsidRPr="00FC30C9">
              <w:rPr>
                <w:rFonts w:eastAsia="Arial" w:cstheme="minorHAnsi"/>
                <w:color w:val="auto"/>
                <w:sz w:val="20"/>
                <w:szCs w:val="20"/>
              </w:rPr>
              <w:t>Excellent problem solving, analytical and decision-making skills: the ability to quickly grasp and understand complex issues and the impact on service delivery.  </w:t>
            </w:r>
          </w:p>
          <w:p w14:paraId="25A9FE2E" w14:textId="118656F8" w:rsidR="38A20F89" w:rsidRPr="00FC30C9" w:rsidRDefault="38A20F89" w:rsidP="005F6ADA">
            <w:pPr>
              <w:spacing w:after="0" w:line="240" w:lineRule="auto"/>
              <w:rPr>
                <w:rFonts w:eastAsia="Arial" w:cstheme="minorHAnsi"/>
                <w:b/>
                <w:bCs/>
                <w:color w:val="auto"/>
                <w:sz w:val="20"/>
                <w:szCs w:val="20"/>
              </w:rPr>
            </w:pPr>
          </w:p>
          <w:p w14:paraId="43BECD0E" w14:textId="6DA54001" w:rsidR="38EDB0BC" w:rsidRPr="00FC30C9" w:rsidRDefault="38EDB0BC" w:rsidP="005F6ADA">
            <w:pPr>
              <w:spacing w:after="0" w:line="240" w:lineRule="auto"/>
              <w:rPr>
                <w:rFonts w:eastAsia="Arial" w:cstheme="minorHAnsi"/>
                <w:color w:val="auto"/>
                <w:sz w:val="20"/>
                <w:szCs w:val="20"/>
              </w:rPr>
            </w:pPr>
            <w:r w:rsidRPr="00FC30C9">
              <w:rPr>
                <w:rFonts w:eastAsia="Arial" w:cstheme="minorHAnsi"/>
                <w:b/>
                <w:bCs/>
                <w:color w:val="auto"/>
                <w:sz w:val="20"/>
                <w:szCs w:val="20"/>
              </w:rPr>
              <w:t>Managing &amp; delivering results</w:t>
            </w:r>
          </w:p>
          <w:p w14:paraId="08EBC90F" w14:textId="54C8467A" w:rsidR="38EDB0BC" w:rsidRPr="00FC30C9" w:rsidRDefault="38EDB0BC" w:rsidP="00724DDF">
            <w:pPr>
              <w:pStyle w:val="ListParagraph"/>
              <w:numPr>
                <w:ilvl w:val="0"/>
                <w:numId w:val="9"/>
              </w:numPr>
              <w:spacing w:after="0" w:line="240" w:lineRule="auto"/>
              <w:rPr>
                <w:rFonts w:eastAsia="Arial" w:cstheme="minorHAnsi"/>
                <w:color w:val="auto"/>
                <w:sz w:val="20"/>
                <w:szCs w:val="20"/>
              </w:rPr>
            </w:pPr>
            <w:r w:rsidRPr="00FC30C9">
              <w:rPr>
                <w:rFonts w:eastAsia="Arial" w:cstheme="minorHAnsi"/>
                <w:color w:val="auto"/>
                <w:sz w:val="20"/>
                <w:szCs w:val="20"/>
              </w:rPr>
              <w:t>Strong planning and organisational skills. </w:t>
            </w:r>
          </w:p>
          <w:p w14:paraId="79397027" w14:textId="401DAE84" w:rsidR="38EDB0BC" w:rsidRPr="00FC30C9" w:rsidRDefault="6759932D" w:rsidP="00724DDF">
            <w:pPr>
              <w:pStyle w:val="ListParagraph"/>
              <w:numPr>
                <w:ilvl w:val="0"/>
                <w:numId w:val="9"/>
              </w:numPr>
              <w:spacing w:after="0" w:line="240" w:lineRule="auto"/>
              <w:rPr>
                <w:rFonts w:eastAsia="Arial" w:cstheme="minorHAnsi"/>
                <w:color w:val="auto"/>
                <w:sz w:val="20"/>
                <w:szCs w:val="20"/>
              </w:rPr>
            </w:pPr>
            <w:r w:rsidRPr="00FC30C9">
              <w:rPr>
                <w:rFonts w:eastAsia="Arial" w:cstheme="minorHAnsi"/>
                <w:color w:val="auto"/>
                <w:sz w:val="20"/>
                <w:szCs w:val="20"/>
              </w:rPr>
              <w:t>Strong attention to detail</w:t>
            </w:r>
            <w:r w:rsidR="4069AEC0" w:rsidRPr="00FC30C9">
              <w:rPr>
                <w:rFonts w:eastAsia="Arial" w:cstheme="minorHAnsi"/>
                <w:color w:val="auto"/>
                <w:sz w:val="20"/>
                <w:szCs w:val="20"/>
              </w:rPr>
              <w:t>.</w:t>
            </w:r>
          </w:p>
          <w:p w14:paraId="7B7E8910" w14:textId="63AC8CC2" w:rsidR="38EDB0BC" w:rsidRPr="00FC30C9" w:rsidRDefault="38EDB0BC" w:rsidP="00724DDF">
            <w:pPr>
              <w:pStyle w:val="ListParagraph"/>
              <w:numPr>
                <w:ilvl w:val="0"/>
                <w:numId w:val="9"/>
              </w:numPr>
              <w:spacing w:after="0" w:line="240" w:lineRule="auto"/>
              <w:rPr>
                <w:rFonts w:eastAsia="Arial" w:cstheme="minorHAnsi"/>
                <w:color w:val="auto"/>
                <w:sz w:val="20"/>
                <w:szCs w:val="20"/>
              </w:rPr>
            </w:pPr>
            <w:r w:rsidRPr="00FC30C9">
              <w:rPr>
                <w:rFonts w:eastAsia="Arial" w:cstheme="minorHAnsi"/>
                <w:color w:val="auto"/>
                <w:sz w:val="20"/>
                <w:szCs w:val="20"/>
              </w:rPr>
              <w:t>Flexibility, adaptability and openness to working effectively and collaboratively in a fast-paced, changing environment. </w:t>
            </w:r>
          </w:p>
          <w:p w14:paraId="24CFB018" w14:textId="0FFC52B9" w:rsidR="38EDB0BC" w:rsidRPr="00FC30C9" w:rsidRDefault="38EDB0BC" w:rsidP="00724DDF">
            <w:pPr>
              <w:pStyle w:val="ListParagraph"/>
              <w:numPr>
                <w:ilvl w:val="0"/>
                <w:numId w:val="9"/>
              </w:numPr>
              <w:spacing w:after="0" w:line="240" w:lineRule="auto"/>
              <w:rPr>
                <w:rFonts w:eastAsia="Arial" w:cstheme="minorHAnsi"/>
                <w:color w:val="auto"/>
                <w:sz w:val="20"/>
                <w:szCs w:val="20"/>
              </w:rPr>
            </w:pPr>
            <w:r w:rsidRPr="00FC30C9">
              <w:rPr>
                <w:rFonts w:eastAsia="Arial" w:cstheme="minorHAnsi"/>
                <w:color w:val="auto"/>
                <w:sz w:val="20"/>
                <w:szCs w:val="20"/>
              </w:rPr>
              <w:t>Ability to work on own initiative. </w:t>
            </w:r>
          </w:p>
          <w:p w14:paraId="2AD1A4B7" w14:textId="4F0A8A10" w:rsidR="38EDB0BC" w:rsidRPr="00FC30C9" w:rsidRDefault="38EDB0BC" w:rsidP="00724DDF">
            <w:pPr>
              <w:pStyle w:val="ListParagraph"/>
              <w:numPr>
                <w:ilvl w:val="0"/>
                <w:numId w:val="9"/>
              </w:numPr>
              <w:spacing w:after="0" w:line="240" w:lineRule="auto"/>
              <w:rPr>
                <w:rFonts w:eastAsia="Arial" w:cstheme="minorHAnsi"/>
                <w:color w:val="auto"/>
                <w:sz w:val="20"/>
                <w:szCs w:val="20"/>
              </w:rPr>
            </w:pPr>
            <w:r w:rsidRPr="00FC30C9">
              <w:rPr>
                <w:rFonts w:eastAsia="Arial" w:cstheme="minorHAnsi"/>
                <w:color w:val="auto"/>
                <w:sz w:val="20"/>
                <w:szCs w:val="20"/>
              </w:rPr>
              <w:t>Adequately identifies, manages and reports on risk within area of responsibility</w:t>
            </w:r>
          </w:p>
          <w:p w14:paraId="335E6CEC" w14:textId="7A475B64" w:rsidR="38A20F89" w:rsidRPr="00FC30C9" w:rsidRDefault="38A20F89" w:rsidP="005F6ADA">
            <w:pPr>
              <w:spacing w:after="0" w:line="240" w:lineRule="auto"/>
              <w:rPr>
                <w:rFonts w:eastAsia="Arial" w:cstheme="minorHAnsi"/>
                <w:color w:val="auto"/>
                <w:sz w:val="20"/>
                <w:szCs w:val="20"/>
              </w:rPr>
            </w:pPr>
          </w:p>
          <w:p w14:paraId="6CA159FE" w14:textId="75250C38" w:rsidR="313BF51C" w:rsidRPr="00FC30C9" w:rsidRDefault="313BF51C" w:rsidP="005F6ADA">
            <w:pPr>
              <w:spacing w:after="0" w:line="240" w:lineRule="auto"/>
              <w:rPr>
                <w:rFonts w:eastAsia="Arial" w:cstheme="minorHAnsi"/>
                <w:color w:val="auto"/>
                <w:sz w:val="20"/>
                <w:szCs w:val="20"/>
              </w:rPr>
            </w:pPr>
            <w:r w:rsidRPr="00FC30C9">
              <w:rPr>
                <w:rFonts w:eastAsia="Arial" w:cstheme="minorHAnsi"/>
                <w:b/>
                <w:bCs/>
                <w:color w:val="auto"/>
                <w:sz w:val="20"/>
                <w:szCs w:val="20"/>
              </w:rPr>
              <w:t>Critical Analysis, Problem Solving &amp; Decision Making</w:t>
            </w:r>
          </w:p>
          <w:p w14:paraId="36DB8C34" w14:textId="4B38D0F5" w:rsidR="313BF51C" w:rsidRPr="00FC30C9" w:rsidRDefault="5BB0DA59" w:rsidP="00724DDF">
            <w:pPr>
              <w:pStyle w:val="ListParagraph"/>
              <w:numPr>
                <w:ilvl w:val="0"/>
                <w:numId w:val="5"/>
              </w:numPr>
              <w:spacing w:after="0" w:line="240" w:lineRule="auto"/>
              <w:rPr>
                <w:rFonts w:eastAsia="Arial" w:cstheme="minorHAnsi"/>
                <w:color w:val="auto"/>
                <w:sz w:val="20"/>
                <w:szCs w:val="20"/>
                <w:lang w:val="en-US"/>
              </w:rPr>
            </w:pPr>
            <w:r w:rsidRPr="00FC30C9">
              <w:rPr>
                <w:rFonts w:eastAsia="Arial" w:cstheme="minorHAnsi"/>
                <w:color w:val="auto"/>
                <w:sz w:val="20"/>
                <w:szCs w:val="20"/>
                <w:lang w:val="en-US"/>
              </w:rPr>
              <w:t>The ability to rapidly assimilate and analyse complex information</w:t>
            </w:r>
            <w:r w:rsidR="75E0BB42" w:rsidRPr="00FC30C9">
              <w:rPr>
                <w:rFonts w:eastAsia="Arial" w:cstheme="minorHAnsi"/>
                <w:color w:val="auto"/>
                <w:sz w:val="20"/>
                <w:szCs w:val="20"/>
                <w:lang w:val="en-US"/>
              </w:rPr>
              <w:t xml:space="preserve"> and anticipate challenges</w:t>
            </w:r>
            <w:r w:rsidRPr="00FC30C9">
              <w:rPr>
                <w:rFonts w:eastAsia="Arial" w:cstheme="minorHAnsi"/>
                <w:color w:val="auto"/>
                <w:sz w:val="20"/>
                <w:szCs w:val="20"/>
                <w:lang w:val="en-US"/>
              </w:rPr>
              <w:t xml:space="preserve"> while considering the impact of decisions before</w:t>
            </w:r>
            <w:r w:rsidR="34D839BC" w:rsidRPr="00FC30C9">
              <w:rPr>
                <w:rFonts w:eastAsia="Arial" w:cstheme="minorHAnsi"/>
                <w:color w:val="auto"/>
                <w:sz w:val="20"/>
                <w:szCs w:val="20"/>
                <w:lang w:val="en-US"/>
              </w:rPr>
              <w:t xml:space="preserve"> </w:t>
            </w:r>
            <w:r w:rsidR="30550F5A" w:rsidRPr="00FC30C9">
              <w:rPr>
                <w:rFonts w:eastAsia="Arial" w:cstheme="minorHAnsi"/>
                <w:color w:val="auto"/>
                <w:sz w:val="20"/>
                <w:szCs w:val="20"/>
                <w:lang w:val="en-US"/>
              </w:rPr>
              <w:t>acting.</w:t>
            </w:r>
          </w:p>
          <w:p w14:paraId="4522073F" w14:textId="298D4AB2" w:rsidR="313BF51C" w:rsidRPr="00FC30C9" w:rsidRDefault="313BF51C" w:rsidP="00724DDF">
            <w:pPr>
              <w:pStyle w:val="ListParagraph"/>
              <w:numPr>
                <w:ilvl w:val="0"/>
                <w:numId w:val="5"/>
              </w:numPr>
              <w:spacing w:after="0" w:line="240" w:lineRule="auto"/>
              <w:rPr>
                <w:rFonts w:eastAsia="Arial" w:cstheme="minorHAnsi"/>
                <w:color w:val="auto"/>
                <w:sz w:val="20"/>
                <w:szCs w:val="20"/>
              </w:rPr>
            </w:pPr>
            <w:r w:rsidRPr="00FC30C9">
              <w:rPr>
                <w:rFonts w:eastAsia="Arial" w:cstheme="minorHAnsi"/>
                <w:color w:val="auto"/>
                <w:sz w:val="20"/>
                <w:szCs w:val="20"/>
                <w:lang w:val="en-US"/>
              </w:rPr>
              <w:t>The ability to consider the range of options available and involve other parties at the appropriate time and level to make balanced and timely decisions.</w:t>
            </w:r>
            <w:r w:rsidRPr="00FC30C9">
              <w:rPr>
                <w:rFonts w:eastAsia="Arial" w:cstheme="minorHAnsi"/>
                <w:color w:val="auto"/>
                <w:sz w:val="20"/>
                <w:szCs w:val="20"/>
              </w:rPr>
              <w:t> </w:t>
            </w:r>
          </w:p>
          <w:p w14:paraId="6179E9A6" w14:textId="699AEC26" w:rsidR="313BF51C" w:rsidRPr="00FC30C9" w:rsidRDefault="72D36A5C" w:rsidP="00724DDF">
            <w:pPr>
              <w:pStyle w:val="ListParagraph"/>
              <w:numPr>
                <w:ilvl w:val="0"/>
                <w:numId w:val="5"/>
              </w:numPr>
              <w:spacing w:after="0" w:line="240" w:lineRule="auto"/>
              <w:rPr>
                <w:rFonts w:eastAsia="Arial" w:cstheme="minorHAnsi"/>
                <w:color w:val="auto"/>
                <w:sz w:val="20"/>
                <w:szCs w:val="20"/>
              </w:rPr>
            </w:pPr>
            <w:r w:rsidRPr="00FC30C9">
              <w:rPr>
                <w:rFonts w:eastAsia="Arial" w:cstheme="minorHAnsi"/>
                <w:color w:val="auto"/>
                <w:sz w:val="20"/>
                <w:szCs w:val="20"/>
                <w:lang w:val="en-US"/>
              </w:rPr>
              <w:t>Have e</w:t>
            </w:r>
            <w:r w:rsidR="5BB0DA59" w:rsidRPr="00FC30C9">
              <w:rPr>
                <w:rFonts w:eastAsia="Arial" w:cstheme="minorHAnsi"/>
                <w:color w:val="auto"/>
                <w:sz w:val="20"/>
                <w:szCs w:val="20"/>
                <w:lang w:val="en-US"/>
              </w:rPr>
              <w:t>ffective problem-solving capacity in complex work environments.</w:t>
            </w:r>
            <w:r w:rsidR="5BB0DA59" w:rsidRPr="00FC30C9">
              <w:rPr>
                <w:rFonts w:eastAsia="Arial" w:cstheme="minorHAnsi"/>
                <w:color w:val="auto"/>
                <w:sz w:val="20"/>
                <w:szCs w:val="20"/>
              </w:rPr>
              <w:t> </w:t>
            </w:r>
          </w:p>
          <w:p w14:paraId="3200F1E7" w14:textId="6256B848" w:rsidR="313BF51C" w:rsidRPr="00FC30C9" w:rsidRDefault="3888DBF3" w:rsidP="00724DDF">
            <w:pPr>
              <w:pStyle w:val="ListParagraph"/>
              <w:numPr>
                <w:ilvl w:val="0"/>
                <w:numId w:val="5"/>
              </w:numPr>
              <w:spacing w:after="0" w:line="240" w:lineRule="auto"/>
              <w:rPr>
                <w:rFonts w:eastAsia="Arial" w:cstheme="minorHAnsi"/>
                <w:color w:val="auto"/>
                <w:sz w:val="20"/>
                <w:szCs w:val="20"/>
              </w:rPr>
            </w:pPr>
            <w:r w:rsidRPr="00FC30C9">
              <w:rPr>
                <w:rFonts w:eastAsia="Arial" w:cstheme="minorHAnsi"/>
                <w:color w:val="auto"/>
                <w:sz w:val="20"/>
                <w:szCs w:val="20"/>
                <w:lang w:val="en-US"/>
              </w:rPr>
              <w:t>Have the a</w:t>
            </w:r>
            <w:r w:rsidR="5BB0DA59" w:rsidRPr="00FC30C9">
              <w:rPr>
                <w:rFonts w:eastAsia="Arial" w:cstheme="minorHAnsi"/>
                <w:color w:val="auto"/>
                <w:sz w:val="20"/>
                <w:szCs w:val="20"/>
                <w:lang w:val="en-US"/>
              </w:rPr>
              <w:t>bility to present data in a concise and user-friendly format.</w:t>
            </w:r>
            <w:r w:rsidR="5BB0DA59" w:rsidRPr="00FC30C9">
              <w:rPr>
                <w:rFonts w:eastAsia="Arial" w:cstheme="minorHAnsi"/>
                <w:color w:val="auto"/>
                <w:sz w:val="20"/>
                <w:szCs w:val="20"/>
              </w:rPr>
              <w:t> </w:t>
            </w:r>
          </w:p>
          <w:p w14:paraId="0ED739BA" w14:textId="6369E9BA" w:rsidR="38A20F89" w:rsidRPr="00FC30C9" w:rsidRDefault="38A20F89" w:rsidP="005F6ADA">
            <w:pPr>
              <w:spacing w:after="0" w:line="240" w:lineRule="auto"/>
              <w:rPr>
                <w:rFonts w:eastAsia="Arial" w:cstheme="minorHAnsi"/>
                <w:color w:val="auto"/>
                <w:sz w:val="20"/>
                <w:szCs w:val="20"/>
              </w:rPr>
            </w:pPr>
          </w:p>
          <w:p w14:paraId="4171B819" w14:textId="49013135" w:rsidR="313BF51C" w:rsidRPr="00FC30C9" w:rsidRDefault="313BF51C" w:rsidP="005F6ADA">
            <w:pPr>
              <w:spacing w:after="0" w:line="240" w:lineRule="auto"/>
              <w:rPr>
                <w:rFonts w:eastAsia="Arial" w:cstheme="minorHAnsi"/>
                <w:color w:val="auto"/>
                <w:sz w:val="20"/>
                <w:szCs w:val="20"/>
              </w:rPr>
            </w:pPr>
            <w:r w:rsidRPr="00FC30C9">
              <w:rPr>
                <w:rFonts w:eastAsia="Arial" w:cstheme="minorHAnsi"/>
                <w:b/>
                <w:bCs/>
                <w:color w:val="auto"/>
                <w:sz w:val="20"/>
                <w:szCs w:val="20"/>
              </w:rPr>
              <w:t xml:space="preserve">Teamwork and Management </w:t>
            </w:r>
          </w:p>
          <w:p w14:paraId="206F1A7F" w14:textId="06551C1A" w:rsidR="313BF51C" w:rsidRPr="00FC30C9" w:rsidRDefault="313BF51C" w:rsidP="00724DDF">
            <w:pPr>
              <w:pStyle w:val="ListParagraph"/>
              <w:numPr>
                <w:ilvl w:val="0"/>
                <w:numId w:val="4"/>
              </w:numPr>
              <w:spacing w:after="0" w:line="240" w:lineRule="auto"/>
              <w:rPr>
                <w:rFonts w:eastAsia="Arial" w:cstheme="minorHAnsi"/>
                <w:color w:val="auto"/>
                <w:sz w:val="20"/>
                <w:szCs w:val="20"/>
              </w:rPr>
            </w:pPr>
            <w:r w:rsidRPr="00FC30C9">
              <w:rPr>
                <w:rFonts w:eastAsia="Arial" w:cstheme="minorHAnsi"/>
                <w:color w:val="auto"/>
                <w:sz w:val="20"/>
                <w:szCs w:val="20"/>
                <w:lang w:val="en-US"/>
              </w:rPr>
              <w:t>The ability to work independently as well as work with a wider multidisciplinary team in a complex and changing environment.</w:t>
            </w:r>
            <w:r w:rsidRPr="00FC30C9">
              <w:rPr>
                <w:rFonts w:eastAsia="Arial" w:cstheme="minorHAnsi"/>
                <w:color w:val="auto"/>
                <w:sz w:val="20"/>
                <w:szCs w:val="20"/>
              </w:rPr>
              <w:t> </w:t>
            </w:r>
          </w:p>
          <w:p w14:paraId="19B39D68" w14:textId="694E4416" w:rsidR="313BF51C" w:rsidRPr="00FC30C9" w:rsidRDefault="5BB0DA59" w:rsidP="00724DDF">
            <w:pPr>
              <w:pStyle w:val="ListParagraph"/>
              <w:numPr>
                <w:ilvl w:val="0"/>
                <w:numId w:val="4"/>
              </w:numPr>
              <w:spacing w:after="0" w:line="240" w:lineRule="auto"/>
              <w:rPr>
                <w:rFonts w:eastAsia="Arial" w:cstheme="minorHAnsi"/>
                <w:color w:val="auto"/>
                <w:sz w:val="20"/>
                <w:szCs w:val="20"/>
              </w:rPr>
            </w:pPr>
            <w:r w:rsidRPr="00FC30C9">
              <w:rPr>
                <w:rFonts w:eastAsia="Arial" w:cstheme="minorHAnsi"/>
                <w:color w:val="auto"/>
                <w:sz w:val="20"/>
                <w:szCs w:val="20"/>
                <w:lang w:val="en-US"/>
              </w:rPr>
              <w:t>The ability to set targets and to use influencing and negotiating skills to achieve high standards of service.</w:t>
            </w:r>
            <w:r w:rsidRPr="00FC30C9">
              <w:rPr>
                <w:rFonts w:eastAsia="Arial" w:cstheme="minorHAnsi"/>
                <w:color w:val="auto"/>
                <w:sz w:val="20"/>
                <w:szCs w:val="20"/>
              </w:rPr>
              <w:t> </w:t>
            </w:r>
          </w:p>
          <w:p w14:paraId="7749C9B1" w14:textId="15803968" w:rsidR="313BF51C" w:rsidRPr="00FC30C9" w:rsidRDefault="313BF51C" w:rsidP="00724DDF">
            <w:pPr>
              <w:pStyle w:val="ListParagraph"/>
              <w:numPr>
                <w:ilvl w:val="0"/>
                <w:numId w:val="4"/>
              </w:numPr>
              <w:spacing w:after="0" w:line="240" w:lineRule="auto"/>
              <w:rPr>
                <w:rFonts w:eastAsia="Arial" w:cstheme="minorHAnsi"/>
                <w:color w:val="auto"/>
                <w:sz w:val="20"/>
                <w:szCs w:val="20"/>
              </w:rPr>
            </w:pPr>
            <w:r w:rsidRPr="00FC30C9">
              <w:rPr>
                <w:rFonts w:eastAsia="Arial" w:cstheme="minorHAnsi"/>
                <w:color w:val="auto"/>
                <w:sz w:val="20"/>
                <w:szCs w:val="20"/>
                <w:lang w:val="en-US"/>
              </w:rPr>
              <w:t>The ability to work collaboratively, constructively, and in an inclusive manner with all key stakeholders.</w:t>
            </w:r>
            <w:r w:rsidRPr="00FC30C9">
              <w:rPr>
                <w:rFonts w:eastAsia="Arial" w:cstheme="minorHAnsi"/>
                <w:color w:val="auto"/>
                <w:sz w:val="20"/>
                <w:szCs w:val="20"/>
              </w:rPr>
              <w:t> </w:t>
            </w:r>
          </w:p>
          <w:p w14:paraId="5D33444E" w14:textId="5B82AD05" w:rsidR="313BF51C" w:rsidRPr="00FC30C9" w:rsidRDefault="313BF51C" w:rsidP="00724DDF">
            <w:pPr>
              <w:pStyle w:val="ListParagraph"/>
              <w:numPr>
                <w:ilvl w:val="0"/>
                <w:numId w:val="4"/>
              </w:numPr>
              <w:spacing w:after="0" w:line="240" w:lineRule="auto"/>
              <w:rPr>
                <w:rFonts w:eastAsia="Arial" w:cstheme="minorHAnsi"/>
                <w:color w:val="auto"/>
                <w:sz w:val="20"/>
                <w:szCs w:val="20"/>
              </w:rPr>
            </w:pPr>
            <w:r w:rsidRPr="00FC30C9">
              <w:rPr>
                <w:rFonts w:eastAsia="Arial" w:cstheme="minorHAnsi"/>
                <w:color w:val="auto"/>
                <w:sz w:val="20"/>
                <w:szCs w:val="20"/>
                <w:lang w:val="en-US"/>
              </w:rPr>
              <w:t>The ability to listen to contrary views and consider all insights and contributions in the management of service delivery.</w:t>
            </w:r>
            <w:r w:rsidRPr="00FC30C9">
              <w:rPr>
                <w:rFonts w:eastAsia="Arial" w:cstheme="minorHAnsi"/>
                <w:color w:val="auto"/>
                <w:sz w:val="20"/>
                <w:szCs w:val="20"/>
              </w:rPr>
              <w:t> </w:t>
            </w:r>
          </w:p>
          <w:p w14:paraId="15940B24" w14:textId="4082800B" w:rsidR="313BF51C" w:rsidRPr="00FC30C9" w:rsidRDefault="313BF51C" w:rsidP="00724DDF">
            <w:pPr>
              <w:pStyle w:val="ListParagraph"/>
              <w:numPr>
                <w:ilvl w:val="0"/>
                <w:numId w:val="4"/>
              </w:numPr>
              <w:spacing w:after="0" w:line="240" w:lineRule="auto"/>
              <w:rPr>
                <w:rFonts w:eastAsia="Arial" w:cstheme="minorHAnsi"/>
                <w:color w:val="auto"/>
                <w:sz w:val="20"/>
                <w:szCs w:val="20"/>
              </w:rPr>
            </w:pPr>
            <w:r w:rsidRPr="00FC30C9">
              <w:rPr>
                <w:rFonts w:eastAsia="Arial" w:cstheme="minorHAnsi"/>
                <w:color w:val="auto"/>
                <w:sz w:val="20"/>
                <w:szCs w:val="20"/>
                <w:lang w:val="en-US"/>
              </w:rPr>
              <w:t>Effective communication skills including: the ability to present information in a clear and concise manner; the ability to facilitate and manage groups; and the ability to give constructive feedback. </w:t>
            </w:r>
            <w:r w:rsidRPr="00FC30C9">
              <w:rPr>
                <w:rFonts w:eastAsia="Arial" w:cstheme="minorHAnsi"/>
                <w:color w:val="auto"/>
                <w:sz w:val="20"/>
                <w:szCs w:val="20"/>
              </w:rPr>
              <w:t> </w:t>
            </w:r>
          </w:p>
          <w:p w14:paraId="44044C09" w14:textId="69399C35" w:rsidR="38A20F89" w:rsidRPr="00FC30C9" w:rsidRDefault="38A20F89" w:rsidP="005F6ADA">
            <w:pPr>
              <w:spacing w:after="0" w:line="240" w:lineRule="auto"/>
              <w:rPr>
                <w:rFonts w:eastAsia="Arial" w:cstheme="minorHAnsi"/>
                <w:color w:val="auto"/>
                <w:sz w:val="20"/>
                <w:szCs w:val="20"/>
              </w:rPr>
            </w:pPr>
          </w:p>
          <w:p w14:paraId="07C4CC92" w14:textId="0BB200F9" w:rsidR="313BF51C" w:rsidRPr="00FC30C9" w:rsidRDefault="313BF51C" w:rsidP="005F6ADA">
            <w:pPr>
              <w:spacing w:after="0" w:line="240" w:lineRule="auto"/>
              <w:rPr>
                <w:rFonts w:eastAsia="Arial" w:cstheme="minorHAnsi"/>
                <w:color w:val="auto"/>
                <w:sz w:val="20"/>
                <w:szCs w:val="20"/>
              </w:rPr>
            </w:pPr>
            <w:r w:rsidRPr="00FC30C9">
              <w:rPr>
                <w:rFonts w:eastAsia="Arial" w:cstheme="minorHAnsi"/>
                <w:b/>
                <w:bCs/>
                <w:color w:val="auto"/>
                <w:sz w:val="20"/>
                <w:szCs w:val="20"/>
              </w:rPr>
              <w:t>Communication &amp; Interpersonal Skills</w:t>
            </w:r>
          </w:p>
          <w:p w14:paraId="1A8E83B2" w14:textId="2290E4C4" w:rsidR="313BF51C" w:rsidRPr="00FC30C9" w:rsidRDefault="313BF51C" w:rsidP="00724DDF">
            <w:pPr>
              <w:pStyle w:val="ListParagraph"/>
              <w:numPr>
                <w:ilvl w:val="0"/>
                <w:numId w:val="3"/>
              </w:numPr>
              <w:spacing w:after="0" w:line="240" w:lineRule="auto"/>
              <w:rPr>
                <w:rFonts w:eastAsia="Arial" w:cstheme="minorHAnsi"/>
                <w:color w:val="auto"/>
                <w:sz w:val="20"/>
                <w:szCs w:val="20"/>
              </w:rPr>
            </w:pPr>
            <w:r w:rsidRPr="00FC30C9">
              <w:rPr>
                <w:rFonts w:eastAsia="Arial" w:cstheme="minorHAnsi"/>
                <w:color w:val="auto"/>
                <w:sz w:val="20"/>
                <w:szCs w:val="20"/>
                <w:lang w:val="en-US"/>
              </w:rPr>
              <w:t>Excellent interpersonal and communication skills to facilitate work with key stakeholders.</w:t>
            </w:r>
            <w:r w:rsidRPr="00FC30C9">
              <w:rPr>
                <w:rFonts w:eastAsia="Arial" w:cstheme="minorHAnsi"/>
                <w:color w:val="auto"/>
                <w:sz w:val="20"/>
                <w:szCs w:val="20"/>
              </w:rPr>
              <w:t> </w:t>
            </w:r>
          </w:p>
          <w:p w14:paraId="1629B8B3" w14:textId="3529BAFC" w:rsidR="313BF51C" w:rsidRPr="00FC30C9" w:rsidRDefault="5BB0DA59" w:rsidP="00724DDF">
            <w:pPr>
              <w:pStyle w:val="ListParagraph"/>
              <w:numPr>
                <w:ilvl w:val="0"/>
                <w:numId w:val="3"/>
              </w:numPr>
              <w:spacing w:after="0" w:line="240" w:lineRule="auto"/>
              <w:rPr>
                <w:rFonts w:eastAsia="Arial" w:cstheme="minorHAnsi"/>
                <w:color w:val="auto"/>
                <w:sz w:val="20"/>
                <w:szCs w:val="20"/>
              </w:rPr>
            </w:pPr>
            <w:r w:rsidRPr="00FC30C9">
              <w:rPr>
                <w:rFonts w:eastAsia="Arial" w:cstheme="minorHAnsi"/>
                <w:color w:val="auto"/>
                <w:sz w:val="20"/>
                <w:szCs w:val="20"/>
                <w:lang w:val="en-US"/>
              </w:rPr>
              <w:t xml:space="preserve">The ability to present information clearly, concisely, and confidently </w:t>
            </w:r>
            <w:r w:rsidR="14704E03" w:rsidRPr="00FC30C9">
              <w:rPr>
                <w:rFonts w:eastAsia="Arial" w:cstheme="minorHAnsi"/>
                <w:color w:val="auto"/>
                <w:sz w:val="20"/>
                <w:szCs w:val="20"/>
                <w:lang w:val="en-US"/>
              </w:rPr>
              <w:t>both verbal and written</w:t>
            </w:r>
            <w:r w:rsidRPr="00FC30C9">
              <w:rPr>
                <w:rFonts w:eastAsia="Arial" w:cstheme="minorHAnsi"/>
                <w:color w:val="auto"/>
                <w:sz w:val="20"/>
                <w:szCs w:val="20"/>
                <w:lang w:val="en-US"/>
              </w:rPr>
              <w:t>.</w:t>
            </w:r>
            <w:r w:rsidRPr="00FC30C9">
              <w:rPr>
                <w:rFonts w:eastAsia="Arial" w:cstheme="minorHAnsi"/>
                <w:color w:val="auto"/>
                <w:sz w:val="20"/>
                <w:szCs w:val="20"/>
              </w:rPr>
              <w:t> </w:t>
            </w:r>
          </w:p>
          <w:p w14:paraId="7D5F661A" w14:textId="5301ABF5" w:rsidR="313BF51C" w:rsidRPr="00FC30C9" w:rsidRDefault="313BF51C" w:rsidP="00724DDF">
            <w:pPr>
              <w:pStyle w:val="ListParagraph"/>
              <w:numPr>
                <w:ilvl w:val="0"/>
                <w:numId w:val="3"/>
              </w:numPr>
              <w:spacing w:after="0" w:line="240" w:lineRule="auto"/>
              <w:rPr>
                <w:rFonts w:eastAsia="Arial" w:cstheme="minorHAnsi"/>
                <w:color w:val="auto"/>
                <w:sz w:val="20"/>
                <w:szCs w:val="20"/>
              </w:rPr>
            </w:pPr>
            <w:r w:rsidRPr="00FC30C9">
              <w:rPr>
                <w:rFonts w:eastAsia="Arial" w:cstheme="minorHAnsi"/>
                <w:color w:val="auto"/>
                <w:sz w:val="20"/>
                <w:szCs w:val="20"/>
                <w:lang w:val="en-US"/>
              </w:rPr>
              <w:t>A track record of building and maintaining key internal and external relationships in achieving organisational goals.</w:t>
            </w:r>
            <w:r w:rsidRPr="00FC30C9">
              <w:rPr>
                <w:rFonts w:eastAsia="Arial" w:cstheme="minorHAnsi"/>
                <w:color w:val="auto"/>
                <w:sz w:val="20"/>
                <w:szCs w:val="20"/>
              </w:rPr>
              <w:t> </w:t>
            </w:r>
          </w:p>
          <w:p w14:paraId="40249BBA" w14:textId="40E94B5A" w:rsidR="00185CC2" w:rsidRPr="007413D0" w:rsidRDefault="313BF51C" w:rsidP="007413D0">
            <w:pPr>
              <w:pStyle w:val="ListParagraph"/>
              <w:numPr>
                <w:ilvl w:val="0"/>
                <w:numId w:val="3"/>
              </w:numPr>
              <w:shd w:val="clear" w:color="auto" w:fill="FFFFFF" w:themeFill="background2"/>
              <w:spacing w:before="220" w:after="0" w:line="240" w:lineRule="auto"/>
              <w:rPr>
                <w:rFonts w:eastAsia="Arial" w:cstheme="minorHAnsi"/>
                <w:color w:val="auto"/>
                <w:sz w:val="20"/>
                <w:szCs w:val="20"/>
                <w:lang w:val="en-US"/>
              </w:rPr>
            </w:pPr>
            <w:r w:rsidRPr="00FC30C9">
              <w:rPr>
                <w:rFonts w:eastAsia="Arial" w:cstheme="minorHAnsi"/>
                <w:color w:val="auto"/>
                <w:sz w:val="20"/>
                <w:szCs w:val="20"/>
                <w:lang w:val="en-US"/>
              </w:rPr>
              <w:t>An ability to influence and negotiate effectively in furthering the objectives of the role.</w:t>
            </w:r>
          </w:p>
        </w:tc>
      </w:tr>
      <w:tr w:rsidR="00E65D85" w:rsidRPr="00E766A5" w14:paraId="1A539C43" w14:textId="77777777" w:rsidTr="00FC30C9">
        <w:tc>
          <w:tcPr>
            <w:tcW w:w="2694" w:type="dxa"/>
          </w:tcPr>
          <w:p w14:paraId="61AC4884" w14:textId="77777777" w:rsidR="00E65D85" w:rsidRPr="00FC30C9" w:rsidRDefault="050DE5A3"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lastRenderedPageBreak/>
              <w:t>Campaign specific selection process</w:t>
            </w:r>
          </w:p>
          <w:p w14:paraId="2966E3CB" w14:textId="77777777" w:rsidR="00E65D85" w:rsidRPr="00FC30C9" w:rsidRDefault="00E65D85" w:rsidP="005F6ADA">
            <w:pPr>
              <w:spacing w:after="0" w:line="240" w:lineRule="auto"/>
              <w:rPr>
                <w:rFonts w:eastAsiaTheme="minorEastAsia" w:cstheme="minorHAnsi"/>
                <w:b/>
                <w:bCs/>
                <w:color w:val="auto"/>
                <w:sz w:val="20"/>
                <w:szCs w:val="20"/>
              </w:rPr>
            </w:pPr>
          </w:p>
          <w:p w14:paraId="034D0905" w14:textId="3008CE5E" w:rsidR="00E65D85" w:rsidRPr="00FC30C9" w:rsidRDefault="050DE5A3"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Ranking/shortlisting/ interview</w:t>
            </w:r>
          </w:p>
        </w:tc>
        <w:tc>
          <w:tcPr>
            <w:tcW w:w="7725" w:type="dxa"/>
          </w:tcPr>
          <w:p w14:paraId="396A6452"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41977AED" w14:textId="77777777" w:rsidR="00E65D85" w:rsidRPr="00FC30C9" w:rsidRDefault="00E65D85" w:rsidP="005F6ADA">
            <w:pPr>
              <w:spacing w:after="0" w:line="240" w:lineRule="auto"/>
              <w:rPr>
                <w:rFonts w:eastAsiaTheme="minorEastAsia" w:cstheme="minorHAnsi"/>
                <w:color w:val="auto"/>
                <w:sz w:val="20"/>
                <w:szCs w:val="20"/>
              </w:rPr>
            </w:pPr>
          </w:p>
          <w:p w14:paraId="6B53A778"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Failure to include information regarding these requirements may result in you not progressing to the next stage of the selection process.  </w:t>
            </w:r>
          </w:p>
          <w:p w14:paraId="034C8A7A" w14:textId="77777777" w:rsidR="00E65D85" w:rsidRPr="00FC30C9" w:rsidRDefault="00E65D85" w:rsidP="005F6ADA">
            <w:pPr>
              <w:spacing w:after="0" w:line="240" w:lineRule="auto"/>
              <w:rPr>
                <w:rFonts w:eastAsiaTheme="minorEastAsia" w:cstheme="minorHAnsi"/>
                <w:color w:val="auto"/>
                <w:sz w:val="20"/>
                <w:szCs w:val="20"/>
              </w:rPr>
            </w:pPr>
          </w:p>
          <w:p w14:paraId="3D5FABEE" w14:textId="15A713F2"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Those successful at the ranking stage of this process, where applied, will be placed on an order of merit and will be called to interview in ‘bands’ depending on the service needs of the organisation.</w:t>
            </w:r>
          </w:p>
        </w:tc>
      </w:tr>
      <w:tr w:rsidR="00E65D85" w:rsidRPr="00E766A5" w14:paraId="7E17C8EF" w14:textId="77777777" w:rsidTr="00FC30C9">
        <w:tc>
          <w:tcPr>
            <w:tcW w:w="2694" w:type="dxa"/>
          </w:tcPr>
          <w:p w14:paraId="718481A4" w14:textId="77777777" w:rsidR="00E65D85" w:rsidRPr="00FC30C9" w:rsidRDefault="050DE5A3"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 xml:space="preserve">Diversity, equality and inclusion </w:t>
            </w:r>
          </w:p>
          <w:p w14:paraId="45C55644" w14:textId="77777777" w:rsidR="00E65D85" w:rsidRPr="00FC30C9" w:rsidRDefault="00E65D85" w:rsidP="005F6ADA">
            <w:pPr>
              <w:spacing w:after="0" w:line="240" w:lineRule="auto"/>
              <w:rPr>
                <w:rFonts w:eastAsiaTheme="minorEastAsia" w:cstheme="minorHAnsi"/>
                <w:b/>
                <w:bCs/>
                <w:color w:val="auto"/>
                <w:sz w:val="20"/>
                <w:szCs w:val="20"/>
              </w:rPr>
            </w:pPr>
          </w:p>
        </w:tc>
        <w:tc>
          <w:tcPr>
            <w:tcW w:w="7725" w:type="dxa"/>
          </w:tcPr>
          <w:p w14:paraId="036E647F"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The HSE is an equal opportunities employer.</w:t>
            </w:r>
          </w:p>
          <w:p w14:paraId="3D120F9D" w14:textId="77777777" w:rsidR="00E65D85" w:rsidRPr="00FC30C9" w:rsidRDefault="00E65D85" w:rsidP="005F6ADA">
            <w:pPr>
              <w:spacing w:after="0" w:line="240" w:lineRule="auto"/>
              <w:rPr>
                <w:rFonts w:eastAsiaTheme="minorEastAsia" w:cstheme="minorHAnsi"/>
                <w:color w:val="auto"/>
                <w:sz w:val="20"/>
                <w:szCs w:val="20"/>
                <w:shd w:val="clear" w:color="auto" w:fill="FFFFFF"/>
              </w:rPr>
            </w:pPr>
          </w:p>
          <w:p w14:paraId="78EDCBB4" w14:textId="77777777" w:rsidR="00E65D85" w:rsidRPr="00FC30C9" w:rsidRDefault="050DE5A3" w:rsidP="005F6ADA">
            <w:pPr>
              <w:spacing w:after="0" w:line="240" w:lineRule="auto"/>
              <w:rPr>
                <w:rFonts w:eastAsiaTheme="minorEastAsia" w:cstheme="minorHAnsi"/>
                <w:color w:val="auto"/>
                <w:sz w:val="20"/>
                <w:szCs w:val="20"/>
                <w:shd w:val="clear" w:color="auto" w:fill="FFFFFF"/>
              </w:rPr>
            </w:pPr>
            <w:r w:rsidRPr="00FC30C9">
              <w:rPr>
                <w:rFonts w:eastAsiaTheme="minorEastAsia" w:cstheme="minorHAnsi"/>
                <w:color w:val="auto"/>
                <w:sz w:val="20"/>
                <w:szCs w:val="2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55ACB824" w14:textId="77777777" w:rsidR="00E65D85" w:rsidRPr="00FC30C9" w:rsidRDefault="00E65D85" w:rsidP="005F6ADA">
            <w:pPr>
              <w:spacing w:after="0" w:line="240" w:lineRule="auto"/>
              <w:rPr>
                <w:rFonts w:eastAsiaTheme="minorEastAsia" w:cstheme="minorHAnsi"/>
                <w:color w:val="auto"/>
                <w:sz w:val="20"/>
                <w:szCs w:val="20"/>
                <w:shd w:val="clear" w:color="auto" w:fill="FFFFFF"/>
              </w:rPr>
            </w:pPr>
          </w:p>
          <w:p w14:paraId="5E2131BD" w14:textId="77777777" w:rsidR="00E65D85" w:rsidRPr="00FC30C9" w:rsidRDefault="050DE5A3" w:rsidP="005F6ADA">
            <w:pPr>
              <w:spacing w:after="0" w:line="240" w:lineRule="auto"/>
              <w:rPr>
                <w:rFonts w:eastAsiaTheme="minorEastAsia" w:cstheme="minorHAnsi"/>
                <w:color w:val="auto"/>
                <w:sz w:val="20"/>
                <w:szCs w:val="20"/>
                <w:shd w:val="clear" w:color="auto" w:fill="FFFFFF"/>
              </w:rPr>
            </w:pPr>
            <w:r w:rsidRPr="00FC30C9">
              <w:rPr>
                <w:rFonts w:eastAsiaTheme="minorEastAsia" w:cstheme="minorHAnsi"/>
                <w:color w:val="auto"/>
                <w:sz w:val="20"/>
                <w:szCs w:val="2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3A7E18BF" w14:textId="77777777" w:rsidR="00E65D85" w:rsidRPr="00FC30C9" w:rsidRDefault="00E65D85" w:rsidP="005F6ADA">
            <w:pPr>
              <w:spacing w:after="0" w:line="240" w:lineRule="auto"/>
              <w:rPr>
                <w:rFonts w:eastAsiaTheme="minorEastAsia" w:cstheme="minorHAnsi"/>
                <w:color w:val="auto"/>
                <w:sz w:val="20"/>
                <w:szCs w:val="20"/>
                <w:shd w:val="clear" w:color="auto" w:fill="FFFFFF"/>
              </w:rPr>
            </w:pPr>
          </w:p>
          <w:p w14:paraId="12881F3F" w14:textId="77777777" w:rsidR="00E65D85" w:rsidRPr="00FC30C9" w:rsidRDefault="050DE5A3" w:rsidP="005F6ADA">
            <w:pPr>
              <w:spacing w:after="0" w:line="240" w:lineRule="auto"/>
              <w:rPr>
                <w:rFonts w:eastAsiaTheme="minorEastAsia" w:cstheme="minorHAnsi"/>
                <w:color w:val="auto"/>
                <w:sz w:val="20"/>
                <w:szCs w:val="20"/>
                <w:shd w:val="clear" w:color="auto" w:fill="FFFFFF"/>
              </w:rPr>
            </w:pPr>
            <w:r w:rsidRPr="00FC30C9">
              <w:rPr>
                <w:rFonts w:eastAsiaTheme="minorEastAsia" w:cstheme="minorHAnsi"/>
                <w:color w:val="auto"/>
                <w:sz w:val="20"/>
                <w:szCs w:val="2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0B236EC9" w14:textId="77777777" w:rsidR="00E65D85" w:rsidRPr="00FC30C9" w:rsidRDefault="00E65D85" w:rsidP="005F6ADA">
            <w:pPr>
              <w:spacing w:after="0" w:line="240" w:lineRule="auto"/>
              <w:rPr>
                <w:rFonts w:eastAsiaTheme="minorEastAsia" w:cstheme="minorHAnsi"/>
                <w:color w:val="auto"/>
                <w:sz w:val="20"/>
                <w:szCs w:val="20"/>
                <w:shd w:val="clear" w:color="auto" w:fill="FFFFFF"/>
              </w:rPr>
            </w:pPr>
          </w:p>
          <w:p w14:paraId="695DBFA7"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Read more about the HSE’s commitment to </w:t>
            </w:r>
            <w:hyperlink r:id="rId16">
              <w:r w:rsidRPr="00FC30C9">
                <w:rPr>
                  <w:rStyle w:val="Hyperlink"/>
                  <w:rFonts w:eastAsiaTheme="minorEastAsia" w:cstheme="minorHAnsi"/>
                  <w:color w:val="auto"/>
                  <w:sz w:val="20"/>
                  <w:szCs w:val="20"/>
                </w:rPr>
                <w:t>Diversity, Equality and Inclusion</w:t>
              </w:r>
            </w:hyperlink>
            <w:r w:rsidRPr="00FC30C9">
              <w:rPr>
                <w:rFonts w:eastAsiaTheme="minorEastAsia" w:cstheme="minorHAnsi"/>
                <w:color w:val="auto"/>
                <w:sz w:val="20"/>
                <w:szCs w:val="20"/>
              </w:rPr>
              <w:t xml:space="preserve"> </w:t>
            </w:r>
          </w:p>
          <w:p w14:paraId="3E8B3908" w14:textId="77777777" w:rsidR="00E65D85" w:rsidRPr="00FC30C9" w:rsidRDefault="00E65D85" w:rsidP="005F6ADA">
            <w:pPr>
              <w:spacing w:after="0" w:line="240" w:lineRule="auto"/>
              <w:rPr>
                <w:rFonts w:eastAsiaTheme="minorEastAsia" w:cstheme="minorHAnsi"/>
                <w:color w:val="auto"/>
                <w:sz w:val="20"/>
                <w:szCs w:val="20"/>
              </w:rPr>
            </w:pPr>
          </w:p>
        </w:tc>
      </w:tr>
      <w:tr w:rsidR="00E65D85" w:rsidRPr="00E766A5" w14:paraId="6E9AFF9E" w14:textId="77777777" w:rsidTr="00FC30C9">
        <w:tc>
          <w:tcPr>
            <w:tcW w:w="2694" w:type="dxa"/>
          </w:tcPr>
          <w:p w14:paraId="59256627" w14:textId="4B4D3A6C" w:rsidR="00E65D85" w:rsidRPr="00FC30C9" w:rsidRDefault="050DE5A3" w:rsidP="005F6ADA">
            <w:pPr>
              <w:spacing w:after="0" w:line="240" w:lineRule="auto"/>
              <w:rPr>
                <w:rFonts w:eastAsiaTheme="minorEastAsia" w:cstheme="minorHAnsi"/>
                <w:b/>
                <w:bCs/>
                <w:color w:val="auto"/>
                <w:sz w:val="20"/>
                <w:szCs w:val="20"/>
              </w:rPr>
            </w:pPr>
            <w:r w:rsidRPr="00FC30C9">
              <w:rPr>
                <w:rFonts w:eastAsiaTheme="minorEastAsia" w:cstheme="minorHAnsi"/>
                <w:b/>
                <w:bCs/>
                <w:color w:val="auto"/>
                <w:sz w:val="20"/>
                <w:szCs w:val="20"/>
              </w:rPr>
              <w:t>Code of practice</w:t>
            </w:r>
          </w:p>
        </w:tc>
        <w:tc>
          <w:tcPr>
            <w:tcW w:w="7725" w:type="dxa"/>
          </w:tcPr>
          <w:p w14:paraId="6CC71BF8"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The Health Service Executive will run this campaign in compliance with the Code of Practice prepared by the Commission for Public Service Appointments (CPSA).</w:t>
            </w:r>
          </w:p>
          <w:p w14:paraId="2D88F806" w14:textId="77777777" w:rsidR="00E65D85" w:rsidRPr="00FC30C9" w:rsidRDefault="00E65D85" w:rsidP="005F6ADA">
            <w:pPr>
              <w:spacing w:after="0" w:line="240" w:lineRule="auto"/>
              <w:rPr>
                <w:rFonts w:eastAsiaTheme="minorEastAsia" w:cstheme="minorHAnsi"/>
                <w:color w:val="auto"/>
                <w:sz w:val="20"/>
                <w:szCs w:val="20"/>
              </w:rPr>
            </w:pPr>
          </w:p>
          <w:p w14:paraId="7A9FCCA0" w14:textId="77777777" w:rsidR="00E65D85" w:rsidRPr="00FC30C9" w:rsidRDefault="050DE5A3" w:rsidP="005F6ADA">
            <w:pPr>
              <w:shd w:val="clear" w:color="auto" w:fill="FFFFFF" w:themeFill="background2"/>
              <w:spacing w:after="0" w:line="240" w:lineRule="auto"/>
              <w:rPr>
                <w:rFonts w:eastAsiaTheme="minorEastAsia" w:cstheme="minorHAnsi"/>
                <w:color w:val="auto"/>
                <w:sz w:val="20"/>
                <w:szCs w:val="20"/>
                <w:lang w:eastAsia="en-IE"/>
              </w:rPr>
            </w:pPr>
            <w:r w:rsidRPr="00FC30C9">
              <w:rPr>
                <w:rFonts w:eastAsiaTheme="minorEastAsia" w:cstheme="minorHAnsi"/>
                <w:color w:val="auto"/>
                <w:sz w:val="20"/>
                <w:szCs w:val="20"/>
              </w:rPr>
              <w:t xml:space="preserve">The CPSA is responsible for </w:t>
            </w:r>
            <w:r w:rsidRPr="00FC30C9">
              <w:rPr>
                <w:rFonts w:eastAsiaTheme="minorEastAsia" w:cstheme="minorHAnsi"/>
                <w:color w:val="auto"/>
                <w:sz w:val="20"/>
                <w:szCs w:val="20"/>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5F7A1D25" w14:textId="77777777" w:rsidR="00E65D85" w:rsidRPr="00FC30C9" w:rsidRDefault="00E65D85" w:rsidP="005F6ADA">
            <w:pPr>
              <w:spacing w:after="0" w:line="240" w:lineRule="auto"/>
              <w:ind w:firstLine="720"/>
              <w:rPr>
                <w:rFonts w:eastAsiaTheme="minorEastAsia" w:cstheme="minorHAnsi"/>
                <w:color w:val="auto"/>
                <w:sz w:val="20"/>
                <w:szCs w:val="20"/>
              </w:rPr>
            </w:pPr>
          </w:p>
          <w:p w14:paraId="6ABCFA91" w14:textId="77777777" w:rsidR="00E65D85" w:rsidRPr="00FC30C9" w:rsidRDefault="050DE5A3"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Read the </w:t>
            </w:r>
            <w:hyperlink r:id="rId17">
              <w:r w:rsidRPr="00FC30C9">
                <w:rPr>
                  <w:rStyle w:val="Hyperlink"/>
                  <w:rFonts w:eastAsiaTheme="minorEastAsia" w:cstheme="minorHAnsi"/>
                  <w:color w:val="auto"/>
                  <w:sz w:val="20"/>
                  <w:szCs w:val="20"/>
                </w:rPr>
                <w:t>CPSA Code of Practice</w:t>
              </w:r>
            </w:hyperlink>
            <w:r w:rsidRPr="00FC30C9">
              <w:rPr>
                <w:rFonts w:eastAsiaTheme="minorEastAsia" w:cstheme="minorHAnsi"/>
                <w:color w:val="auto"/>
                <w:sz w:val="20"/>
                <w:szCs w:val="20"/>
              </w:rPr>
              <w:t xml:space="preserve">. </w:t>
            </w:r>
          </w:p>
          <w:p w14:paraId="0ACCD1D8" w14:textId="77777777" w:rsidR="00E65D85" w:rsidRPr="00FC30C9" w:rsidRDefault="00E65D85" w:rsidP="005F6ADA">
            <w:pPr>
              <w:spacing w:after="0" w:line="240" w:lineRule="auto"/>
              <w:rPr>
                <w:rFonts w:eastAsiaTheme="minorEastAsia" w:cstheme="minorHAnsi"/>
                <w:color w:val="auto"/>
                <w:sz w:val="20"/>
                <w:szCs w:val="20"/>
              </w:rPr>
            </w:pPr>
          </w:p>
        </w:tc>
      </w:tr>
      <w:tr w:rsidR="00F02050" w:rsidRPr="00E766A5" w14:paraId="79FD9413" w14:textId="77777777" w:rsidTr="6E65FED5">
        <w:tc>
          <w:tcPr>
            <w:tcW w:w="10419" w:type="dxa"/>
            <w:gridSpan w:val="2"/>
          </w:tcPr>
          <w:p w14:paraId="6792C56C" w14:textId="77777777" w:rsidR="00F02050" w:rsidRPr="00FC30C9" w:rsidRDefault="1DEAC906"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The reform programme outlined for the health services may impact on this role, and as structures change the job specification may be reviewed.</w:t>
            </w:r>
          </w:p>
          <w:p w14:paraId="04AC9B6D" w14:textId="77777777" w:rsidR="00F02050" w:rsidRPr="00FC30C9" w:rsidRDefault="00F02050" w:rsidP="005F6ADA">
            <w:pPr>
              <w:spacing w:after="0" w:line="240" w:lineRule="auto"/>
              <w:rPr>
                <w:rFonts w:eastAsiaTheme="minorEastAsia" w:cstheme="minorHAnsi"/>
                <w:color w:val="auto"/>
                <w:sz w:val="20"/>
                <w:szCs w:val="20"/>
              </w:rPr>
            </w:pPr>
          </w:p>
          <w:p w14:paraId="347EA7F1" w14:textId="62F1B9B2" w:rsidR="00F02050" w:rsidRPr="00FC30C9" w:rsidRDefault="1DEAC906" w:rsidP="005F6ADA">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This job specification is a guide to the general range of duties assigned to the post holder. It is intended to be neither definitive nor restrictive and is subject to periodic review with the employee concerned.</w:t>
            </w:r>
          </w:p>
        </w:tc>
      </w:tr>
    </w:tbl>
    <w:p w14:paraId="0A628EA7" w14:textId="77777777" w:rsidR="0085711B" w:rsidRDefault="0085711B" w:rsidP="0085711B">
      <w:pPr>
        <w:jc w:val="both"/>
        <w:rPr>
          <w:rFonts w:ascii="Arial" w:hAnsi="Arial" w:cs="Arial"/>
        </w:rPr>
      </w:pPr>
    </w:p>
    <w:p w14:paraId="33A254BC" w14:textId="77777777" w:rsidR="00D31496" w:rsidRDefault="00D31496" w:rsidP="0085711B">
      <w:pPr>
        <w:jc w:val="both"/>
        <w:rPr>
          <w:rFonts w:ascii="Arial" w:hAnsi="Arial" w:cs="Arial"/>
        </w:rPr>
      </w:pPr>
    </w:p>
    <w:p w14:paraId="1A83DE5C" w14:textId="77777777" w:rsidR="00D31496" w:rsidRDefault="00D31496" w:rsidP="0085711B">
      <w:pPr>
        <w:jc w:val="both"/>
        <w:rPr>
          <w:rFonts w:ascii="Arial" w:hAnsi="Arial" w:cs="Arial"/>
        </w:rPr>
      </w:pPr>
    </w:p>
    <w:p w14:paraId="339C8116" w14:textId="77777777" w:rsidR="00D31496" w:rsidRDefault="00D31496" w:rsidP="0085711B">
      <w:pPr>
        <w:jc w:val="both"/>
        <w:rPr>
          <w:rFonts w:ascii="Arial" w:hAnsi="Arial" w:cs="Arial"/>
        </w:rPr>
      </w:pPr>
    </w:p>
    <w:p w14:paraId="23844FA0" w14:textId="77777777" w:rsidR="00D31496" w:rsidRDefault="00D31496" w:rsidP="0085711B">
      <w:pPr>
        <w:jc w:val="both"/>
        <w:rPr>
          <w:rFonts w:ascii="Arial" w:hAnsi="Arial" w:cs="Arial"/>
        </w:rPr>
      </w:pPr>
    </w:p>
    <w:p w14:paraId="6DA42B3B" w14:textId="77777777" w:rsidR="00D31496" w:rsidRDefault="00D31496" w:rsidP="0085711B">
      <w:pPr>
        <w:jc w:val="both"/>
        <w:rPr>
          <w:rFonts w:ascii="Arial" w:hAnsi="Arial" w:cs="Arial"/>
        </w:rPr>
      </w:pPr>
    </w:p>
    <w:p w14:paraId="34B99028" w14:textId="4DDC1D0E" w:rsidR="00D56072" w:rsidRPr="00D56072" w:rsidRDefault="00D56072" w:rsidP="00D56072">
      <w:pPr>
        <w:pStyle w:val="Heading7"/>
        <w:spacing w:before="0" w:line="240" w:lineRule="auto"/>
        <w:jc w:val="center"/>
        <w:rPr>
          <w:rFonts w:eastAsiaTheme="minorEastAsia" w:cstheme="minorHAnsi"/>
          <w:b/>
          <w:bCs/>
          <w:color w:val="auto"/>
          <w:sz w:val="20"/>
          <w:szCs w:val="20"/>
        </w:rPr>
      </w:pPr>
      <w:r w:rsidRPr="00D56072">
        <w:rPr>
          <w:rFonts w:eastAsiaTheme="minorEastAsia" w:cstheme="minorHAnsi"/>
          <w:b/>
          <w:bCs/>
          <w:color w:val="auto"/>
          <w:sz w:val="20"/>
          <w:szCs w:val="20"/>
        </w:rPr>
        <w:t>Regional Medical Devices Integration Lead/ Clinical Engineer</w:t>
      </w:r>
    </w:p>
    <w:p w14:paraId="3937CD4D" w14:textId="77777777" w:rsidR="00F70F6D" w:rsidRPr="007413D0" w:rsidRDefault="00F70F6D" w:rsidP="00F70F6D">
      <w:pPr>
        <w:jc w:val="center"/>
        <w:rPr>
          <w:rFonts w:ascii="Arial" w:hAnsi="Arial" w:cs="Arial"/>
          <w:b/>
          <w:color w:val="auto"/>
          <w:sz w:val="20"/>
          <w:szCs w:val="20"/>
        </w:rPr>
      </w:pPr>
      <w:r w:rsidRPr="007413D0">
        <w:rPr>
          <w:rFonts w:ascii="Arial" w:hAnsi="Arial" w:cs="Arial"/>
          <w:b/>
          <w:color w:val="auto"/>
          <w:sz w:val="20"/>
          <w:szCs w:val="20"/>
        </w:rPr>
        <w:t>Terms and conditions of employment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1"/>
        <w:gridCol w:w="7425"/>
      </w:tblGrid>
      <w:tr w:rsidR="00F70F6D" w:rsidRPr="00FC59B9" w14:paraId="26FD9087" w14:textId="77777777" w:rsidTr="0083489A">
        <w:tc>
          <w:tcPr>
            <w:tcW w:w="1187" w:type="pct"/>
          </w:tcPr>
          <w:p w14:paraId="2CCBD8EB" w14:textId="77777777" w:rsidR="00F70F6D" w:rsidRPr="00FC30C9" w:rsidRDefault="00F70F6D" w:rsidP="0083489A">
            <w:pPr>
              <w:spacing w:after="0"/>
              <w:jc w:val="both"/>
              <w:rPr>
                <w:rFonts w:cstheme="minorHAnsi"/>
                <w:b/>
                <w:bCs/>
                <w:color w:val="auto"/>
                <w:sz w:val="20"/>
                <w:szCs w:val="20"/>
              </w:rPr>
            </w:pPr>
            <w:r w:rsidRPr="00FC30C9">
              <w:rPr>
                <w:rFonts w:cstheme="minorHAnsi"/>
                <w:b/>
                <w:bCs/>
                <w:color w:val="auto"/>
                <w:sz w:val="20"/>
                <w:szCs w:val="20"/>
              </w:rPr>
              <w:t xml:space="preserve">Tenure </w:t>
            </w:r>
          </w:p>
        </w:tc>
        <w:tc>
          <w:tcPr>
            <w:tcW w:w="3813" w:type="pct"/>
          </w:tcPr>
          <w:p w14:paraId="234D6FF6" w14:textId="0D6DBB52" w:rsidR="00F70F6D" w:rsidRPr="00FC30C9" w:rsidRDefault="00F70F6D" w:rsidP="0083489A">
            <w:pPr>
              <w:tabs>
                <w:tab w:val="left" w:pos="-720"/>
                <w:tab w:val="left" w:pos="0"/>
                <w:tab w:val="left" w:pos="720"/>
              </w:tabs>
              <w:suppressAutoHyphens/>
              <w:spacing w:after="0" w:line="240" w:lineRule="auto"/>
              <w:jc w:val="both"/>
              <w:rPr>
                <w:rFonts w:cstheme="minorHAnsi"/>
                <w:color w:val="auto"/>
                <w:spacing w:val="-3"/>
                <w:sz w:val="20"/>
                <w:szCs w:val="20"/>
              </w:rPr>
            </w:pPr>
            <w:r w:rsidRPr="00FC30C9">
              <w:rPr>
                <w:rFonts w:cstheme="minorHAnsi"/>
                <w:color w:val="auto"/>
                <w:spacing w:val="-3"/>
                <w:sz w:val="20"/>
                <w:szCs w:val="20"/>
              </w:rPr>
              <w:t xml:space="preserve">The current vacancy available is </w:t>
            </w:r>
            <w:r w:rsidR="007413D0">
              <w:rPr>
                <w:rFonts w:cstheme="minorHAnsi"/>
                <w:color w:val="auto"/>
                <w:spacing w:val="-3"/>
                <w:sz w:val="20"/>
                <w:szCs w:val="20"/>
              </w:rPr>
              <w:t>specified purpose (contract end date 30th July 2030)</w:t>
            </w:r>
            <w:r w:rsidRPr="00FC30C9">
              <w:rPr>
                <w:rFonts w:cstheme="minorHAnsi"/>
                <w:color w:val="auto"/>
                <w:spacing w:val="-3"/>
                <w:sz w:val="20"/>
                <w:szCs w:val="20"/>
              </w:rPr>
              <w:t xml:space="preserve"> and whole time.  </w:t>
            </w:r>
          </w:p>
          <w:p w14:paraId="6CCCF9DF" w14:textId="77777777" w:rsidR="00F70F6D" w:rsidRPr="00FC30C9" w:rsidRDefault="00F70F6D" w:rsidP="0083489A">
            <w:pPr>
              <w:tabs>
                <w:tab w:val="left" w:pos="-720"/>
                <w:tab w:val="left" w:pos="0"/>
                <w:tab w:val="left" w:pos="720"/>
              </w:tabs>
              <w:suppressAutoHyphens/>
              <w:spacing w:after="0" w:line="240" w:lineRule="auto"/>
              <w:jc w:val="both"/>
              <w:rPr>
                <w:rFonts w:cstheme="minorHAnsi"/>
                <w:color w:val="auto"/>
                <w:spacing w:val="-3"/>
                <w:sz w:val="20"/>
                <w:szCs w:val="20"/>
              </w:rPr>
            </w:pPr>
          </w:p>
          <w:p w14:paraId="0E9AC11F" w14:textId="77777777" w:rsidR="00F70F6D" w:rsidRPr="00FC30C9" w:rsidRDefault="00F70F6D" w:rsidP="0083489A">
            <w:pPr>
              <w:tabs>
                <w:tab w:val="left" w:pos="-720"/>
                <w:tab w:val="left" w:pos="0"/>
                <w:tab w:val="left" w:pos="720"/>
              </w:tabs>
              <w:suppressAutoHyphens/>
              <w:spacing w:after="0" w:line="240" w:lineRule="auto"/>
              <w:jc w:val="both"/>
              <w:rPr>
                <w:rFonts w:cstheme="minorHAnsi"/>
                <w:color w:val="auto"/>
                <w:spacing w:val="-3"/>
                <w:sz w:val="20"/>
                <w:szCs w:val="20"/>
              </w:rPr>
            </w:pPr>
            <w:r w:rsidRPr="00FC30C9">
              <w:rPr>
                <w:rFonts w:cstheme="minorHAnsi"/>
                <w:color w:val="auto"/>
                <w:spacing w:val="-3"/>
                <w:sz w:val="20"/>
                <w:szCs w:val="20"/>
              </w:rPr>
              <w:t xml:space="preserve">The post is pensionable. A panel may be created from which permanent and specified purpose vacancies of full or part time duration may be filled. The tenure of these posts will be indicated at “expression of interest” stage. </w:t>
            </w:r>
          </w:p>
          <w:p w14:paraId="61EF8552" w14:textId="77777777" w:rsidR="00F70F6D" w:rsidRPr="00FC30C9" w:rsidRDefault="00F70F6D" w:rsidP="0083489A">
            <w:pPr>
              <w:tabs>
                <w:tab w:val="left" w:pos="-720"/>
                <w:tab w:val="left" w:pos="0"/>
                <w:tab w:val="left" w:pos="720"/>
              </w:tabs>
              <w:suppressAutoHyphens/>
              <w:spacing w:after="0" w:line="240" w:lineRule="auto"/>
              <w:jc w:val="both"/>
              <w:rPr>
                <w:rFonts w:cstheme="minorHAnsi"/>
                <w:color w:val="auto"/>
                <w:spacing w:val="-3"/>
                <w:sz w:val="20"/>
                <w:szCs w:val="20"/>
              </w:rPr>
            </w:pPr>
          </w:p>
          <w:p w14:paraId="3CDA8A6F" w14:textId="77777777" w:rsidR="00F70F6D" w:rsidRPr="00FC30C9" w:rsidRDefault="00F70F6D" w:rsidP="0083489A">
            <w:pPr>
              <w:tabs>
                <w:tab w:val="left" w:pos="-720"/>
                <w:tab w:val="left" w:pos="0"/>
                <w:tab w:val="left" w:pos="720"/>
              </w:tabs>
              <w:suppressAutoHyphens/>
              <w:spacing w:after="0" w:line="240" w:lineRule="auto"/>
              <w:jc w:val="both"/>
              <w:rPr>
                <w:rFonts w:cstheme="minorHAnsi"/>
                <w:color w:val="auto"/>
                <w:spacing w:val="-3"/>
                <w:sz w:val="20"/>
                <w:szCs w:val="20"/>
              </w:rPr>
            </w:pPr>
            <w:r w:rsidRPr="00FC30C9">
              <w:rPr>
                <w:rFonts w:cstheme="minorHAnsi"/>
                <w:color w:val="auto"/>
                <w:spacing w:val="-3"/>
                <w:sz w:val="20"/>
                <w:szCs w:val="20"/>
              </w:rPr>
              <w:t>Appointment as an employee of the Health Service Executive is governed by the Health Act 2004, the Public Service Management (Recruitment and Appointments) Act 2004, and Public Service Management (Recruitment and Appointments) Amendment Act 2013.</w:t>
            </w:r>
          </w:p>
        </w:tc>
      </w:tr>
      <w:tr w:rsidR="00FC30C9" w:rsidRPr="00FC59B9" w14:paraId="072FF1B5" w14:textId="77777777" w:rsidTr="0083489A">
        <w:tc>
          <w:tcPr>
            <w:tcW w:w="1187" w:type="pct"/>
          </w:tcPr>
          <w:p w14:paraId="1362AFD0" w14:textId="77777777" w:rsidR="00FC30C9" w:rsidRPr="00FC30C9" w:rsidRDefault="00FC30C9" w:rsidP="00FC30C9">
            <w:pPr>
              <w:spacing w:after="0" w:line="240" w:lineRule="auto"/>
              <w:jc w:val="both"/>
              <w:rPr>
                <w:rFonts w:eastAsiaTheme="minorEastAsia" w:cstheme="minorHAnsi"/>
                <w:b/>
                <w:bCs/>
                <w:color w:val="auto"/>
                <w:sz w:val="20"/>
                <w:szCs w:val="20"/>
              </w:rPr>
            </w:pPr>
            <w:r w:rsidRPr="00FC30C9">
              <w:rPr>
                <w:rFonts w:eastAsiaTheme="minorEastAsia" w:cstheme="minorHAnsi"/>
                <w:b/>
                <w:bCs/>
                <w:color w:val="auto"/>
                <w:sz w:val="20"/>
                <w:szCs w:val="20"/>
              </w:rPr>
              <w:t>Remuneration</w:t>
            </w:r>
          </w:p>
          <w:p w14:paraId="56033FEA" w14:textId="77777777" w:rsidR="00FC30C9" w:rsidRPr="00FC30C9" w:rsidRDefault="00FC30C9" w:rsidP="00FC30C9">
            <w:pPr>
              <w:spacing w:after="0"/>
              <w:jc w:val="both"/>
              <w:rPr>
                <w:rFonts w:cstheme="minorHAnsi"/>
                <w:b/>
                <w:bCs/>
                <w:color w:val="auto"/>
                <w:sz w:val="20"/>
                <w:szCs w:val="20"/>
              </w:rPr>
            </w:pPr>
          </w:p>
        </w:tc>
        <w:tc>
          <w:tcPr>
            <w:tcW w:w="3813" w:type="pct"/>
          </w:tcPr>
          <w:p w14:paraId="3E17A58B" w14:textId="77777777" w:rsidR="007413D0" w:rsidRDefault="00FC30C9" w:rsidP="00FC30C9">
            <w:pPr>
              <w:spacing w:after="0" w:line="240" w:lineRule="auto"/>
              <w:rPr>
                <w:rFonts w:eastAsiaTheme="minorEastAsia" w:cstheme="minorHAnsi"/>
                <w:color w:val="auto"/>
                <w:sz w:val="20"/>
                <w:szCs w:val="20"/>
              </w:rPr>
            </w:pPr>
            <w:r w:rsidRPr="00FC30C9">
              <w:rPr>
                <w:rFonts w:eastAsiaTheme="minorEastAsia" w:cstheme="minorHAnsi"/>
                <w:color w:val="auto"/>
                <w:sz w:val="20"/>
                <w:szCs w:val="20"/>
              </w:rPr>
              <w:t xml:space="preserve">The salary scale for this post is:  </w:t>
            </w:r>
          </w:p>
          <w:p w14:paraId="48A21FDC" w14:textId="77777777" w:rsidR="007413D0" w:rsidRDefault="007413D0" w:rsidP="00FC30C9">
            <w:pPr>
              <w:spacing w:after="0" w:line="240" w:lineRule="auto"/>
              <w:rPr>
                <w:rFonts w:eastAsiaTheme="minorEastAsia" w:cstheme="minorHAnsi"/>
                <w:color w:val="auto"/>
                <w:sz w:val="20"/>
                <w:szCs w:val="20"/>
              </w:rPr>
            </w:pPr>
          </w:p>
          <w:p w14:paraId="4BFF8B83" w14:textId="2C36AD46" w:rsidR="00FC30C9" w:rsidRPr="00FC30C9" w:rsidRDefault="00FC30C9" w:rsidP="00FC30C9">
            <w:pPr>
              <w:spacing w:after="0" w:line="240" w:lineRule="auto"/>
              <w:rPr>
                <w:rFonts w:eastAsia="Arial" w:cstheme="minorHAnsi"/>
                <w:b/>
                <w:bCs/>
                <w:color w:val="auto"/>
                <w:sz w:val="20"/>
                <w:szCs w:val="20"/>
              </w:rPr>
            </w:pPr>
            <w:r w:rsidRPr="00FC30C9">
              <w:rPr>
                <w:rFonts w:eastAsiaTheme="minorEastAsia" w:cstheme="minorHAnsi"/>
                <w:color w:val="auto"/>
                <w:sz w:val="20"/>
                <w:szCs w:val="20"/>
              </w:rPr>
              <w:t>€</w:t>
            </w:r>
            <w:r w:rsidRPr="00FC30C9">
              <w:rPr>
                <w:rFonts w:eastAsia="Arial" w:cstheme="minorHAnsi"/>
                <w:color w:val="auto"/>
                <w:sz w:val="20"/>
                <w:szCs w:val="20"/>
              </w:rPr>
              <w:t xml:space="preserve">97,746 </w:t>
            </w:r>
            <w:r w:rsidRPr="00FC30C9">
              <w:rPr>
                <w:rFonts w:eastAsiaTheme="minorEastAsia" w:cstheme="minorHAnsi"/>
                <w:color w:val="auto"/>
                <w:sz w:val="20"/>
                <w:szCs w:val="20"/>
              </w:rPr>
              <w:t>€</w:t>
            </w:r>
            <w:r w:rsidRPr="00FC30C9">
              <w:rPr>
                <w:rFonts w:eastAsia="Arial" w:cstheme="minorHAnsi"/>
                <w:color w:val="auto"/>
                <w:sz w:val="20"/>
                <w:szCs w:val="20"/>
              </w:rPr>
              <w:t xml:space="preserve">104,756 </w:t>
            </w:r>
            <w:r w:rsidRPr="00FC30C9">
              <w:rPr>
                <w:rFonts w:eastAsiaTheme="minorEastAsia" w:cstheme="minorHAnsi"/>
                <w:color w:val="auto"/>
                <w:sz w:val="20"/>
                <w:szCs w:val="20"/>
              </w:rPr>
              <w:t>€</w:t>
            </w:r>
            <w:r w:rsidRPr="00FC30C9">
              <w:rPr>
                <w:rFonts w:eastAsia="Arial" w:cstheme="minorHAnsi"/>
                <w:color w:val="auto"/>
                <w:sz w:val="20"/>
                <w:szCs w:val="20"/>
              </w:rPr>
              <w:t xml:space="preserve">111,891 </w:t>
            </w:r>
            <w:r w:rsidRPr="00FC30C9">
              <w:rPr>
                <w:rFonts w:eastAsiaTheme="minorEastAsia" w:cstheme="minorHAnsi"/>
                <w:color w:val="auto"/>
                <w:sz w:val="20"/>
                <w:szCs w:val="20"/>
              </w:rPr>
              <w:t>€</w:t>
            </w:r>
            <w:r w:rsidRPr="00FC30C9">
              <w:rPr>
                <w:rFonts w:eastAsia="Arial" w:cstheme="minorHAnsi"/>
                <w:color w:val="auto"/>
                <w:sz w:val="20"/>
                <w:szCs w:val="20"/>
              </w:rPr>
              <w:t xml:space="preserve">119,091 </w:t>
            </w:r>
            <w:r w:rsidRPr="00FC30C9">
              <w:rPr>
                <w:rFonts w:eastAsiaTheme="minorEastAsia" w:cstheme="minorHAnsi"/>
                <w:color w:val="auto"/>
                <w:sz w:val="20"/>
                <w:szCs w:val="20"/>
              </w:rPr>
              <w:t>€</w:t>
            </w:r>
            <w:r w:rsidRPr="00FC30C9">
              <w:rPr>
                <w:rFonts w:eastAsia="Arial" w:cstheme="minorHAnsi"/>
                <w:color w:val="auto"/>
                <w:sz w:val="20"/>
                <w:szCs w:val="20"/>
              </w:rPr>
              <w:t xml:space="preserve">125,758 </w:t>
            </w:r>
            <w:r w:rsidRPr="00FC30C9">
              <w:rPr>
                <w:rFonts w:eastAsiaTheme="minorEastAsia" w:cstheme="minorHAnsi"/>
                <w:b/>
                <w:bCs/>
                <w:color w:val="auto"/>
                <w:sz w:val="20"/>
                <w:szCs w:val="20"/>
              </w:rPr>
              <w:t>€</w:t>
            </w:r>
            <w:r w:rsidRPr="00FC30C9">
              <w:rPr>
                <w:rFonts w:eastAsia="Arial" w:cstheme="minorHAnsi"/>
                <w:b/>
                <w:bCs/>
                <w:color w:val="auto"/>
                <w:sz w:val="20"/>
                <w:szCs w:val="20"/>
              </w:rPr>
              <w:t xml:space="preserve">129,784 </w:t>
            </w:r>
            <w:r w:rsidRPr="00FC30C9">
              <w:rPr>
                <w:rFonts w:eastAsiaTheme="minorEastAsia" w:cstheme="minorHAnsi"/>
                <w:b/>
                <w:bCs/>
                <w:color w:val="auto"/>
                <w:sz w:val="20"/>
                <w:szCs w:val="20"/>
              </w:rPr>
              <w:t>€</w:t>
            </w:r>
            <w:r w:rsidRPr="00FC30C9">
              <w:rPr>
                <w:rFonts w:eastAsia="Arial" w:cstheme="minorHAnsi"/>
                <w:b/>
                <w:bCs/>
                <w:color w:val="auto"/>
                <w:sz w:val="20"/>
                <w:szCs w:val="20"/>
              </w:rPr>
              <w:t>133,808 LSIs</w:t>
            </w:r>
          </w:p>
          <w:p w14:paraId="25980F56" w14:textId="77777777" w:rsidR="00FC30C9" w:rsidRPr="00FC30C9" w:rsidRDefault="00FC30C9" w:rsidP="00FC30C9">
            <w:pPr>
              <w:spacing w:after="0" w:line="240" w:lineRule="auto"/>
              <w:rPr>
                <w:rFonts w:eastAsia="Arial" w:cstheme="minorHAnsi"/>
                <w:b/>
                <w:bCs/>
                <w:color w:val="auto"/>
                <w:sz w:val="20"/>
                <w:szCs w:val="20"/>
              </w:rPr>
            </w:pPr>
          </w:p>
          <w:p w14:paraId="55B7CC92" w14:textId="76A07851" w:rsidR="00FC30C9" w:rsidRPr="00FC30C9" w:rsidRDefault="00FC30C9" w:rsidP="00FC30C9">
            <w:pPr>
              <w:tabs>
                <w:tab w:val="left" w:pos="-720"/>
                <w:tab w:val="left" w:pos="0"/>
                <w:tab w:val="left" w:pos="720"/>
              </w:tabs>
              <w:suppressAutoHyphens/>
              <w:spacing w:after="0" w:line="240" w:lineRule="auto"/>
              <w:jc w:val="both"/>
              <w:rPr>
                <w:rFonts w:cstheme="minorHAnsi"/>
                <w:color w:val="auto"/>
                <w:spacing w:val="-3"/>
                <w:sz w:val="20"/>
                <w:szCs w:val="20"/>
              </w:rPr>
            </w:pPr>
            <w:r w:rsidRPr="00FC30C9">
              <w:rPr>
                <w:rFonts w:eastAsiaTheme="minorEastAsia" w:cstheme="minorHAnsi"/>
                <w:color w:val="auto"/>
                <w:sz w:val="20"/>
                <w:szCs w:val="20"/>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F70F6D" w:rsidRPr="00FC59B9" w14:paraId="318D4DA2" w14:textId="77777777" w:rsidTr="0083489A">
        <w:tc>
          <w:tcPr>
            <w:tcW w:w="1187" w:type="pct"/>
          </w:tcPr>
          <w:p w14:paraId="689E5A77" w14:textId="77777777" w:rsidR="00F70F6D" w:rsidRPr="00FC30C9" w:rsidRDefault="00F70F6D" w:rsidP="0083489A">
            <w:pPr>
              <w:spacing w:after="0"/>
              <w:jc w:val="both"/>
              <w:rPr>
                <w:rFonts w:cstheme="minorHAnsi"/>
                <w:b/>
                <w:bCs/>
                <w:color w:val="auto"/>
                <w:sz w:val="20"/>
                <w:szCs w:val="20"/>
              </w:rPr>
            </w:pPr>
            <w:r w:rsidRPr="00FC30C9">
              <w:rPr>
                <w:rFonts w:cstheme="minorHAnsi"/>
                <w:b/>
                <w:bCs/>
                <w:color w:val="auto"/>
                <w:sz w:val="20"/>
                <w:szCs w:val="20"/>
              </w:rPr>
              <w:t>Working week</w:t>
            </w:r>
          </w:p>
          <w:p w14:paraId="1E0175C1" w14:textId="77777777" w:rsidR="00F70F6D" w:rsidRPr="00FC30C9" w:rsidRDefault="00F70F6D" w:rsidP="0083489A">
            <w:pPr>
              <w:spacing w:after="0"/>
              <w:jc w:val="both"/>
              <w:rPr>
                <w:rFonts w:cstheme="minorHAnsi"/>
                <w:b/>
                <w:bCs/>
                <w:color w:val="auto"/>
                <w:sz w:val="20"/>
                <w:szCs w:val="20"/>
              </w:rPr>
            </w:pPr>
          </w:p>
        </w:tc>
        <w:tc>
          <w:tcPr>
            <w:tcW w:w="3813" w:type="pct"/>
          </w:tcPr>
          <w:p w14:paraId="390F1D85" w14:textId="77777777" w:rsidR="00F70F6D" w:rsidRPr="00FC30C9" w:rsidRDefault="00F70F6D" w:rsidP="0083489A">
            <w:pPr>
              <w:pStyle w:val="paragraph"/>
              <w:spacing w:before="0" w:beforeAutospacing="0" w:after="0" w:afterAutospacing="0"/>
              <w:textAlignment w:val="baseline"/>
              <w:rPr>
                <w:rFonts w:asciiTheme="minorHAnsi" w:hAnsiTheme="minorHAnsi" w:cstheme="minorHAnsi"/>
                <w:sz w:val="20"/>
                <w:szCs w:val="20"/>
              </w:rPr>
            </w:pPr>
            <w:r w:rsidRPr="00FC30C9">
              <w:rPr>
                <w:rStyle w:val="normaltextrun"/>
                <w:rFonts w:asciiTheme="minorHAnsi" w:hAnsiTheme="minorHAnsi" w:cstheme="minorHAnsi"/>
                <w:sz w:val="20"/>
                <w:szCs w:val="20"/>
                <w:lang w:val="en-US"/>
              </w:rPr>
              <w:t xml:space="preserve">The standard weekly working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of attendance for your grade are 35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per week. Your normal weekly working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are 35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Contracted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that are less than the standard weekly working </w:t>
            </w:r>
            <w:r w:rsidRPr="00FC30C9">
              <w:rPr>
                <w:rStyle w:val="findhit"/>
                <w:rFonts w:asciiTheme="minorHAnsi" w:hAnsiTheme="minorHAnsi" w:cstheme="minorHAnsi"/>
                <w:sz w:val="20"/>
                <w:szCs w:val="20"/>
                <w:lang w:val="en-US"/>
              </w:rPr>
              <w:t>hours</w:t>
            </w:r>
            <w:r w:rsidRPr="00FC30C9">
              <w:rPr>
                <w:rStyle w:val="normaltextrun"/>
                <w:rFonts w:asciiTheme="minorHAnsi" w:hAnsiTheme="minorHAnsi" w:cstheme="minorHAnsi"/>
                <w:sz w:val="20"/>
                <w:szCs w:val="20"/>
                <w:lang w:val="en-US"/>
              </w:rPr>
              <w:t xml:space="preserve"> for your grade will be paid pro rata to the full time equivalent.</w:t>
            </w:r>
          </w:p>
          <w:p w14:paraId="13EC37D5" w14:textId="77777777" w:rsidR="00F70F6D" w:rsidRPr="00FC30C9" w:rsidRDefault="00F70F6D" w:rsidP="0083489A">
            <w:pPr>
              <w:pStyle w:val="paragraph"/>
              <w:spacing w:before="0" w:beforeAutospacing="0" w:after="0" w:afterAutospacing="0"/>
              <w:textAlignment w:val="baseline"/>
              <w:rPr>
                <w:rFonts w:asciiTheme="minorHAnsi" w:hAnsiTheme="minorHAnsi" w:cstheme="minorHAnsi"/>
                <w:sz w:val="20"/>
                <w:szCs w:val="20"/>
              </w:rPr>
            </w:pPr>
          </w:p>
          <w:p w14:paraId="6826A8EA" w14:textId="77777777" w:rsidR="00F70F6D" w:rsidRPr="00FC30C9" w:rsidRDefault="00F70F6D" w:rsidP="0083489A">
            <w:pPr>
              <w:pStyle w:val="paragraph"/>
              <w:spacing w:before="0" w:beforeAutospacing="0" w:after="0" w:afterAutospacing="0"/>
              <w:textAlignment w:val="baseline"/>
              <w:rPr>
                <w:rStyle w:val="normaltextrun"/>
                <w:rFonts w:asciiTheme="minorHAnsi" w:hAnsiTheme="minorHAnsi" w:cstheme="minorHAnsi"/>
                <w:sz w:val="20"/>
                <w:szCs w:val="20"/>
                <w:lang w:val="en-US"/>
              </w:rPr>
            </w:pPr>
            <w:r w:rsidRPr="00FC30C9">
              <w:rPr>
                <w:rFonts w:asciiTheme="minorHAnsi" w:hAnsiTheme="minorHAnsi" w:cstheme="minorHAnsi"/>
                <w:sz w:val="20"/>
                <w:szCs w:val="20"/>
                <w:lang w:val="en-GB"/>
              </w:rPr>
              <w:t xml:space="preserve">At go-live, (for approximately six weeks), you may participate in a roster which may involve covering shifts across a 24/7 period, or potentially being on call. </w:t>
            </w:r>
            <w:r w:rsidRPr="00FC30C9">
              <w:rPr>
                <w:rStyle w:val="normaltextrun"/>
                <w:rFonts w:asciiTheme="minorHAnsi" w:hAnsiTheme="minorHAnsi" w:cstheme="minorHAnsi"/>
                <w:sz w:val="20"/>
                <w:szCs w:val="20"/>
                <w:lang w:val="en-US"/>
              </w:rPr>
              <w:t xml:space="preserve">You are required to work agreed roster/on-call arrangements advised by your Reporting Manager. </w:t>
            </w:r>
          </w:p>
          <w:p w14:paraId="42682CD9" w14:textId="0EAD1510" w:rsidR="00F70F6D" w:rsidRPr="00FC30C9" w:rsidRDefault="00F70F6D" w:rsidP="0083489A">
            <w:pPr>
              <w:pStyle w:val="paragraph"/>
              <w:spacing w:before="0" w:beforeAutospacing="0" w:after="0" w:afterAutospacing="0"/>
              <w:textAlignment w:val="baseline"/>
              <w:rPr>
                <w:rFonts w:asciiTheme="minorHAnsi" w:hAnsiTheme="minorHAnsi" w:cstheme="minorHAnsi"/>
                <w:sz w:val="20"/>
                <w:szCs w:val="20"/>
              </w:rPr>
            </w:pPr>
          </w:p>
        </w:tc>
      </w:tr>
      <w:tr w:rsidR="00F70F6D" w:rsidRPr="00FC59B9" w14:paraId="4AABDDAE" w14:textId="77777777" w:rsidTr="0083489A">
        <w:tc>
          <w:tcPr>
            <w:tcW w:w="1187" w:type="pct"/>
          </w:tcPr>
          <w:p w14:paraId="14E820A9" w14:textId="77777777" w:rsidR="00F70F6D" w:rsidRPr="00FC30C9" w:rsidRDefault="00F70F6D" w:rsidP="0083489A">
            <w:pPr>
              <w:spacing w:after="0"/>
              <w:jc w:val="both"/>
              <w:rPr>
                <w:rFonts w:cstheme="minorHAnsi"/>
                <w:b/>
                <w:bCs/>
                <w:color w:val="auto"/>
                <w:sz w:val="20"/>
                <w:szCs w:val="20"/>
              </w:rPr>
            </w:pPr>
            <w:r w:rsidRPr="00FC30C9">
              <w:rPr>
                <w:rFonts w:cstheme="minorHAnsi"/>
                <w:b/>
                <w:bCs/>
                <w:color w:val="auto"/>
                <w:sz w:val="20"/>
                <w:szCs w:val="20"/>
              </w:rPr>
              <w:t>Annual leave</w:t>
            </w:r>
          </w:p>
        </w:tc>
        <w:tc>
          <w:tcPr>
            <w:tcW w:w="3813" w:type="pct"/>
          </w:tcPr>
          <w:p w14:paraId="2839C0F2" w14:textId="77777777" w:rsidR="00F70F6D" w:rsidRPr="00FC30C9" w:rsidRDefault="00F70F6D" w:rsidP="0083489A">
            <w:pPr>
              <w:spacing w:after="0" w:line="240" w:lineRule="auto"/>
              <w:rPr>
                <w:rFonts w:cstheme="minorHAnsi"/>
                <w:color w:val="auto"/>
                <w:sz w:val="20"/>
                <w:szCs w:val="20"/>
              </w:rPr>
            </w:pPr>
            <w:r w:rsidRPr="00FC30C9">
              <w:rPr>
                <w:rFonts w:cstheme="minorHAnsi"/>
                <w:color w:val="auto"/>
                <w:sz w:val="20"/>
                <w:szCs w:val="20"/>
              </w:rPr>
              <w:t>The annual leave associated with the post will be confirmed at Contracting stage.</w:t>
            </w:r>
          </w:p>
        </w:tc>
      </w:tr>
      <w:tr w:rsidR="00F70F6D" w:rsidRPr="00FC59B9" w14:paraId="2719B9C7" w14:textId="77777777" w:rsidTr="0083489A">
        <w:tc>
          <w:tcPr>
            <w:tcW w:w="1187" w:type="pct"/>
          </w:tcPr>
          <w:p w14:paraId="3E6426EA" w14:textId="77777777" w:rsidR="00F70F6D" w:rsidRPr="00FC30C9" w:rsidRDefault="00F70F6D" w:rsidP="0083489A">
            <w:pPr>
              <w:spacing w:after="0"/>
              <w:jc w:val="both"/>
              <w:rPr>
                <w:rFonts w:cstheme="minorHAnsi"/>
                <w:b/>
                <w:bCs/>
                <w:color w:val="auto"/>
                <w:sz w:val="20"/>
                <w:szCs w:val="20"/>
              </w:rPr>
            </w:pPr>
            <w:r w:rsidRPr="00FC30C9">
              <w:rPr>
                <w:rFonts w:cstheme="minorHAnsi"/>
                <w:b/>
                <w:bCs/>
                <w:color w:val="auto"/>
                <w:sz w:val="20"/>
                <w:szCs w:val="20"/>
              </w:rPr>
              <w:t>Superannuation</w:t>
            </w:r>
          </w:p>
          <w:p w14:paraId="2335BC85" w14:textId="77777777" w:rsidR="00F70F6D" w:rsidRPr="00FC30C9" w:rsidRDefault="00F70F6D" w:rsidP="0083489A">
            <w:pPr>
              <w:spacing w:after="0"/>
              <w:jc w:val="both"/>
              <w:rPr>
                <w:rFonts w:cstheme="minorHAnsi"/>
                <w:b/>
                <w:bCs/>
                <w:color w:val="auto"/>
                <w:sz w:val="20"/>
                <w:szCs w:val="20"/>
              </w:rPr>
            </w:pPr>
          </w:p>
          <w:p w14:paraId="5F8E082A" w14:textId="77777777" w:rsidR="00F70F6D" w:rsidRPr="00FC30C9" w:rsidRDefault="00F70F6D" w:rsidP="0083489A">
            <w:pPr>
              <w:spacing w:after="0"/>
              <w:jc w:val="both"/>
              <w:rPr>
                <w:rFonts w:cstheme="minorHAnsi"/>
                <w:b/>
                <w:bCs/>
                <w:color w:val="auto"/>
                <w:sz w:val="20"/>
                <w:szCs w:val="20"/>
              </w:rPr>
            </w:pPr>
          </w:p>
        </w:tc>
        <w:tc>
          <w:tcPr>
            <w:tcW w:w="3813" w:type="pct"/>
          </w:tcPr>
          <w:p w14:paraId="66DC28E5"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Year" w:val="2005"/>
                <w:attr w:name="Day" w:val="1"/>
                <w:attr w:name="Month" w:val="1"/>
              </w:smartTagPr>
              <w:r w:rsidRPr="00FC30C9">
                <w:rPr>
                  <w:rFonts w:cstheme="minorHAnsi"/>
                  <w:color w:val="auto"/>
                  <w:sz w:val="20"/>
                  <w:szCs w:val="20"/>
                </w:rPr>
                <w:t>the 01</w:t>
              </w:r>
              <w:r w:rsidRPr="00FC30C9">
                <w:rPr>
                  <w:rFonts w:cstheme="minorHAnsi"/>
                  <w:color w:val="auto"/>
                  <w:sz w:val="20"/>
                  <w:szCs w:val="20"/>
                  <w:vertAlign w:val="superscript"/>
                </w:rPr>
                <w:t>st</w:t>
              </w:r>
              <w:r w:rsidRPr="00FC30C9">
                <w:rPr>
                  <w:rFonts w:cstheme="minorHAnsi"/>
                  <w:color w:val="auto"/>
                  <w:sz w:val="20"/>
                  <w:szCs w:val="20"/>
                </w:rPr>
                <w:t xml:space="preserve"> January 2005</w:t>
              </w:r>
            </w:smartTag>
            <w:r w:rsidRPr="00FC30C9">
              <w:rPr>
                <w:rFonts w:cstheme="minorHAnsi"/>
                <w:color w:val="auto"/>
                <w:sz w:val="20"/>
                <w:szCs w:val="20"/>
              </w:rPr>
              <w:t xml:space="preserve"> pursuant to Section 60 of the Health Act 2004 are entitled to superannuation benefit terms under the HSE Scheme which are no less favourable to those which they were entitled to at </w:t>
            </w:r>
            <w:smartTag w:uri="urn:schemas-microsoft-com:office:smarttags" w:element="date">
              <w:smartTagPr>
                <w:attr w:name="Year" w:val="2004"/>
                <w:attr w:name="Day" w:val="31"/>
                <w:attr w:name="Month" w:val="12"/>
              </w:smartTagPr>
              <w:r w:rsidRPr="00FC30C9">
                <w:rPr>
                  <w:rFonts w:cstheme="minorHAnsi"/>
                  <w:color w:val="auto"/>
                  <w:sz w:val="20"/>
                  <w:szCs w:val="20"/>
                </w:rPr>
                <w:t>31</w:t>
              </w:r>
              <w:r w:rsidRPr="00FC30C9">
                <w:rPr>
                  <w:rFonts w:cstheme="minorHAnsi"/>
                  <w:color w:val="auto"/>
                  <w:sz w:val="20"/>
                  <w:szCs w:val="20"/>
                  <w:vertAlign w:val="superscript"/>
                </w:rPr>
                <w:t>st</w:t>
              </w:r>
              <w:r w:rsidRPr="00FC30C9">
                <w:rPr>
                  <w:rFonts w:cstheme="minorHAnsi"/>
                  <w:color w:val="auto"/>
                  <w:sz w:val="20"/>
                  <w:szCs w:val="20"/>
                </w:rPr>
                <w:t xml:space="preserve"> December 2004</w:t>
              </w:r>
            </w:smartTag>
          </w:p>
        </w:tc>
      </w:tr>
      <w:tr w:rsidR="00F70F6D" w:rsidRPr="00FC59B9" w14:paraId="6F381482" w14:textId="77777777" w:rsidTr="0083489A">
        <w:tc>
          <w:tcPr>
            <w:tcW w:w="1187" w:type="pct"/>
          </w:tcPr>
          <w:p w14:paraId="20F8BFF1" w14:textId="77777777" w:rsidR="00F70F6D" w:rsidRPr="00FC30C9" w:rsidRDefault="00F70F6D" w:rsidP="0083489A">
            <w:pPr>
              <w:spacing w:after="0"/>
              <w:jc w:val="both"/>
              <w:rPr>
                <w:rFonts w:cstheme="minorHAnsi"/>
                <w:b/>
                <w:bCs/>
                <w:color w:val="auto"/>
                <w:sz w:val="20"/>
                <w:szCs w:val="20"/>
              </w:rPr>
            </w:pPr>
            <w:r w:rsidRPr="00FC30C9">
              <w:rPr>
                <w:rFonts w:cstheme="minorHAnsi"/>
                <w:b/>
                <w:bCs/>
                <w:color w:val="auto"/>
                <w:sz w:val="20"/>
                <w:szCs w:val="20"/>
              </w:rPr>
              <w:t>Age</w:t>
            </w:r>
          </w:p>
        </w:tc>
        <w:tc>
          <w:tcPr>
            <w:tcW w:w="3813" w:type="pct"/>
          </w:tcPr>
          <w:p w14:paraId="01E84052" w14:textId="77777777" w:rsidR="00F70F6D" w:rsidRPr="00FC30C9" w:rsidRDefault="00F70F6D" w:rsidP="0083489A">
            <w:pPr>
              <w:autoSpaceDE w:val="0"/>
              <w:autoSpaceDN w:val="0"/>
              <w:adjustRightInd w:val="0"/>
              <w:spacing w:after="0" w:line="240" w:lineRule="auto"/>
              <w:rPr>
                <w:rFonts w:cstheme="minorHAnsi"/>
                <w:i/>
                <w:iCs/>
                <w:color w:val="auto"/>
                <w:sz w:val="20"/>
                <w:szCs w:val="20"/>
              </w:rPr>
            </w:pPr>
            <w:r w:rsidRPr="00FC30C9">
              <w:rPr>
                <w:rFonts w:cstheme="minorHAnsi"/>
                <w:color w:val="auto"/>
                <w:sz w:val="20"/>
                <w:szCs w:val="20"/>
              </w:rPr>
              <w:t>The Public Service Superannuation (Age of Retirement) Act, 2018* set 70 years as the compulsory retirement age for public servants.</w:t>
            </w:r>
            <w:r w:rsidRPr="00FC30C9">
              <w:rPr>
                <w:rFonts w:cstheme="minorHAnsi"/>
                <w:i/>
                <w:iCs/>
                <w:color w:val="auto"/>
                <w:sz w:val="20"/>
                <w:szCs w:val="20"/>
              </w:rPr>
              <w:t xml:space="preserve"> </w:t>
            </w:r>
          </w:p>
          <w:p w14:paraId="45F82D01" w14:textId="77777777" w:rsidR="00F70F6D" w:rsidRPr="00FC30C9" w:rsidRDefault="00F70F6D" w:rsidP="0083489A">
            <w:pPr>
              <w:autoSpaceDE w:val="0"/>
              <w:autoSpaceDN w:val="0"/>
              <w:adjustRightInd w:val="0"/>
              <w:spacing w:after="0" w:line="240" w:lineRule="auto"/>
              <w:rPr>
                <w:rFonts w:cstheme="minorHAnsi"/>
                <w:i/>
                <w:iCs/>
                <w:color w:val="auto"/>
                <w:sz w:val="20"/>
                <w:szCs w:val="20"/>
              </w:rPr>
            </w:pPr>
          </w:p>
          <w:p w14:paraId="5CE36771" w14:textId="77777777" w:rsidR="00F70F6D" w:rsidRPr="00FC30C9" w:rsidRDefault="00F70F6D" w:rsidP="0083489A">
            <w:pPr>
              <w:autoSpaceDE w:val="0"/>
              <w:autoSpaceDN w:val="0"/>
              <w:adjustRightInd w:val="0"/>
              <w:spacing w:after="0" w:line="240" w:lineRule="auto"/>
              <w:rPr>
                <w:rFonts w:cstheme="minorHAnsi"/>
                <w:b/>
                <w:bCs/>
                <w:iCs/>
                <w:color w:val="auto"/>
                <w:sz w:val="20"/>
                <w:szCs w:val="20"/>
              </w:rPr>
            </w:pPr>
            <w:r w:rsidRPr="00FC30C9">
              <w:rPr>
                <w:rFonts w:cstheme="minorHAnsi"/>
                <w:b/>
                <w:bCs/>
                <w:iCs/>
                <w:color w:val="auto"/>
                <w:sz w:val="20"/>
                <w:szCs w:val="20"/>
              </w:rPr>
              <w:t>* Public Servants not affected by this legislation:</w:t>
            </w:r>
          </w:p>
          <w:p w14:paraId="1B042FFF" w14:textId="77777777" w:rsidR="00F70F6D" w:rsidRPr="00FC30C9" w:rsidRDefault="00F70F6D" w:rsidP="0083489A">
            <w:pPr>
              <w:autoSpaceDE w:val="0"/>
              <w:autoSpaceDN w:val="0"/>
              <w:adjustRightInd w:val="0"/>
              <w:spacing w:after="0" w:line="240" w:lineRule="auto"/>
              <w:rPr>
                <w:rFonts w:cstheme="minorHAnsi"/>
                <w:color w:val="auto"/>
                <w:sz w:val="20"/>
                <w:szCs w:val="20"/>
              </w:rPr>
            </w:pPr>
            <w:r w:rsidRPr="00FC30C9">
              <w:rPr>
                <w:rFonts w:cstheme="minorHAnsi"/>
                <w:color w:val="auto"/>
                <w:sz w:val="20"/>
                <w:szCs w:val="20"/>
              </w:rPr>
              <w:t>Public servants joining the public service or re-joining the public service with a 26-week break in service, between 1 April 2004 and 31 December 2012 (new entrants) have no compulsory retirement age.</w:t>
            </w:r>
          </w:p>
          <w:p w14:paraId="0AB20A3A" w14:textId="77777777" w:rsidR="00F70F6D" w:rsidRPr="00FC30C9" w:rsidRDefault="00F70F6D" w:rsidP="0083489A">
            <w:pPr>
              <w:autoSpaceDE w:val="0"/>
              <w:autoSpaceDN w:val="0"/>
              <w:adjustRightInd w:val="0"/>
              <w:spacing w:after="0" w:line="240" w:lineRule="auto"/>
              <w:rPr>
                <w:rFonts w:cstheme="minorHAnsi"/>
                <w:color w:val="auto"/>
                <w:sz w:val="20"/>
                <w:szCs w:val="20"/>
              </w:rPr>
            </w:pPr>
          </w:p>
          <w:p w14:paraId="6B3F1C93" w14:textId="77777777" w:rsidR="00F70F6D" w:rsidRPr="00FC30C9" w:rsidRDefault="00F70F6D" w:rsidP="0083489A">
            <w:pPr>
              <w:autoSpaceDE w:val="0"/>
              <w:autoSpaceDN w:val="0"/>
              <w:adjustRightInd w:val="0"/>
              <w:spacing w:after="0" w:line="240" w:lineRule="auto"/>
              <w:rPr>
                <w:rFonts w:cstheme="minorHAnsi"/>
                <w:color w:val="auto"/>
                <w:sz w:val="20"/>
                <w:szCs w:val="20"/>
              </w:rPr>
            </w:pPr>
            <w:r w:rsidRPr="00FC30C9">
              <w:rPr>
                <w:rFonts w:cstheme="minorHAnsi"/>
                <w:color w:val="auto"/>
                <w:sz w:val="20"/>
                <w:szCs w:val="20"/>
              </w:rPr>
              <w:t>Public servants, joining the public service or re-joining the public service after a 26 week break, after 1 January 2013 are members of the Single Pension Scheme and have a compulsory retirement age of 70.</w:t>
            </w:r>
          </w:p>
        </w:tc>
      </w:tr>
      <w:tr w:rsidR="00F70F6D" w:rsidRPr="00FC59B9" w14:paraId="5EA53159" w14:textId="77777777" w:rsidTr="0083489A">
        <w:tc>
          <w:tcPr>
            <w:tcW w:w="1187" w:type="pct"/>
          </w:tcPr>
          <w:p w14:paraId="5577A8A6" w14:textId="77777777" w:rsidR="00F70F6D" w:rsidRPr="00FC30C9" w:rsidRDefault="00F70F6D" w:rsidP="0083489A">
            <w:pPr>
              <w:spacing w:after="0"/>
              <w:jc w:val="both"/>
              <w:rPr>
                <w:rFonts w:cstheme="minorHAnsi"/>
                <w:b/>
                <w:color w:val="auto"/>
                <w:sz w:val="20"/>
                <w:szCs w:val="20"/>
              </w:rPr>
            </w:pPr>
            <w:r w:rsidRPr="00FC30C9">
              <w:rPr>
                <w:rFonts w:cstheme="minorHAnsi"/>
                <w:b/>
                <w:color w:val="auto"/>
                <w:sz w:val="20"/>
                <w:szCs w:val="20"/>
              </w:rPr>
              <w:t>Probation</w:t>
            </w:r>
          </w:p>
        </w:tc>
        <w:tc>
          <w:tcPr>
            <w:tcW w:w="3813" w:type="pct"/>
          </w:tcPr>
          <w:p w14:paraId="6A8DD805"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Every appointment of a person who is not already a permanent officer of the Health Service Executive or of a Local Authority shall be subject to a probationary period of 12 months as stipulated in the Department of Health Circular No.10/71.</w:t>
            </w:r>
          </w:p>
        </w:tc>
      </w:tr>
      <w:tr w:rsidR="00F70F6D" w:rsidRPr="00FC59B9" w14:paraId="10057E32" w14:textId="77777777" w:rsidTr="0083489A">
        <w:trPr>
          <w:trHeight w:val="699"/>
        </w:trPr>
        <w:tc>
          <w:tcPr>
            <w:tcW w:w="1187" w:type="pct"/>
          </w:tcPr>
          <w:p w14:paraId="02631501" w14:textId="77777777" w:rsidR="00F70F6D" w:rsidRPr="00FC30C9" w:rsidRDefault="00F70F6D" w:rsidP="0083489A">
            <w:pPr>
              <w:spacing w:after="0"/>
              <w:rPr>
                <w:rFonts w:cstheme="minorHAnsi"/>
                <w:b/>
                <w:bCs/>
                <w:color w:val="auto"/>
                <w:sz w:val="20"/>
                <w:szCs w:val="20"/>
              </w:rPr>
            </w:pPr>
            <w:r w:rsidRPr="00FC30C9">
              <w:rPr>
                <w:rFonts w:cstheme="minorHAnsi"/>
                <w:b/>
                <w:bCs/>
                <w:color w:val="auto"/>
                <w:sz w:val="20"/>
                <w:szCs w:val="20"/>
              </w:rPr>
              <w:t>Protection of children guidance and legislation</w:t>
            </w:r>
          </w:p>
          <w:p w14:paraId="2E296988" w14:textId="77777777" w:rsidR="00F70F6D" w:rsidRPr="00FC30C9" w:rsidRDefault="00F70F6D" w:rsidP="0083489A">
            <w:pPr>
              <w:spacing w:after="0"/>
              <w:rPr>
                <w:rFonts w:cstheme="minorHAnsi"/>
                <w:b/>
                <w:bCs/>
                <w:color w:val="auto"/>
                <w:sz w:val="20"/>
                <w:szCs w:val="20"/>
              </w:rPr>
            </w:pPr>
          </w:p>
        </w:tc>
        <w:tc>
          <w:tcPr>
            <w:tcW w:w="3813" w:type="pct"/>
          </w:tcPr>
          <w:p w14:paraId="05C259A8"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0BF644F2" w14:textId="77777777" w:rsidR="00F70F6D" w:rsidRPr="00FC30C9" w:rsidRDefault="00F70F6D" w:rsidP="0083489A">
            <w:pPr>
              <w:spacing w:after="0" w:line="240" w:lineRule="auto"/>
              <w:jc w:val="both"/>
              <w:rPr>
                <w:rFonts w:cstheme="minorHAnsi"/>
                <w:color w:val="auto"/>
                <w:sz w:val="20"/>
                <w:szCs w:val="20"/>
              </w:rPr>
            </w:pPr>
          </w:p>
          <w:p w14:paraId="01BFB343"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Some staff have additional responsibilities such as Line Managers, Designated Officers and Mandated Persons. </w:t>
            </w:r>
          </w:p>
          <w:p w14:paraId="324CBF6C" w14:textId="77777777" w:rsidR="00F70F6D" w:rsidRPr="00FC30C9" w:rsidRDefault="00F70F6D" w:rsidP="0083489A">
            <w:pPr>
              <w:spacing w:after="0" w:line="240" w:lineRule="auto"/>
              <w:jc w:val="both"/>
              <w:rPr>
                <w:rFonts w:cstheme="minorHAnsi"/>
                <w:color w:val="auto"/>
                <w:sz w:val="20"/>
                <w:szCs w:val="20"/>
              </w:rPr>
            </w:pPr>
          </w:p>
          <w:p w14:paraId="455860E9"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In the HSE, all Mandated Persons under the Children First Act 2015 are appointed as Designated Officers under the Protections for Persons Reporting Child Abuse Act 1998. You should check </w:t>
            </w:r>
            <w:hyperlink r:id="rId18" w:anchor="SCHED2" w:history="1">
              <w:r w:rsidRPr="00FC30C9">
                <w:rPr>
                  <w:rStyle w:val="Hyperlink"/>
                  <w:rFonts w:cstheme="minorHAnsi"/>
                  <w:color w:val="auto"/>
                  <w:sz w:val="20"/>
                  <w:szCs w:val="20"/>
                </w:rPr>
                <w:t>Schedule 2</w:t>
              </w:r>
              <w:r w:rsidRPr="00FC30C9">
                <w:rPr>
                  <w:rFonts w:cstheme="minorHAnsi"/>
                  <w:color w:val="auto"/>
                  <w:sz w:val="20"/>
                  <w:szCs w:val="20"/>
                </w:rPr>
                <w:t xml:space="preserve"> of the Children First Act 2015</w:t>
              </w:r>
            </w:hyperlink>
            <w:r w:rsidRPr="00FC30C9">
              <w:rPr>
                <w:rFonts w:cstheme="minorHAnsi"/>
                <w:color w:val="auto"/>
                <w:sz w:val="20"/>
                <w:szCs w:val="20"/>
              </w:rPr>
              <w:t xml:space="preserve"> to see if you are a Mandated Person, and therefore a HSE Designated Officer, and be familiar with the related roles and legal responsibilities. </w:t>
            </w:r>
          </w:p>
          <w:p w14:paraId="6A8AB0D8" w14:textId="77777777" w:rsidR="00F70F6D" w:rsidRPr="00FC30C9" w:rsidRDefault="00F70F6D" w:rsidP="0083489A">
            <w:pPr>
              <w:spacing w:after="0" w:line="240" w:lineRule="auto"/>
              <w:jc w:val="both"/>
              <w:rPr>
                <w:rFonts w:cstheme="minorHAnsi"/>
                <w:color w:val="auto"/>
                <w:sz w:val="20"/>
                <w:szCs w:val="20"/>
              </w:rPr>
            </w:pPr>
          </w:p>
          <w:p w14:paraId="65AF4561"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Visit </w:t>
            </w:r>
            <w:hyperlink r:id="rId19" w:history="1">
              <w:r w:rsidRPr="00FC30C9">
                <w:rPr>
                  <w:rStyle w:val="Hyperlink"/>
                  <w:rFonts w:cstheme="minorHAnsi"/>
                  <w:color w:val="auto"/>
                  <w:sz w:val="20"/>
                  <w:szCs w:val="20"/>
                </w:rPr>
                <w:t>HSE Children First</w:t>
              </w:r>
              <w:r w:rsidRPr="00FC30C9">
                <w:rPr>
                  <w:rFonts w:cstheme="minorHAnsi"/>
                  <w:color w:val="auto"/>
                  <w:sz w:val="20"/>
                  <w:szCs w:val="20"/>
                </w:rPr>
                <w:t xml:space="preserve"> </w:t>
              </w:r>
            </w:hyperlink>
            <w:r w:rsidRPr="00FC30C9">
              <w:rPr>
                <w:rFonts w:cstheme="minorHAnsi"/>
                <w:color w:val="auto"/>
                <w:sz w:val="20"/>
                <w:szCs w:val="20"/>
              </w:rPr>
              <w:t xml:space="preserve">for further information, guidance and resources. </w:t>
            </w:r>
          </w:p>
        </w:tc>
      </w:tr>
      <w:tr w:rsidR="00F70F6D" w:rsidRPr="00FC59B9" w14:paraId="42B26B5D" w14:textId="77777777" w:rsidTr="0083489A">
        <w:trPr>
          <w:trHeight w:val="1138"/>
        </w:trPr>
        <w:tc>
          <w:tcPr>
            <w:tcW w:w="1187" w:type="pct"/>
            <w:tcBorders>
              <w:top w:val="single" w:sz="4" w:space="0" w:color="auto"/>
              <w:left w:val="single" w:sz="4" w:space="0" w:color="auto"/>
              <w:bottom w:val="single" w:sz="4" w:space="0" w:color="auto"/>
              <w:right w:val="single" w:sz="4" w:space="0" w:color="auto"/>
            </w:tcBorders>
          </w:tcPr>
          <w:p w14:paraId="3DC7037B" w14:textId="77777777" w:rsidR="00F70F6D" w:rsidRPr="00FC30C9" w:rsidRDefault="00F70F6D" w:rsidP="0083489A">
            <w:pPr>
              <w:spacing w:after="0"/>
              <w:rPr>
                <w:rFonts w:cstheme="minorHAnsi"/>
                <w:b/>
                <w:bCs/>
                <w:color w:val="auto"/>
                <w:sz w:val="20"/>
                <w:szCs w:val="20"/>
              </w:rPr>
            </w:pPr>
            <w:bookmarkStart w:id="4" w:name="_Hlk58316562"/>
            <w:r w:rsidRPr="00FC30C9">
              <w:rPr>
                <w:rFonts w:cstheme="minorHAnsi"/>
                <w:b/>
                <w:bCs/>
                <w:color w:val="auto"/>
                <w:sz w:val="20"/>
                <w:szCs w:val="20"/>
              </w:rPr>
              <w:t>Infection control</w:t>
            </w:r>
          </w:p>
        </w:tc>
        <w:tc>
          <w:tcPr>
            <w:tcW w:w="3813" w:type="pct"/>
            <w:tcBorders>
              <w:top w:val="single" w:sz="4" w:space="0" w:color="auto"/>
              <w:left w:val="single" w:sz="4" w:space="0" w:color="auto"/>
              <w:bottom w:val="single" w:sz="4" w:space="0" w:color="auto"/>
              <w:right w:val="single" w:sz="4" w:space="0" w:color="auto"/>
            </w:tcBorders>
          </w:tcPr>
          <w:p w14:paraId="16DD4BD2"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30C9">
              <w:rPr>
                <w:rFonts w:cstheme="minorHAnsi"/>
                <w:iCs/>
                <w:color w:val="auto"/>
                <w:sz w:val="20"/>
                <w:szCs w:val="20"/>
              </w:rPr>
              <w:t>and comply with associated HSE protocols for implementing and maintaining these standards as appropriate to the role.</w:t>
            </w:r>
          </w:p>
        </w:tc>
      </w:tr>
      <w:tr w:rsidR="00F70F6D" w:rsidRPr="00FC59B9" w14:paraId="5986223C" w14:textId="77777777" w:rsidTr="0083489A">
        <w:trPr>
          <w:trHeight w:val="699"/>
        </w:trPr>
        <w:tc>
          <w:tcPr>
            <w:tcW w:w="1187" w:type="pct"/>
            <w:tcBorders>
              <w:top w:val="single" w:sz="4" w:space="0" w:color="auto"/>
              <w:left w:val="single" w:sz="4" w:space="0" w:color="auto"/>
              <w:bottom w:val="single" w:sz="4" w:space="0" w:color="auto"/>
              <w:right w:val="single" w:sz="4" w:space="0" w:color="auto"/>
            </w:tcBorders>
          </w:tcPr>
          <w:p w14:paraId="51CDB1D7" w14:textId="77777777" w:rsidR="00F70F6D" w:rsidRPr="00FC30C9" w:rsidRDefault="00F70F6D" w:rsidP="0083489A">
            <w:pPr>
              <w:spacing w:after="0"/>
              <w:rPr>
                <w:rFonts w:cstheme="minorHAnsi"/>
                <w:b/>
                <w:bCs/>
                <w:color w:val="auto"/>
                <w:sz w:val="20"/>
                <w:szCs w:val="20"/>
              </w:rPr>
            </w:pPr>
            <w:r w:rsidRPr="00FC30C9">
              <w:rPr>
                <w:rFonts w:cstheme="minorHAnsi"/>
                <w:b/>
                <w:color w:val="auto"/>
                <w:sz w:val="20"/>
                <w:szCs w:val="20"/>
              </w:rPr>
              <w:t>Health &amp; safety</w:t>
            </w:r>
          </w:p>
        </w:tc>
        <w:tc>
          <w:tcPr>
            <w:tcW w:w="3813" w:type="pct"/>
            <w:tcBorders>
              <w:top w:val="single" w:sz="4" w:space="0" w:color="auto"/>
              <w:left w:val="single" w:sz="4" w:space="0" w:color="auto"/>
              <w:bottom w:val="single" w:sz="4" w:space="0" w:color="auto"/>
              <w:right w:val="single" w:sz="4" w:space="0" w:color="auto"/>
            </w:tcBorders>
          </w:tcPr>
          <w:p w14:paraId="5B2C63E3"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5100F30D" w14:textId="77777777" w:rsidR="00F70F6D" w:rsidRPr="00FC30C9" w:rsidRDefault="00F70F6D" w:rsidP="0083489A">
            <w:pPr>
              <w:spacing w:after="0" w:line="240" w:lineRule="auto"/>
              <w:ind w:firstLine="720"/>
              <w:jc w:val="both"/>
              <w:rPr>
                <w:rFonts w:cstheme="minorHAnsi"/>
                <w:color w:val="auto"/>
                <w:sz w:val="20"/>
                <w:szCs w:val="20"/>
              </w:rPr>
            </w:pPr>
          </w:p>
          <w:p w14:paraId="2C790FAB"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color w:val="auto"/>
                <w:sz w:val="20"/>
                <w:szCs w:val="20"/>
              </w:rPr>
              <w:t>Key responsibilities include:</w:t>
            </w:r>
          </w:p>
          <w:p w14:paraId="3B5AD3B6" w14:textId="77777777" w:rsidR="00F70F6D" w:rsidRPr="00FC30C9" w:rsidRDefault="00F70F6D" w:rsidP="0083489A">
            <w:pPr>
              <w:spacing w:after="0" w:line="240" w:lineRule="auto"/>
              <w:jc w:val="both"/>
              <w:rPr>
                <w:rFonts w:cstheme="minorHAnsi"/>
                <w:color w:val="auto"/>
                <w:sz w:val="20"/>
                <w:szCs w:val="20"/>
                <w:highlight w:val="yellow"/>
              </w:rPr>
            </w:pPr>
          </w:p>
          <w:p w14:paraId="2678B6A0"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Developing a SSSS for the department/service</w:t>
            </w:r>
            <w:r w:rsidRPr="00FC30C9">
              <w:rPr>
                <w:rStyle w:val="FootnoteReference"/>
                <w:rFonts w:eastAsia="Calibri" w:cstheme="minorHAnsi"/>
                <w:color w:val="auto"/>
                <w:sz w:val="20"/>
                <w:szCs w:val="20"/>
              </w:rPr>
              <w:footnoteReference w:id="1"/>
            </w:r>
            <w:r w:rsidRPr="00FC30C9">
              <w:rPr>
                <w:rFonts w:cstheme="minorHAnsi"/>
                <w:color w:val="auto"/>
                <w:sz w:val="20"/>
                <w:szCs w:val="20"/>
              </w:rPr>
              <w:t>, as applicable, based on the identification of hazards and the assessment of risks, and reviewing/updating same on a regular basis (at least annually) and in the event of any significant change in the work activity or place of work.</w:t>
            </w:r>
          </w:p>
          <w:p w14:paraId="0002D2DF"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7607814"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Consulting and communicating with staff and safety representatives on OSH matters.</w:t>
            </w:r>
          </w:p>
          <w:p w14:paraId="1AEB3A30"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Ensuring a training need assessment (TNA) is undertaken for employees, facilitating their attendance at statutory OSH training, and ensuring records are maintained for each employee.</w:t>
            </w:r>
          </w:p>
          <w:p w14:paraId="4D23F71C"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Ensuring that all incidents occurring within the relevant department/service are managed appropriately and investigated in accordance with HSE procedures</w:t>
            </w:r>
            <w:r w:rsidRPr="00FC30C9">
              <w:rPr>
                <w:rStyle w:val="FootnoteReference"/>
                <w:rFonts w:eastAsia="Calibri" w:cstheme="minorHAnsi"/>
                <w:color w:val="auto"/>
                <w:sz w:val="20"/>
                <w:szCs w:val="20"/>
              </w:rPr>
              <w:footnoteReference w:id="2"/>
            </w:r>
            <w:r w:rsidRPr="00FC30C9">
              <w:rPr>
                <w:rFonts w:cstheme="minorHAnsi"/>
                <w:color w:val="auto"/>
                <w:sz w:val="20"/>
                <w:szCs w:val="20"/>
              </w:rPr>
              <w:t>.</w:t>
            </w:r>
          </w:p>
          <w:p w14:paraId="77CBCC54"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color w:val="auto"/>
                <w:sz w:val="20"/>
                <w:szCs w:val="20"/>
              </w:rPr>
              <w:t>Seeking advice from health and safety professionals through the National Health and Safety Function Helpdesk as appropriate.</w:t>
            </w:r>
          </w:p>
          <w:p w14:paraId="606AA694" w14:textId="77777777" w:rsidR="00F70F6D" w:rsidRPr="00FC30C9" w:rsidRDefault="00F70F6D" w:rsidP="00724DDF">
            <w:pPr>
              <w:pStyle w:val="ListParagraph"/>
              <w:numPr>
                <w:ilvl w:val="0"/>
                <w:numId w:val="21"/>
              </w:numPr>
              <w:spacing w:after="0" w:line="240" w:lineRule="auto"/>
              <w:contextualSpacing w:val="0"/>
              <w:jc w:val="both"/>
              <w:rPr>
                <w:rFonts w:cstheme="minorHAnsi"/>
                <w:color w:val="auto"/>
                <w:sz w:val="20"/>
                <w:szCs w:val="20"/>
              </w:rPr>
            </w:pPr>
            <w:r w:rsidRPr="00FC30C9">
              <w:rPr>
                <w:rFonts w:cstheme="minorHAnsi"/>
                <w:iCs/>
                <w:color w:val="auto"/>
                <w:sz w:val="20"/>
                <w:szCs w:val="20"/>
              </w:rPr>
              <w:t>Reviewing the health and safety performance of the ward/department/service and staff through, respectively, local audit and performance achievement meetings for example.</w:t>
            </w:r>
          </w:p>
          <w:p w14:paraId="7685638A" w14:textId="77777777" w:rsidR="00F70F6D" w:rsidRPr="00FC30C9" w:rsidRDefault="00F70F6D" w:rsidP="0083489A">
            <w:pPr>
              <w:spacing w:after="0" w:line="240" w:lineRule="auto"/>
              <w:jc w:val="both"/>
              <w:rPr>
                <w:rFonts w:cstheme="minorHAnsi"/>
                <w:color w:val="auto"/>
                <w:sz w:val="20"/>
                <w:szCs w:val="20"/>
              </w:rPr>
            </w:pPr>
          </w:p>
          <w:p w14:paraId="764894EC" w14:textId="77777777" w:rsidR="00F70F6D" w:rsidRPr="00FC30C9" w:rsidRDefault="00F70F6D" w:rsidP="0083489A">
            <w:pPr>
              <w:spacing w:after="0" w:line="240" w:lineRule="auto"/>
              <w:jc w:val="both"/>
              <w:rPr>
                <w:rFonts w:cstheme="minorHAnsi"/>
                <w:color w:val="auto"/>
                <w:sz w:val="20"/>
                <w:szCs w:val="20"/>
              </w:rPr>
            </w:pPr>
            <w:r w:rsidRPr="00FC30C9">
              <w:rPr>
                <w:rFonts w:cstheme="minorHAnsi"/>
                <w:b/>
                <w:color w:val="auto"/>
                <w:sz w:val="20"/>
                <w:szCs w:val="20"/>
              </w:rPr>
              <w:t>Note</w:t>
            </w:r>
            <w:r w:rsidRPr="00FC30C9">
              <w:rPr>
                <w:rFonts w:cstheme="minorHAnsi"/>
                <w:color w:val="auto"/>
                <w:sz w:val="20"/>
                <w:szCs w:val="20"/>
              </w:rPr>
              <w:t>: Detailed roles and responsibilities of Line Managers are outlined in local SSSS.</w:t>
            </w:r>
          </w:p>
        </w:tc>
      </w:tr>
      <w:tr w:rsidR="007413D0" w:rsidRPr="007413D0" w14:paraId="0AF44D13" w14:textId="77777777" w:rsidTr="0083489A">
        <w:trPr>
          <w:trHeight w:val="699"/>
        </w:trPr>
        <w:tc>
          <w:tcPr>
            <w:tcW w:w="1187" w:type="pct"/>
            <w:tcBorders>
              <w:top w:val="single" w:sz="4" w:space="0" w:color="auto"/>
              <w:left w:val="single" w:sz="4" w:space="0" w:color="auto"/>
              <w:bottom w:val="single" w:sz="4" w:space="0" w:color="auto"/>
              <w:right w:val="single" w:sz="4" w:space="0" w:color="auto"/>
            </w:tcBorders>
          </w:tcPr>
          <w:p w14:paraId="6B9E3568" w14:textId="77777777" w:rsidR="007413D0" w:rsidRPr="007413D0" w:rsidRDefault="007413D0" w:rsidP="007413D0">
            <w:pPr>
              <w:rPr>
                <w:rFonts w:ascii="Arial" w:hAnsi="Arial" w:cs="Arial"/>
                <w:b/>
                <w:bCs/>
                <w:sz w:val="20"/>
                <w:szCs w:val="20"/>
              </w:rPr>
            </w:pPr>
            <w:r w:rsidRPr="007413D0">
              <w:rPr>
                <w:rFonts w:ascii="Arial" w:hAnsi="Arial" w:cs="Arial"/>
                <w:b/>
                <w:bCs/>
                <w:sz w:val="20"/>
                <w:szCs w:val="20"/>
              </w:rPr>
              <w:t>Ethics in public office 1995 and 2001</w:t>
            </w:r>
          </w:p>
          <w:p w14:paraId="2F73B4D1" w14:textId="77777777" w:rsidR="007413D0" w:rsidRPr="007413D0" w:rsidRDefault="007413D0" w:rsidP="007413D0">
            <w:pPr>
              <w:rPr>
                <w:rFonts w:ascii="Arial" w:hAnsi="Arial" w:cs="Arial"/>
                <w:b/>
                <w:bCs/>
                <w:sz w:val="20"/>
                <w:szCs w:val="20"/>
              </w:rPr>
            </w:pPr>
          </w:p>
          <w:p w14:paraId="52DD76F9" w14:textId="77777777" w:rsidR="007413D0" w:rsidRPr="007413D0" w:rsidRDefault="007413D0" w:rsidP="007413D0">
            <w:pPr>
              <w:spacing w:after="0"/>
              <w:rPr>
                <w:rFonts w:cstheme="minorHAnsi"/>
                <w:b/>
                <w:color w:val="auto"/>
                <w:sz w:val="20"/>
                <w:szCs w:val="20"/>
              </w:rPr>
            </w:pPr>
          </w:p>
        </w:tc>
        <w:tc>
          <w:tcPr>
            <w:tcW w:w="3813" w:type="pct"/>
            <w:tcBorders>
              <w:top w:val="single" w:sz="4" w:space="0" w:color="auto"/>
              <w:left w:val="single" w:sz="4" w:space="0" w:color="auto"/>
              <w:bottom w:val="single" w:sz="4" w:space="0" w:color="auto"/>
              <w:right w:val="single" w:sz="4" w:space="0" w:color="auto"/>
            </w:tcBorders>
          </w:tcPr>
          <w:p w14:paraId="2BB2E660" w14:textId="73DF71D3" w:rsidR="007413D0" w:rsidRPr="007413D0" w:rsidRDefault="007413D0" w:rsidP="007413D0">
            <w:pPr>
              <w:jc w:val="both"/>
              <w:rPr>
                <w:rFonts w:ascii="Arial" w:hAnsi="Arial" w:cs="Arial"/>
                <w:sz w:val="20"/>
                <w:szCs w:val="20"/>
              </w:rPr>
            </w:pPr>
            <w:r w:rsidRPr="007413D0">
              <w:rPr>
                <w:rFonts w:ascii="Arial" w:hAnsi="Arial" w:cs="Arial"/>
                <w:sz w:val="20"/>
                <w:szCs w:val="20"/>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C9E3B9F" w14:textId="035513E0" w:rsidR="007413D0" w:rsidRPr="007413D0" w:rsidRDefault="007413D0" w:rsidP="007413D0">
            <w:pPr>
              <w:jc w:val="both"/>
              <w:rPr>
                <w:rFonts w:ascii="Arial" w:hAnsi="Arial" w:cs="Arial"/>
                <w:sz w:val="20"/>
                <w:szCs w:val="20"/>
              </w:rPr>
            </w:pPr>
            <w:r w:rsidRPr="007413D0">
              <w:rPr>
                <w:rFonts w:ascii="Arial" w:hAnsi="Arial" w:cs="Arial"/>
                <w:sz w:val="20"/>
                <w:szCs w:val="20"/>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7413D0">
              <w:rPr>
                <w:rFonts w:ascii="Arial" w:hAnsi="Arial" w:cs="Arial"/>
                <w:sz w:val="20"/>
                <w:szCs w:val="20"/>
                <w:vertAlign w:val="superscript"/>
              </w:rPr>
              <w:t>st</w:t>
            </w:r>
            <w:r w:rsidRPr="007413D0">
              <w:rPr>
                <w:rFonts w:ascii="Arial" w:hAnsi="Arial" w:cs="Arial"/>
                <w:sz w:val="20"/>
                <w:szCs w:val="20"/>
              </w:rPr>
              <w:t xml:space="preserve"> January in the following year.</w:t>
            </w:r>
          </w:p>
          <w:p w14:paraId="1F002046" w14:textId="71464E9E" w:rsidR="007413D0" w:rsidRDefault="007413D0" w:rsidP="007413D0">
            <w:pPr>
              <w:pStyle w:val="BodyText"/>
              <w:jc w:val="both"/>
              <w:rPr>
                <w:sz w:val="20"/>
              </w:rPr>
            </w:pPr>
            <w:r w:rsidRPr="007413D0">
              <w:rPr>
                <w:sz w:val="20"/>
              </w:rPr>
              <w:t xml:space="preserve">B) In addition to the annual statement, a person holding such a post is required, whenever they are performing a function as an employee of the </w:t>
            </w:r>
            <w:smartTag w:uri="urn:schemas-microsoft-com:office:smarttags" w:element="stockticker">
              <w:r w:rsidRPr="007413D0">
                <w:rPr>
                  <w:sz w:val="20"/>
                </w:rPr>
                <w:t>HSE</w:t>
              </w:r>
            </w:smartTag>
            <w:r w:rsidRPr="007413D0">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14309E5" w14:textId="77777777" w:rsidR="007413D0" w:rsidRPr="007413D0" w:rsidRDefault="007413D0" w:rsidP="007413D0">
            <w:pPr>
              <w:pStyle w:val="BodyText"/>
              <w:jc w:val="both"/>
              <w:rPr>
                <w:sz w:val="20"/>
              </w:rPr>
            </w:pPr>
          </w:p>
          <w:p w14:paraId="62E2E103" w14:textId="77777777" w:rsidR="007413D0" w:rsidRPr="007413D0" w:rsidRDefault="007413D0" w:rsidP="007413D0">
            <w:pPr>
              <w:rPr>
                <w:rFonts w:ascii="Arial" w:hAnsi="Arial" w:cs="Arial"/>
                <w:sz w:val="20"/>
                <w:szCs w:val="20"/>
              </w:rPr>
            </w:pPr>
            <w:r w:rsidRPr="007413D0">
              <w:rPr>
                <w:rFonts w:ascii="Arial" w:hAnsi="Arial" w:cs="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20" w:history="1">
              <w:r w:rsidRPr="007413D0">
                <w:rPr>
                  <w:rStyle w:val="Hyperlink"/>
                  <w:rFonts w:ascii="Arial" w:hAnsi="Arial" w:cs="Arial"/>
                  <w:sz w:val="20"/>
                  <w:szCs w:val="20"/>
                </w:rPr>
                <w:t>Standards Commission’s website</w:t>
              </w:r>
            </w:hyperlink>
            <w:r w:rsidRPr="007413D0">
              <w:rPr>
                <w:rFonts w:ascii="Arial" w:hAnsi="Arial" w:cs="Arial"/>
                <w:sz w:val="20"/>
                <w:szCs w:val="20"/>
              </w:rPr>
              <w:t>.</w:t>
            </w:r>
          </w:p>
          <w:p w14:paraId="152A1856" w14:textId="77777777" w:rsidR="007413D0" w:rsidRPr="007413D0" w:rsidRDefault="007413D0" w:rsidP="007413D0">
            <w:pPr>
              <w:spacing w:after="0" w:line="240" w:lineRule="auto"/>
              <w:jc w:val="both"/>
              <w:rPr>
                <w:rFonts w:cstheme="minorHAnsi"/>
                <w:color w:val="auto"/>
                <w:sz w:val="20"/>
                <w:szCs w:val="20"/>
              </w:rPr>
            </w:pPr>
          </w:p>
        </w:tc>
      </w:tr>
      <w:bookmarkEnd w:id="4"/>
    </w:tbl>
    <w:p w14:paraId="29593662" w14:textId="77777777" w:rsidR="00D31496" w:rsidRDefault="00D31496" w:rsidP="0085711B">
      <w:pPr>
        <w:jc w:val="both"/>
        <w:rPr>
          <w:rFonts w:ascii="Arial" w:hAnsi="Arial" w:cs="Arial"/>
        </w:rPr>
      </w:pPr>
    </w:p>
    <w:p w14:paraId="32E8E401" w14:textId="77777777" w:rsidR="0085711B" w:rsidRDefault="0085711B" w:rsidP="0085711B">
      <w:pPr>
        <w:jc w:val="both"/>
        <w:rPr>
          <w:rFonts w:ascii="Arial" w:hAnsi="Arial" w:cs="Arial"/>
        </w:rPr>
      </w:pPr>
    </w:p>
    <w:p w14:paraId="2B7FB808" w14:textId="77777777" w:rsidR="0085711B" w:rsidRDefault="0085711B" w:rsidP="0085711B">
      <w:pPr>
        <w:jc w:val="both"/>
        <w:rPr>
          <w:rFonts w:ascii="Arial" w:hAnsi="Arial" w:cs="Arial"/>
        </w:rPr>
      </w:pPr>
    </w:p>
    <w:p w14:paraId="5DC3D130" w14:textId="77777777" w:rsidR="0085711B" w:rsidRDefault="0085711B" w:rsidP="0085711B">
      <w:pPr>
        <w:jc w:val="both"/>
        <w:rPr>
          <w:rFonts w:ascii="Arial" w:hAnsi="Arial" w:cs="Arial"/>
        </w:rPr>
      </w:pPr>
    </w:p>
    <w:bookmarkEnd w:id="0"/>
    <w:p w14:paraId="3C3D06D0" w14:textId="77777777" w:rsidR="0085711B" w:rsidRDefault="0085711B" w:rsidP="0085711B">
      <w:pPr>
        <w:jc w:val="both"/>
        <w:rPr>
          <w:rFonts w:ascii="Arial" w:hAnsi="Arial" w:cs="Arial"/>
        </w:rPr>
      </w:pPr>
    </w:p>
    <w:sectPr w:rsidR="0085711B" w:rsidSect="005275AC">
      <w:headerReference w:type="default" r:id="rId21"/>
      <w:footerReference w:type="even" r:id="rId22"/>
      <w:footerReference w:type="default" r:id="rId23"/>
      <w:type w:val="continuous"/>
      <w:pgSz w:w="11906" w:h="16838"/>
      <w:pgMar w:top="1440" w:right="1080" w:bottom="1440" w:left="108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8AB2" w14:textId="77777777" w:rsidR="00D32FF8" w:rsidRDefault="00D32FF8" w:rsidP="00D70EEA">
      <w:pPr>
        <w:spacing w:after="0" w:line="240" w:lineRule="auto"/>
      </w:pPr>
      <w:r>
        <w:separator/>
      </w:r>
    </w:p>
  </w:endnote>
  <w:endnote w:type="continuationSeparator" w:id="0">
    <w:p w14:paraId="4A2216A0" w14:textId="77777777" w:rsidR="00D32FF8" w:rsidRDefault="00D32FF8" w:rsidP="00D70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Open Sans Light">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64847774"/>
      <w:docPartObj>
        <w:docPartGallery w:val="Page Numbers (Bottom of Page)"/>
        <w:docPartUnique/>
      </w:docPartObj>
    </w:sdtPr>
    <w:sdtEndPr>
      <w:rPr>
        <w:rStyle w:val="PageNumber"/>
      </w:rPr>
    </w:sdtEndPr>
    <w:sdtContent>
      <w:p w14:paraId="4DB0E57F" w14:textId="257AEE7C" w:rsidR="00D70EEA" w:rsidRDefault="00D70EEA" w:rsidP="00F02050">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3C5838D" w14:textId="77777777" w:rsidR="00D70EEA" w:rsidRDefault="00D70EEA" w:rsidP="00D70EEA">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7751" w14:textId="0E4DCF36" w:rsidR="00D70EEA" w:rsidRPr="00D70EEA" w:rsidRDefault="00D70EEA" w:rsidP="00F02050">
    <w:pPr>
      <w:pStyle w:val="Footer"/>
      <w:framePr w:wrap="none" w:vAnchor="text" w:hAnchor="margin" w:y="1"/>
      <w:rPr>
        <w:rStyle w:val="PageNumber"/>
        <w:rFonts w:ascii="Arial" w:hAnsi="Arial" w:cs="Arial"/>
        <w:color w:val="016251"/>
      </w:rPr>
    </w:pPr>
  </w:p>
  <w:p w14:paraId="575FF6E1" w14:textId="5FA6F52B" w:rsidR="00D70EEA" w:rsidRPr="00D70EEA" w:rsidRDefault="00D70EEA" w:rsidP="005163C8">
    <w:pPr>
      <w:pStyle w:val="Footer"/>
      <w:rPr>
        <w:rFonts w:ascii="Arial" w:hAnsi="Arial" w:cs="Arial"/>
        <w:color w:val="01625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44E05" w14:textId="77777777" w:rsidR="00D32FF8" w:rsidRDefault="00D32FF8" w:rsidP="00D70EEA">
      <w:pPr>
        <w:spacing w:after="0" w:line="240" w:lineRule="auto"/>
      </w:pPr>
      <w:r>
        <w:separator/>
      </w:r>
    </w:p>
  </w:footnote>
  <w:footnote w:type="continuationSeparator" w:id="0">
    <w:p w14:paraId="0494E9AC" w14:textId="77777777" w:rsidR="00D32FF8" w:rsidRDefault="00D32FF8" w:rsidP="00D70EEA">
      <w:pPr>
        <w:spacing w:after="0" w:line="240" w:lineRule="auto"/>
      </w:pPr>
      <w:r>
        <w:continuationSeparator/>
      </w:r>
    </w:p>
  </w:footnote>
  <w:footnote w:id="1">
    <w:p w14:paraId="09DC456C" w14:textId="77777777" w:rsidR="00F70F6D" w:rsidRPr="0087266C" w:rsidRDefault="00F70F6D" w:rsidP="00F70F6D">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25FE9BE" w14:textId="77777777" w:rsidR="00F70F6D" w:rsidRDefault="00F70F6D" w:rsidP="00F70F6D">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14970FFE" w14:textId="77777777" w:rsidR="00F70F6D" w:rsidRPr="00DD13C2" w:rsidRDefault="00F70F6D" w:rsidP="00F70F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02C9" w14:textId="3E65A61E" w:rsidR="00D70EEA" w:rsidRDefault="00FC30C9">
    <w:r>
      <w:rPr>
        <w:noProof/>
      </w:rPr>
      <w:drawing>
        <wp:anchor distT="0" distB="0" distL="114300" distR="114300" simplePos="0" relativeHeight="251658240" behindDoc="0" locked="0" layoutInCell="1" allowOverlap="1" wp14:anchorId="0B1B699D" wp14:editId="3CFAC9AE">
          <wp:simplePos x="0" y="0"/>
          <wp:positionH relativeFrom="column">
            <wp:posOffset>-53340</wp:posOffset>
          </wp:positionH>
          <wp:positionV relativeFrom="paragraph">
            <wp:posOffset>-282575</wp:posOffset>
          </wp:positionV>
          <wp:extent cx="990115" cy="754380"/>
          <wp:effectExtent l="0" t="0" r="0" b="0"/>
          <wp:wrapNone/>
          <wp:docPr id="15871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632906" name="Picture 1609632906"/>
                  <pic:cNvPicPr/>
                </pic:nvPicPr>
                <pic:blipFill>
                  <a:blip r:embed="rId1">
                    <a:extLst>
                      <a:ext uri="{28A0092B-C50C-407E-A947-70E740481C1C}">
                        <a14:useLocalDpi xmlns:a14="http://schemas.microsoft.com/office/drawing/2010/main" val="0"/>
                      </a:ext>
                    </a:extLst>
                  </a:blip>
                  <a:stretch>
                    <a:fillRect/>
                  </a:stretch>
                </pic:blipFill>
                <pic:spPr>
                  <a:xfrm>
                    <a:off x="0" y="0"/>
                    <a:ext cx="999336" cy="761406"/>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xcgb3EeIup7nN2" int2:id="YfcKE1EZ">
      <int2:state int2:value="Rejected" int2:type="spell"/>
    </int2:textHash>
    <int2:textHash int2:hashCode="kv4UVae7TQCfC0" int2:id="r0ANMjg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E809"/>
    <w:multiLevelType w:val="hybridMultilevel"/>
    <w:tmpl w:val="D61C92A0"/>
    <w:lvl w:ilvl="0" w:tplc="99ACD5A0">
      <w:start w:val="1"/>
      <w:numFmt w:val="bullet"/>
      <w:lvlText w:val=""/>
      <w:lvlJc w:val="left"/>
      <w:pPr>
        <w:ind w:left="720" w:hanging="360"/>
      </w:pPr>
      <w:rPr>
        <w:rFonts w:ascii="Wingdings" w:hAnsi="Wingdings" w:hint="default"/>
      </w:rPr>
    </w:lvl>
    <w:lvl w:ilvl="1" w:tplc="F8965FAE">
      <w:start w:val="1"/>
      <w:numFmt w:val="bullet"/>
      <w:lvlText w:val="o"/>
      <w:lvlJc w:val="left"/>
      <w:pPr>
        <w:ind w:left="1440" w:hanging="360"/>
      </w:pPr>
      <w:rPr>
        <w:rFonts w:ascii="Wingdings" w:hAnsi="Wingdings" w:hint="default"/>
      </w:rPr>
    </w:lvl>
    <w:lvl w:ilvl="2" w:tplc="09682168">
      <w:start w:val="1"/>
      <w:numFmt w:val="bullet"/>
      <w:lvlText w:val=""/>
      <w:lvlJc w:val="left"/>
      <w:pPr>
        <w:ind w:left="2160" w:hanging="360"/>
      </w:pPr>
      <w:rPr>
        <w:rFonts w:ascii="Wingdings" w:hAnsi="Wingdings" w:hint="default"/>
      </w:rPr>
    </w:lvl>
    <w:lvl w:ilvl="3" w:tplc="EBFE15FC">
      <w:start w:val="1"/>
      <w:numFmt w:val="bullet"/>
      <w:lvlText w:val=""/>
      <w:lvlJc w:val="left"/>
      <w:pPr>
        <w:ind w:left="2880" w:hanging="360"/>
      </w:pPr>
      <w:rPr>
        <w:rFonts w:ascii="Symbol" w:hAnsi="Symbol" w:hint="default"/>
      </w:rPr>
    </w:lvl>
    <w:lvl w:ilvl="4" w:tplc="D0DAF93A">
      <w:start w:val="1"/>
      <w:numFmt w:val="bullet"/>
      <w:lvlText w:val="o"/>
      <w:lvlJc w:val="left"/>
      <w:pPr>
        <w:ind w:left="3600" w:hanging="360"/>
      </w:pPr>
      <w:rPr>
        <w:rFonts w:ascii="Courier New" w:hAnsi="Courier New" w:hint="default"/>
      </w:rPr>
    </w:lvl>
    <w:lvl w:ilvl="5" w:tplc="D6E0C95E">
      <w:start w:val="1"/>
      <w:numFmt w:val="bullet"/>
      <w:lvlText w:val=""/>
      <w:lvlJc w:val="left"/>
      <w:pPr>
        <w:ind w:left="4320" w:hanging="360"/>
      </w:pPr>
      <w:rPr>
        <w:rFonts w:ascii="Wingdings" w:hAnsi="Wingdings" w:hint="default"/>
      </w:rPr>
    </w:lvl>
    <w:lvl w:ilvl="6" w:tplc="B9129A8E">
      <w:start w:val="1"/>
      <w:numFmt w:val="bullet"/>
      <w:lvlText w:val=""/>
      <w:lvlJc w:val="left"/>
      <w:pPr>
        <w:ind w:left="5040" w:hanging="360"/>
      </w:pPr>
      <w:rPr>
        <w:rFonts w:ascii="Symbol" w:hAnsi="Symbol" w:hint="default"/>
      </w:rPr>
    </w:lvl>
    <w:lvl w:ilvl="7" w:tplc="AD22A74A">
      <w:start w:val="1"/>
      <w:numFmt w:val="bullet"/>
      <w:lvlText w:val="o"/>
      <w:lvlJc w:val="left"/>
      <w:pPr>
        <w:ind w:left="5760" w:hanging="360"/>
      </w:pPr>
      <w:rPr>
        <w:rFonts w:ascii="Courier New" w:hAnsi="Courier New" w:hint="default"/>
      </w:rPr>
    </w:lvl>
    <w:lvl w:ilvl="8" w:tplc="5A7A81CC">
      <w:start w:val="1"/>
      <w:numFmt w:val="bullet"/>
      <w:lvlText w:val=""/>
      <w:lvlJc w:val="left"/>
      <w:pPr>
        <w:ind w:left="6480" w:hanging="360"/>
      </w:pPr>
      <w:rPr>
        <w:rFonts w:ascii="Wingdings" w:hAnsi="Wingdings" w:hint="default"/>
      </w:rPr>
    </w:lvl>
  </w:abstractNum>
  <w:abstractNum w:abstractNumId="1" w15:restartNumberingAfterBreak="0">
    <w:nsid w:val="057C0888"/>
    <w:multiLevelType w:val="hybridMultilevel"/>
    <w:tmpl w:val="82F0BE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80571"/>
    <w:multiLevelType w:val="hybridMultilevel"/>
    <w:tmpl w:val="E54C1E16"/>
    <w:lvl w:ilvl="0" w:tplc="18090001">
      <w:start w:val="1"/>
      <w:numFmt w:val="bullet"/>
      <w:lvlText w:val=""/>
      <w:lvlJc w:val="left"/>
      <w:pPr>
        <w:ind w:left="360" w:hanging="360"/>
      </w:pPr>
      <w:rPr>
        <w:rFonts w:ascii="Symbol" w:hAnsi="Symbol" w:hint="default"/>
      </w:rPr>
    </w:lvl>
    <w:lvl w:ilvl="1" w:tplc="F8965FAE">
      <w:start w:val="1"/>
      <w:numFmt w:val="bullet"/>
      <w:lvlText w:val="o"/>
      <w:lvlJc w:val="left"/>
      <w:pPr>
        <w:ind w:left="1080" w:hanging="360"/>
      </w:pPr>
      <w:rPr>
        <w:rFonts w:ascii="Wingdings" w:hAnsi="Wingdings"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3"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D7B4E24"/>
    <w:multiLevelType w:val="hybridMultilevel"/>
    <w:tmpl w:val="7AF47C3A"/>
    <w:lvl w:ilvl="0" w:tplc="2572E55E">
      <w:start w:val="1"/>
      <w:numFmt w:val="bullet"/>
      <w:lvlText w:val=""/>
      <w:lvlJc w:val="left"/>
      <w:pPr>
        <w:ind w:left="720" w:hanging="360"/>
      </w:pPr>
      <w:rPr>
        <w:rFonts w:ascii="Symbol" w:hAnsi="Symbol" w:hint="default"/>
      </w:rPr>
    </w:lvl>
    <w:lvl w:ilvl="1" w:tplc="C35C4450">
      <w:start w:val="1"/>
      <w:numFmt w:val="bullet"/>
      <w:lvlText w:val="o"/>
      <w:lvlJc w:val="left"/>
      <w:pPr>
        <w:ind w:left="1440" w:hanging="360"/>
      </w:pPr>
      <w:rPr>
        <w:rFonts w:ascii="Courier New" w:hAnsi="Courier New" w:hint="default"/>
      </w:rPr>
    </w:lvl>
    <w:lvl w:ilvl="2" w:tplc="25688D78">
      <w:start w:val="1"/>
      <w:numFmt w:val="bullet"/>
      <w:lvlText w:val=""/>
      <w:lvlJc w:val="left"/>
      <w:pPr>
        <w:ind w:left="2160" w:hanging="360"/>
      </w:pPr>
      <w:rPr>
        <w:rFonts w:ascii="Wingdings" w:hAnsi="Wingdings" w:hint="default"/>
      </w:rPr>
    </w:lvl>
    <w:lvl w:ilvl="3" w:tplc="9E1E5978">
      <w:start w:val="1"/>
      <w:numFmt w:val="bullet"/>
      <w:lvlText w:val=""/>
      <w:lvlJc w:val="left"/>
      <w:pPr>
        <w:ind w:left="2880" w:hanging="360"/>
      </w:pPr>
      <w:rPr>
        <w:rFonts w:ascii="Symbol" w:hAnsi="Symbol" w:hint="default"/>
      </w:rPr>
    </w:lvl>
    <w:lvl w:ilvl="4" w:tplc="ECD4045A">
      <w:start w:val="1"/>
      <w:numFmt w:val="bullet"/>
      <w:lvlText w:val="o"/>
      <w:lvlJc w:val="left"/>
      <w:pPr>
        <w:ind w:left="3600" w:hanging="360"/>
      </w:pPr>
      <w:rPr>
        <w:rFonts w:ascii="Courier New" w:hAnsi="Courier New" w:hint="default"/>
      </w:rPr>
    </w:lvl>
    <w:lvl w:ilvl="5" w:tplc="3EDCD156">
      <w:start w:val="1"/>
      <w:numFmt w:val="bullet"/>
      <w:lvlText w:val=""/>
      <w:lvlJc w:val="left"/>
      <w:pPr>
        <w:ind w:left="4320" w:hanging="360"/>
      </w:pPr>
      <w:rPr>
        <w:rFonts w:ascii="Wingdings" w:hAnsi="Wingdings" w:hint="default"/>
      </w:rPr>
    </w:lvl>
    <w:lvl w:ilvl="6" w:tplc="4A74BC4C">
      <w:start w:val="1"/>
      <w:numFmt w:val="bullet"/>
      <w:lvlText w:val=""/>
      <w:lvlJc w:val="left"/>
      <w:pPr>
        <w:ind w:left="5040" w:hanging="360"/>
      </w:pPr>
      <w:rPr>
        <w:rFonts w:ascii="Symbol" w:hAnsi="Symbol" w:hint="default"/>
      </w:rPr>
    </w:lvl>
    <w:lvl w:ilvl="7" w:tplc="47805F5E">
      <w:start w:val="1"/>
      <w:numFmt w:val="bullet"/>
      <w:lvlText w:val="o"/>
      <w:lvlJc w:val="left"/>
      <w:pPr>
        <w:ind w:left="5760" w:hanging="360"/>
      </w:pPr>
      <w:rPr>
        <w:rFonts w:ascii="Courier New" w:hAnsi="Courier New" w:hint="default"/>
      </w:rPr>
    </w:lvl>
    <w:lvl w:ilvl="8" w:tplc="EC645F58">
      <w:start w:val="1"/>
      <w:numFmt w:val="bullet"/>
      <w:lvlText w:val=""/>
      <w:lvlJc w:val="left"/>
      <w:pPr>
        <w:ind w:left="6480" w:hanging="360"/>
      </w:pPr>
      <w:rPr>
        <w:rFonts w:ascii="Wingdings" w:hAnsi="Wingdings" w:hint="default"/>
      </w:rPr>
    </w:lvl>
  </w:abstractNum>
  <w:abstractNum w:abstractNumId="5" w15:restartNumberingAfterBreak="0">
    <w:nsid w:val="10011FBF"/>
    <w:multiLevelType w:val="hybridMultilevel"/>
    <w:tmpl w:val="27C8A0C6"/>
    <w:lvl w:ilvl="0" w:tplc="18090001">
      <w:start w:val="1"/>
      <w:numFmt w:val="bullet"/>
      <w:lvlText w:val=""/>
      <w:lvlJc w:val="left"/>
      <w:pPr>
        <w:ind w:left="360" w:hanging="360"/>
      </w:pPr>
      <w:rPr>
        <w:rFonts w:ascii="Symbol" w:hAnsi="Symbol"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6" w15:restartNumberingAfterBreak="0">
    <w:nsid w:val="12351EDB"/>
    <w:multiLevelType w:val="hybridMultilevel"/>
    <w:tmpl w:val="F97A678A"/>
    <w:lvl w:ilvl="0" w:tplc="18090001">
      <w:start w:val="1"/>
      <w:numFmt w:val="bullet"/>
      <w:lvlText w:val=""/>
      <w:lvlJc w:val="left"/>
      <w:pPr>
        <w:ind w:left="360" w:hanging="360"/>
      </w:pPr>
      <w:rPr>
        <w:rFonts w:ascii="Symbol" w:hAnsi="Symbol"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7" w15:restartNumberingAfterBreak="0">
    <w:nsid w:val="15423B63"/>
    <w:multiLevelType w:val="hybridMultilevel"/>
    <w:tmpl w:val="1EC4C6E8"/>
    <w:lvl w:ilvl="0" w:tplc="18090001">
      <w:start w:val="1"/>
      <w:numFmt w:val="bullet"/>
      <w:lvlText w:val=""/>
      <w:lvlJc w:val="left"/>
      <w:pPr>
        <w:ind w:left="360" w:hanging="360"/>
      </w:pPr>
      <w:rPr>
        <w:rFonts w:ascii="Symbol" w:hAnsi="Symbol" w:hint="default"/>
        <w:b/>
        <w:bCs/>
        <w:color w:val="auto"/>
      </w:rPr>
    </w:lvl>
    <w:lvl w:ilvl="1" w:tplc="18090001">
      <w:start w:val="1"/>
      <w:numFmt w:val="bullet"/>
      <w:lvlText w:val=""/>
      <w:lvlJc w:val="left"/>
      <w:pPr>
        <w:ind w:left="1080" w:hanging="360"/>
      </w:pPr>
      <w:rPr>
        <w:rFonts w:ascii="Symbol" w:hAnsi="Symbol"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8" w15:restartNumberingAfterBreak="0">
    <w:nsid w:val="167C4DB5"/>
    <w:multiLevelType w:val="hybridMultilevel"/>
    <w:tmpl w:val="DF601214"/>
    <w:lvl w:ilvl="0" w:tplc="18090001">
      <w:start w:val="1"/>
      <w:numFmt w:val="bullet"/>
      <w:lvlText w:val=""/>
      <w:lvlJc w:val="left"/>
      <w:pPr>
        <w:ind w:left="360" w:hanging="360"/>
      </w:pPr>
      <w:rPr>
        <w:rFonts w:ascii="Symbol" w:hAnsi="Symbol" w:hint="default"/>
      </w:rPr>
    </w:lvl>
    <w:lvl w:ilvl="1" w:tplc="F8965FAE">
      <w:start w:val="1"/>
      <w:numFmt w:val="bullet"/>
      <w:lvlText w:val="o"/>
      <w:lvlJc w:val="left"/>
      <w:pPr>
        <w:ind w:left="1080" w:hanging="360"/>
      </w:pPr>
      <w:rPr>
        <w:rFonts w:ascii="Wingdings" w:hAnsi="Wingdings"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9" w15:restartNumberingAfterBreak="0">
    <w:nsid w:val="1B338251"/>
    <w:multiLevelType w:val="multilevel"/>
    <w:tmpl w:val="C8B2E9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C007320"/>
    <w:multiLevelType w:val="hybridMultilevel"/>
    <w:tmpl w:val="BC848544"/>
    <w:lvl w:ilvl="0" w:tplc="18090001">
      <w:start w:val="1"/>
      <w:numFmt w:val="bullet"/>
      <w:lvlText w:val=""/>
      <w:lvlJc w:val="left"/>
      <w:pPr>
        <w:ind w:left="360" w:hanging="360"/>
      </w:pPr>
      <w:rPr>
        <w:rFonts w:ascii="Symbol" w:hAnsi="Symbol"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11" w15:restartNumberingAfterBreak="0">
    <w:nsid w:val="1C007E67"/>
    <w:multiLevelType w:val="hybridMultilevel"/>
    <w:tmpl w:val="590C7648"/>
    <w:lvl w:ilvl="0" w:tplc="3A506134">
      <w:start w:val="1"/>
      <w:numFmt w:val="bullet"/>
      <w:lvlText w:val=""/>
      <w:lvlJc w:val="left"/>
      <w:pPr>
        <w:ind w:left="720" w:hanging="360"/>
      </w:pPr>
      <w:rPr>
        <w:rFonts w:ascii="Symbol" w:hAnsi="Symbol" w:hint="default"/>
      </w:rPr>
    </w:lvl>
    <w:lvl w:ilvl="1" w:tplc="6A6E653C">
      <w:start w:val="1"/>
      <w:numFmt w:val="bullet"/>
      <w:lvlText w:val="o"/>
      <w:lvlJc w:val="left"/>
      <w:pPr>
        <w:ind w:left="1440" w:hanging="360"/>
      </w:pPr>
      <w:rPr>
        <w:rFonts w:ascii="Courier New" w:hAnsi="Courier New" w:hint="default"/>
      </w:rPr>
    </w:lvl>
    <w:lvl w:ilvl="2" w:tplc="21EA5382">
      <w:start w:val="1"/>
      <w:numFmt w:val="bullet"/>
      <w:lvlText w:val=""/>
      <w:lvlJc w:val="left"/>
      <w:pPr>
        <w:ind w:left="2160" w:hanging="360"/>
      </w:pPr>
      <w:rPr>
        <w:rFonts w:ascii="Wingdings" w:hAnsi="Wingdings" w:hint="default"/>
      </w:rPr>
    </w:lvl>
    <w:lvl w:ilvl="3" w:tplc="1154216A">
      <w:start w:val="1"/>
      <w:numFmt w:val="bullet"/>
      <w:lvlText w:val=""/>
      <w:lvlJc w:val="left"/>
      <w:pPr>
        <w:ind w:left="2880" w:hanging="360"/>
      </w:pPr>
      <w:rPr>
        <w:rFonts w:ascii="Symbol" w:hAnsi="Symbol" w:hint="default"/>
      </w:rPr>
    </w:lvl>
    <w:lvl w:ilvl="4" w:tplc="6A6E9C5C">
      <w:start w:val="1"/>
      <w:numFmt w:val="bullet"/>
      <w:lvlText w:val="o"/>
      <w:lvlJc w:val="left"/>
      <w:pPr>
        <w:ind w:left="3600" w:hanging="360"/>
      </w:pPr>
      <w:rPr>
        <w:rFonts w:ascii="Courier New" w:hAnsi="Courier New" w:hint="default"/>
      </w:rPr>
    </w:lvl>
    <w:lvl w:ilvl="5" w:tplc="02A2496C">
      <w:start w:val="1"/>
      <w:numFmt w:val="bullet"/>
      <w:lvlText w:val=""/>
      <w:lvlJc w:val="left"/>
      <w:pPr>
        <w:ind w:left="4320" w:hanging="360"/>
      </w:pPr>
      <w:rPr>
        <w:rFonts w:ascii="Wingdings" w:hAnsi="Wingdings" w:hint="default"/>
      </w:rPr>
    </w:lvl>
    <w:lvl w:ilvl="6" w:tplc="3EB05C46">
      <w:start w:val="1"/>
      <w:numFmt w:val="bullet"/>
      <w:lvlText w:val=""/>
      <w:lvlJc w:val="left"/>
      <w:pPr>
        <w:ind w:left="5040" w:hanging="360"/>
      </w:pPr>
      <w:rPr>
        <w:rFonts w:ascii="Symbol" w:hAnsi="Symbol" w:hint="default"/>
      </w:rPr>
    </w:lvl>
    <w:lvl w:ilvl="7" w:tplc="771605C4">
      <w:start w:val="1"/>
      <w:numFmt w:val="bullet"/>
      <w:lvlText w:val="o"/>
      <w:lvlJc w:val="left"/>
      <w:pPr>
        <w:ind w:left="5760" w:hanging="360"/>
      </w:pPr>
      <w:rPr>
        <w:rFonts w:ascii="Courier New" w:hAnsi="Courier New" w:hint="default"/>
      </w:rPr>
    </w:lvl>
    <w:lvl w:ilvl="8" w:tplc="6AFCC752">
      <w:start w:val="1"/>
      <w:numFmt w:val="bullet"/>
      <w:lvlText w:val=""/>
      <w:lvlJc w:val="left"/>
      <w:pPr>
        <w:ind w:left="6480" w:hanging="360"/>
      </w:pPr>
      <w:rPr>
        <w:rFonts w:ascii="Wingdings" w:hAnsi="Wingdings" w:hint="default"/>
      </w:rPr>
    </w:lvl>
  </w:abstractNum>
  <w:abstractNum w:abstractNumId="12" w15:restartNumberingAfterBreak="0">
    <w:nsid w:val="1C36CE77"/>
    <w:multiLevelType w:val="hybridMultilevel"/>
    <w:tmpl w:val="7A8E30DC"/>
    <w:lvl w:ilvl="0" w:tplc="EDC43F3C">
      <w:start w:val="1"/>
      <w:numFmt w:val="bullet"/>
      <w:lvlText w:val=""/>
      <w:lvlJc w:val="left"/>
      <w:pPr>
        <w:ind w:left="720" w:hanging="360"/>
      </w:pPr>
      <w:rPr>
        <w:rFonts w:ascii="Symbol" w:hAnsi="Symbol" w:hint="default"/>
      </w:rPr>
    </w:lvl>
    <w:lvl w:ilvl="1" w:tplc="4FEC9E62">
      <w:start w:val="1"/>
      <w:numFmt w:val="bullet"/>
      <w:lvlText w:val="o"/>
      <w:lvlJc w:val="left"/>
      <w:pPr>
        <w:ind w:left="1440" w:hanging="360"/>
      </w:pPr>
      <w:rPr>
        <w:rFonts w:ascii="Courier New" w:hAnsi="Courier New" w:hint="default"/>
      </w:rPr>
    </w:lvl>
    <w:lvl w:ilvl="2" w:tplc="8D2EC7C0">
      <w:start w:val="1"/>
      <w:numFmt w:val="bullet"/>
      <w:lvlText w:val=""/>
      <w:lvlJc w:val="left"/>
      <w:pPr>
        <w:ind w:left="2160" w:hanging="360"/>
      </w:pPr>
      <w:rPr>
        <w:rFonts w:ascii="Wingdings" w:hAnsi="Wingdings" w:hint="default"/>
      </w:rPr>
    </w:lvl>
    <w:lvl w:ilvl="3" w:tplc="B52A8DFC">
      <w:start w:val="1"/>
      <w:numFmt w:val="bullet"/>
      <w:lvlText w:val=""/>
      <w:lvlJc w:val="left"/>
      <w:pPr>
        <w:ind w:left="2880" w:hanging="360"/>
      </w:pPr>
      <w:rPr>
        <w:rFonts w:ascii="Symbol" w:hAnsi="Symbol" w:hint="default"/>
      </w:rPr>
    </w:lvl>
    <w:lvl w:ilvl="4" w:tplc="614407E0">
      <w:start w:val="1"/>
      <w:numFmt w:val="bullet"/>
      <w:lvlText w:val="o"/>
      <w:lvlJc w:val="left"/>
      <w:pPr>
        <w:ind w:left="3600" w:hanging="360"/>
      </w:pPr>
      <w:rPr>
        <w:rFonts w:ascii="Courier New" w:hAnsi="Courier New" w:hint="default"/>
      </w:rPr>
    </w:lvl>
    <w:lvl w:ilvl="5" w:tplc="93801866">
      <w:start w:val="1"/>
      <w:numFmt w:val="bullet"/>
      <w:lvlText w:val=""/>
      <w:lvlJc w:val="left"/>
      <w:pPr>
        <w:ind w:left="4320" w:hanging="360"/>
      </w:pPr>
      <w:rPr>
        <w:rFonts w:ascii="Wingdings" w:hAnsi="Wingdings" w:hint="default"/>
      </w:rPr>
    </w:lvl>
    <w:lvl w:ilvl="6" w:tplc="6B088460">
      <w:start w:val="1"/>
      <w:numFmt w:val="bullet"/>
      <w:lvlText w:val=""/>
      <w:lvlJc w:val="left"/>
      <w:pPr>
        <w:ind w:left="5040" w:hanging="360"/>
      </w:pPr>
      <w:rPr>
        <w:rFonts w:ascii="Symbol" w:hAnsi="Symbol" w:hint="default"/>
      </w:rPr>
    </w:lvl>
    <w:lvl w:ilvl="7" w:tplc="BE86B8EA">
      <w:start w:val="1"/>
      <w:numFmt w:val="bullet"/>
      <w:lvlText w:val="o"/>
      <w:lvlJc w:val="left"/>
      <w:pPr>
        <w:ind w:left="5760" w:hanging="360"/>
      </w:pPr>
      <w:rPr>
        <w:rFonts w:ascii="Courier New" w:hAnsi="Courier New" w:hint="default"/>
      </w:rPr>
    </w:lvl>
    <w:lvl w:ilvl="8" w:tplc="5942B336">
      <w:start w:val="1"/>
      <w:numFmt w:val="bullet"/>
      <w:lvlText w:val=""/>
      <w:lvlJc w:val="left"/>
      <w:pPr>
        <w:ind w:left="6480" w:hanging="360"/>
      </w:pPr>
      <w:rPr>
        <w:rFonts w:ascii="Wingdings" w:hAnsi="Wingdings" w:hint="default"/>
      </w:rPr>
    </w:lvl>
  </w:abstractNum>
  <w:abstractNum w:abstractNumId="13" w15:restartNumberingAfterBreak="0">
    <w:nsid w:val="1DAF6B9C"/>
    <w:multiLevelType w:val="hybridMultilevel"/>
    <w:tmpl w:val="05DE848E"/>
    <w:lvl w:ilvl="0" w:tplc="4F3631A2">
      <w:start w:val="1"/>
      <w:numFmt w:val="decimal"/>
      <w:lvlText w:val="%1."/>
      <w:lvlJc w:val="left"/>
      <w:pPr>
        <w:ind w:left="360" w:hanging="360"/>
      </w:pPr>
      <w:rPr>
        <w:b/>
        <w:bCs/>
        <w:color w:val="auto"/>
      </w:rPr>
    </w:lvl>
    <w:lvl w:ilvl="1" w:tplc="18090001">
      <w:start w:val="1"/>
      <w:numFmt w:val="bullet"/>
      <w:lvlText w:val=""/>
      <w:lvlJc w:val="left"/>
      <w:pPr>
        <w:ind w:left="1080" w:hanging="360"/>
      </w:pPr>
      <w:rPr>
        <w:rFonts w:ascii="Symbol" w:hAnsi="Symbol"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14"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CC5115"/>
    <w:multiLevelType w:val="hybridMultilevel"/>
    <w:tmpl w:val="BFFA5BE4"/>
    <w:lvl w:ilvl="0" w:tplc="4F3631A2">
      <w:start w:val="1"/>
      <w:numFmt w:val="decimal"/>
      <w:lvlText w:val="%1."/>
      <w:lvlJc w:val="left"/>
      <w:pPr>
        <w:ind w:left="360" w:hanging="360"/>
      </w:pPr>
      <w:rPr>
        <w:b/>
        <w:bCs/>
        <w:color w:val="auto"/>
      </w:rPr>
    </w:lvl>
    <w:lvl w:ilvl="1" w:tplc="99ACD5A0">
      <w:start w:val="1"/>
      <w:numFmt w:val="bullet"/>
      <w:lvlText w:val=""/>
      <w:lvlJc w:val="left"/>
      <w:pPr>
        <w:ind w:left="1080" w:hanging="360"/>
      </w:pPr>
      <w:rPr>
        <w:rFonts w:ascii="Wingdings" w:hAnsi="Wingdings" w:hint="default"/>
      </w:rPr>
    </w:lvl>
    <w:lvl w:ilvl="2" w:tplc="1809000B">
      <w:start w:val="1"/>
      <w:numFmt w:val="bullet"/>
      <w:lvlText w:val=""/>
      <w:lvlJc w:val="left"/>
      <w:pPr>
        <w:ind w:left="1800" w:hanging="360"/>
      </w:pPr>
      <w:rPr>
        <w:rFonts w:ascii="Wingdings" w:hAnsi="Wingdings" w:hint="default"/>
      </w:rPr>
    </w:lvl>
    <w:lvl w:ilvl="3" w:tplc="B366FA7E">
      <w:start w:val="2"/>
      <w:numFmt w:val="lowerLetter"/>
      <w:lvlText w:val="%4)"/>
      <w:lvlJc w:val="left"/>
      <w:pPr>
        <w:ind w:left="2520" w:hanging="360"/>
      </w:pPr>
      <w:rPr>
        <w:rFonts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16" w15:restartNumberingAfterBreak="0">
    <w:nsid w:val="23582341"/>
    <w:multiLevelType w:val="hybridMultilevel"/>
    <w:tmpl w:val="34D6511E"/>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17" w15:restartNumberingAfterBreak="0">
    <w:nsid w:val="25B07E9F"/>
    <w:multiLevelType w:val="hybridMultilevel"/>
    <w:tmpl w:val="C988E5F8"/>
    <w:lvl w:ilvl="0" w:tplc="18090001">
      <w:start w:val="1"/>
      <w:numFmt w:val="bullet"/>
      <w:lvlText w:val=""/>
      <w:lvlJc w:val="left"/>
      <w:pPr>
        <w:ind w:left="360" w:hanging="360"/>
      </w:pPr>
      <w:rPr>
        <w:rFonts w:ascii="Symbol" w:hAnsi="Symbol" w:hint="default"/>
      </w:rPr>
    </w:lvl>
    <w:lvl w:ilvl="1" w:tplc="F8965FAE">
      <w:start w:val="1"/>
      <w:numFmt w:val="bullet"/>
      <w:lvlText w:val="o"/>
      <w:lvlJc w:val="left"/>
      <w:pPr>
        <w:ind w:left="1080" w:hanging="360"/>
      </w:pPr>
      <w:rPr>
        <w:rFonts w:ascii="Wingdings" w:hAnsi="Wingdings"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18" w15:restartNumberingAfterBreak="0">
    <w:nsid w:val="269D416B"/>
    <w:multiLevelType w:val="hybridMultilevel"/>
    <w:tmpl w:val="5600903C"/>
    <w:lvl w:ilvl="0" w:tplc="DC52C724">
      <w:start w:val="1"/>
      <w:numFmt w:val="bullet"/>
      <w:lvlText w:val=""/>
      <w:lvlJc w:val="left"/>
      <w:pPr>
        <w:ind w:left="720" w:hanging="360"/>
      </w:pPr>
      <w:rPr>
        <w:rFonts w:ascii="Symbol" w:hAnsi="Symbol" w:hint="default"/>
      </w:rPr>
    </w:lvl>
    <w:lvl w:ilvl="1" w:tplc="6C0EB954">
      <w:start w:val="1"/>
      <w:numFmt w:val="bullet"/>
      <w:lvlText w:val="o"/>
      <w:lvlJc w:val="left"/>
      <w:pPr>
        <w:ind w:left="1440" w:hanging="360"/>
      </w:pPr>
      <w:rPr>
        <w:rFonts w:ascii="Courier New" w:hAnsi="Courier New" w:hint="default"/>
      </w:rPr>
    </w:lvl>
    <w:lvl w:ilvl="2" w:tplc="6E7CEC24">
      <w:start w:val="1"/>
      <w:numFmt w:val="bullet"/>
      <w:lvlText w:val=""/>
      <w:lvlJc w:val="left"/>
      <w:pPr>
        <w:ind w:left="2160" w:hanging="360"/>
      </w:pPr>
      <w:rPr>
        <w:rFonts w:ascii="Wingdings" w:hAnsi="Wingdings" w:hint="default"/>
      </w:rPr>
    </w:lvl>
    <w:lvl w:ilvl="3" w:tplc="AF782C38">
      <w:start w:val="1"/>
      <w:numFmt w:val="bullet"/>
      <w:lvlText w:val=""/>
      <w:lvlJc w:val="left"/>
      <w:pPr>
        <w:ind w:left="2880" w:hanging="360"/>
      </w:pPr>
      <w:rPr>
        <w:rFonts w:ascii="Symbol" w:hAnsi="Symbol" w:hint="default"/>
      </w:rPr>
    </w:lvl>
    <w:lvl w:ilvl="4" w:tplc="D4AC776C">
      <w:start w:val="1"/>
      <w:numFmt w:val="bullet"/>
      <w:lvlText w:val="o"/>
      <w:lvlJc w:val="left"/>
      <w:pPr>
        <w:ind w:left="3600" w:hanging="360"/>
      </w:pPr>
      <w:rPr>
        <w:rFonts w:ascii="Courier New" w:hAnsi="Courier New" w:hint="default"/>
      </w:rPr>
    </w:lvl>
    <w:lvl w:ilvl="5" w:tplc="C79AD762">
      <w:start w:val="1"/>
      <w:numFmt w:val="bullet"/>
      <w:lvlText w:val=""/>
      <w:lvlJc w:val="left"/>
      <w:pPr>
        <w:ind w:left="4320" w:hanging="360"/>
      </w:pPr>
      <w:rPr>
        <w:rFonts w:ascii="Wingdings" w:hAnsi="Wingdings" w:hint="default"/>
      </w:rPr>
    </w:lvl>
    <w:lvl w:ilvl="6" w:tplc="58648790">
      <w:start w:val="1"/>
      <w:numFmt w:val="bullet"/>
      <w:lvlText w:val=""/>
      <w:lvlJc w:val="left"/>
      <w:pPr>
        <w:ind w:left="5040" w:hanging="360"/>
      </w:pPr>
      <w:rPr>
        <w:rFonts w:ascii="Symbol" w:hAnsi="Symbol" w:hint="default"/>
      </w:rPr>
    </w:lvl>
    <w:lvl w:ilvl="7" w:tplc="014AD312">
      <w:start w:val="1"/>
      <w:numFmt w:val="bullet"/>
      <w:lvlText w:val="o"/>
      <w:lvlJc w:val="left"/>
      <w:pPr>
        <w:ind w:left="5760" w:hanging="360"/>
      </w:pPr>
      <w:rPr>
        <w:rFonts w:ascii="Courier New" w:hAnsi="Courier New" w:hint="default"/>
      </w:rPr>
    </w:lvl>
    <w:lvl w:ilvl="8" w:tplc="0C38FA5A">
      <w:start w:val="1"/>
      <w:numFmt w:val="bullet"/>
      <w:lvlText w:val=""/>
      <w:lvlJc w:val="left"/>
      <w:pPr>
        <w:ind w:left="6480" w:hanging="360"/>
      </w:pPr>
      <w:rPr>
        <w:rFonts w:ascii="Wingdings" w:hAnsi="Wingdings" w:hint="default"/>
      </w:rPr>
    </w:lvl>
  </w:abstractNum>
  <w:abstractNum w:abstractNumId="19"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2F790072"/>
    <w:multiLevelType w:val="multilevel"/>
    <w:tmpl w:val="987C7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427E20"/>
    <w:multiLevelType w:val="hybridMultilevel"/>
    <w:tmpl w:val="CFEE8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86D975"/>
    <w:multiLevelType w:val="hybridMultilevel"/>
    <w:tmpl w:val="89A03728"/>
    <w:lvl w:ilvl="0" w:tplc="82D0ED86">
      <w:start w:val="1"/>
      <w:numFmt w:val="bullet"/>
      <w:lvlText w:val=""/>
      <w:lvlJc w:val="left"/>
      <w:pPr>
        <w:ind w:left="720" w:hanging="360"/>
      </w:pPr>
      <w:rPr>
        <w:rFonts w:ascii="Symbol" w:hAnsi="Symbol" w:hint="default"/>
      </w:rPr>
    </w:lvl>
    <w:lvl w:ilvl="1" w:tplc="E80CB682">
      <w:start w:val="1"/>
      <w:numFmt w:val="bullet"/>
      <w:lvlText w:val="o"/>
      <w:lvlJc w:val="left"/>
      <w:pPr>
        <w:ind w:left="1440" w:hanging="360"/>
      </w:pPr>
      <w:rPr>
        <w:rFonts w:ascii="Courier New" w:hAnsi="Courier New" w:hint="default"/>
      </w:rPr>
    </w:lvl>
    <w:lvl w:ilvl="2" w:tplc="3F10D218">
      <w:start w:val="1"/>
      <w:numFmt w:val="bullet"/>
      <w:lvlText w:val=""/>
      <w:lvlJc w:val="left"/>
      <w:pPr>
        <w:ind w:left="2160" w:hanging="360"/>
      </w:pPr>
      <w:rPr>
        <w:rFonts w:ascii="Wingdings" w:hAnsi="Wingdings" w:hint="default"/>
      </w:rPr>
    </w:lvl>
    <w:lvl w:ilvl="3" w:tplc="903CC75C">
      <w:start w:val="1"/>
      <w:numFmt w:val="bullet"/>
      <w:lvlText w:val=""/>
      <w:lvlJc w:val="left"/>
      <w:pPr>
        <w:ind w:left="2880" w:hanging="360"/>
      </w:pPr>
      <w:rPr>
        <w:rFonts w:ascii="Symbol" w:hAnsi="Symbol" w:hint="default"/>
      </w:rPr>
    </w:lvl>
    <w:lvl w:ilvl="4" w:tplc="97C285D6">
      <w:start w:val="1"/>
      <w:numFmt w:val="bullet"/>
      <w:lvlText w:val="o"/>
      <w:lvlJc w:val="left"/>
      <w:pPr>
        <w:ind w:left="3600" w:hanging="360"/>
      </w:pPr>
      <w:rPr>
        <w:rFonts w:ascii="Courier New" w:hAnsi="Courier New" w:hint="default"/>
      </w:rPr>
    </w:lvl>
    <w:lvl w:ilvl="5" w:tplc="CF84B0C4">
      <w:start w:val="1"/>
      <w:numFmt w:val="bullet"/>
      <w:lvlText w:val=""/>
      <w:lvlJc w:val="left"/>
      <w:pPr>
        <w:ind w:left="4320" w:hanging="360"/>
      </w:pPr>
      <w:rPr>
        <w:rFonts w:ascii="Wingdings" w:hAnsi="Wingdings" w:hint="default"/>
      </w:rPr>
    </w:lvl>
    <w:lvl w:ilvl="6" w:tplc="F66E6442">
      <w:start w:val="1"/>
      <w:numFmt w:val="bullet"/>
      <w:lvlText w:val=""/>
      <w:lvlJc w:val="left"/>
      <w:pPr>
        <w:ind w:left="5040" w:hanging="360"/>
      </w:pPr>
      <w:rPr>
        <w:rFonts w:ascii="Symbol" w:hAnsi="Symbol" w:hint="default"/>
      </w:rPr>
    </w:lvl>
    <w:lvl w:ilvl="7" w:tplc="D250C4AA">
      <w:start w:val="1"/>
      <w:numFmt w:val="bullet"/>
      <w:lvlText w:val="o"/>
      <w:lvlJc w:val="left"/>
      <w:pPr>
        <w:ind w:left="5760" w:hanging="360"/>
      </w:pPr>
      <w:rPr>
        <w:rFonts w:ascii="Courier New" w:hAnsi="Courier New" w:hint="default"/>
      </w:rPr>
    </w:lvl>
    <w:lvl w:ilvl="8" w:tplc="2F6230B0">
      <w:start w:val="1"/>
      <w:numFmt w:val="bullet"/>
      <w:lvlText w:val=""/>
      <w:lvlJc w:val="left"/>
      <w:pPr>
        <w:ind w:left="6480" w:hanging="360"/>
      </w:pPr>
      <w:rPr>
        <w:rFonts w:ascii="Wingdings" w:hAnsi="Wingdings" w:hint="default"/>
      </w:rPr>
    </w:lvl>
  </w:abstractNum>
  <w:abstractNum w:abstractNumId="23" w15:restartNumberingAfterBreak="0">
    <w:nsid w:val="3A016C98"/>
    <w:multiLevelType w:val="hybridMultilevel"/>
    <w:tmpl w:val="BBBE1016"/>
    <w:lvl w:ilvl="0" w:tplc="4F3631A2">
      <w:start w:val="1"/>
      <w:numFmt w:val="decimal"/>
      <w:lvlText w:val="%1."/>
      <w:lvlJc w:val="left"/>
      <w:pPr>
        <w:ind w:left="360" w:hanging="360"/>
      </w:pPr>
      <w:rPr>
        <w:b/>
        <w:bCs/>
        <w:color w:val="auto"/>
      </w:rPr>
    </w:lvl>
    <w:lvl w:ilvl="1" w:tplc="74A0C36A">
      <w:start w:val="1"/>
      <w:numFmt w:val="bullet"/>
      <w:lvlText w:val="o"/>
      <w:lvlJc w:val="left"/>
      <w:pPr>
        <w:ind w:left="1080" w:hanging="360"/>
      </w:pPr>
      <w:rPr>
        <w:rFonts w:ascii="Courier New" w:hAnsi="Courier New" w:hint="default"/>
      </w:rPr>
    </w:lvl>
    <w:lvl w:ilvl="2" w:tplc="1809000B">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24" w15:restartNumberingAfterBreak="0">
    <w:nsid w:val="3A2727D9"/>
    <w:multiLevelType w:val="hybridMultilevel"/>
    <w:tmpl w:val="F3A83DFA"/>
    <w:lvl w:ilvl="0" w:tplc="18090001">
      <w:start w:val="1"/>
      <w:numFmt w:val="bullet"/>
      <w:lvlText w:val=""/>
      <w:lvlJc w:val="left"/>
      <w:pPr>
        <w:ind w:left="360" w:hanging="360"/>
      </w:pPr>
      <w:rPr>
        <w:rFonts w:ascii="Symbol" w:hAnsi="Symbol"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25" w15:restartNumberingAfterBreak="0">
    <w:nsid w:val="3AA63C72"/>
    <w:multiLevelType w:val="hybridMultilevel"/>
    <w:tmpl w:val="74AECC3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DF40B43"/>
    <w:multiLevelType w:val="hybridMultilevel"/>
    <w:tmpl w:val="958CBA02"/>
    <w:lvl w:ilvl="0" w:tplc="18090001">
      <w:start w:val="1"/>
      <w:numFmt w:val="bullet"/>
      <w:lvlText w:val=""/>
      <w:lvlJc w:val="left"/>
      <w:pPr>
        <w:ind w:left="360" w:hanging="360"/>
      </w:pPr>
      <w:rPr>
        <w:rFonts w:ascii="Symbol" w:hAnsi="Symbol" w:hint="default"/>
      </w:rPr>
    </w:lvl>
    <w:lvl w:ilvl="1" w:tplc="F8965FAE">
      <w:start w:val="1"/>
      <w:numFmt w:val="bullet"/>
      <w:lvlText w:val="o"/>
      <w:lvlJc w:val="left"/>
      <w:pPr>
        <w:ind w:left="1080" w:hanging="360"/>
      </w:pPr>
      <w:rPr>
        <w:rFonts w:ascii="Wingdings" w:hAnsi="Wingdings"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27" w15:restartNumberingAfterBreak="0">
    <w:nsid w:val="3E97C912"/>
    <w:multiLevelType w:val="hybridMultilevel"/>
    <w:tmpl w:val="16EE1902"/>
    <w:lvl w:ilvl="0" w:tplc="A030B7C6">
      <w:start w:val="1"/>
      <w:numFmt w:val="decimal"/>
      <w:lvlText w:val="(i)"/>
      <w:lvlJc w:val="left"/>
      <w:pPr>
        <w:ind w:left="720" w:hanging="360"/>
      </w:pPr>
    </w:lvl>
    <w:lvl w:ilvl="1" w:tplc="BA109578">
      <w:start w:val="1"/>
      <w:numFmt w:val="lowerLetter"/>
      <w:lvlText w:val="%2."/>
      <w:lvlJc w:val="left"/>
      <w:pPr>
        <w:ind w:left="1440" w:hanging="360"/>
      </w:pPr>
    </w:lvl>
    <w:lvl w:ilvl="2" w:tplc="BCA46534">
      <w:start w:val="1"/>
      <w:numFmt w:val="lowerRoman"/>
      <w:lvlText w:val="%3."/>
      <w:lvlJc w:val="right"/>
      <w:pPr>
        <w:ind w:left="2160" w:hanging="180"/>
      </w:pPr>
    </w:lvl>
    <w:lvl w:ilvl="3" w:tplc="E020C4F8">
      <w:start w:val="1"/>
      <w:numFmt w:val="decimal"/>
      <w:lvlText w:val="%4."/>
      <w:lvlJc w:val="left"/>
      <w:pPr>
        <w:ind w:left="2880" w:hanging="360"/>
      </w:pPr>
    </w:lvl>
    <w:lvl w:ilvl="4" w:tplc="EAB84F1E">
      <w:start w:val="1"/>
      <w:numFmt w:val="lowerLetter"/>
      <w:lvlText w:val="%5."/>
      <w:lvlJc w:val="left"/>
      <w:pPr>
        <w:ind w:left="3600" w:hanging="360"/>
      </w:pPr>
    </w:lvl>
    <w:lvl w:ilvl="5" w:tplc="A0E03994">
      <w:start w:val="1"/>
      <w:numFmt w:val="lowerRoman"/>
      <w:lvlText w:val="%6."/>
      <w:lvlJc w:val="right"/>
      <w:pPr>
        <w:ind w:left="4320" w:hanging="180"/>
      </w:pPr>
    </w:lvl>
    <w:lvl w:ilvl="6" w:tplc="40C2CA38">
      <w:start w:val="1"/>
      <w:numFmt w:val="decimal"/>
      <w:lvlText w:val="%7."/>
      <w:lvlJc w:val="left"/>
      <w:pPr>
        <w:ind w:left="5040" w:hanging="360"/>
      </w:pPr>
    </w:lvl>
    <w:lvl w:ilvl="7" w:tplc="45A4033C">
      <w:start w:val="1"/>
      <w:numFmt w:val="lowerLetter"/>
      <w:lvlText w:val="%8."/>
      <w:lvlJc w:val="left"/>
      <w:pPr>
        <w:ind w:left="5760" w:hanging="360"/>
      </w:pPr>
    </w:lvl>
    <w:lvl w:ilvl="8" w:tplc="65C80574">
      <w:start w:val="1"/>
      <w:numFmt w:val="lowerRoman"/>
      <w:lvlText w:val="%9."/>
      <w:lvlJc w:val="right"/>
      <w:pPr>
        <w:ind w:left="6480" w:hanging="180"/>
      </w:pPr>
    </w:lvl>
  </w:abstractNum>
  <w:abstractNum w:abstractNumId="28" w15:restartNumberingAfterBreak="0">
    <w:nsid w:val="407540E7"/>
    <w:multiLevelType w:val="multilevel"/>
    <w:tmpl w:val="FC2477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3BB8B0A"/>
    <w:multiLevelType w:val="hybridMultilevel"/>
    <w:tmpl w:val="219CA93C"/>
    <w:lvl w:ilvl="0" w:tplc="F31C1108">
      <w:start w:val="1"/>
      <w:numFmt w:val="lowerRoman"/>
      <w:lvlText w:val="%1)"/>
      <w:lvlJc w:val="right"/>
      <w:pPr>
        <w:ind w:left="720" w:hanging="360"/>
      </w:pPr>
    </w:lvl>
    <w:lvl w:ilvl="1" w:tplc="E07A42CE">
      <w:start w:val="1"/>
      <w:numFmt w:val="lowerLetter"/>
      <w:lvlText w:val="%2."/>
      <w:lvlJc w:val="left"/>
      <w:pPr>
        <w:ind w:left="1440" w:hanging="360"/>
      </w:pPr>
    </w:lvl>
    <w:lvl w:ilvl="2" w:tplc="2EF49F8E">
      <w:start w:val="1"/>
      <w:numFmt w:val="lowerRoman"/>
      <w:lvlText w:val="%3."/>
      <w:lvlJc w:val="right"/>
      <w:pPr>
        <w:ind w:left="2160" w:hanging="180"/>
      </w:pPr>
    </w:lvl>
    <w:lvl w:ilvl="3" w:tplc="7674C26E">
      <w:start w:val="1"/>
      <w:numFmt w:val="decimal"/>
      <w:lvlText w:val="%4."/>
      <w:lvlJc w:val="left"/>
      <w:pPr>
        <w:ind w:left="2880" w:hanging="360"/>
      </w:pPr>
    </w:lvl>
    <w:lvl w:ilvl="4" w:tplc="93906B32">
      <w:start w:val="1"/>
      <w:numFmt w:val="lowerLetter"/>
      <w:lvlText w:val="%5."/>
      <w:lvlJc w:val="left"/>
      <w:pPr>
        <w:ind w:left="3600" w:hanging="360"/>
      </w:pPr>
    </w:lvl>
    <w:lvl w:ilvl="5" w:tplc="D2B6075E">
      <w:start w:val="1"/>
      <w:numFmt w:val="lowerRoman"/>
      <w:lvlText w:val="%6."/>
      <w:lvlJc w:val="right"/>
      <w:pPr>
        <w:ind w:left="4320" w:hanging="180"/>
      </w:pPr>
    </w:lvl>
    <w:lvl w:ilvl="6" w:tplc="04767756">
      <w:start w:val="1"/>
      <w:numFmt w:val="decimal"/>
      <w:lvlText w:val="%7."/>
      <w:lvlJc w:val="left"/>
      <w:pPr>
        <w:ind w:left="5040" w:hanging="360"/>
      </w:pPr>
    </w:lvl>
    <w:lvl w:ilvl="7" w:tplc="81F89E70">
      <w:start w:val="1"/>
      <w:numFmt w:val="lowerLetter"/>
      <w:lvlText w:val="%8."/>
      <w:lvlJc w:val="left"/>
      <w:pPr>
        <w:ind w:left="5760" w:hanging="360"/>
      </w:pPr>
    </w:lvl>
    <w:lvl w:ilvl="8" w:tplc="D436CFBA">
      <w:start w:val="1"/>
      <w:numFmt w:val="lowerRoman"/>
      <w:lvlText w:val="%9."/>
      <w:lvlJc w:val="right"/>
      <w:pPr>
        <w:ind w:left="6480" w:hanging="180"/>
      </w:pPr>
    </w:lvl>
  </w:abstractNum>
  <w:abstractNum w:abstractNumId="30" w15:restartNumberingAfterBreak="0">
    <w:nsid w:val="47B804B5"/>
    <w:multiLevelType w:val="multilevel"/>
    <w:tmpl w:val="30408D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B262B3F"/>
    <w:multiLevelType w:val="hybridMultilevel"/>
    <w:tmpl w:val="A0126390"/>
    <w:lvl w:ilvl="0" w:tplc="4F3631A2">
      <w:start w:val="1"/>
      <w:numFmt w:val="decimal"/>
      <w:lvlText w:val="%1."/>
      <w:lvlJc w:val="left"/>
      <w:pPr>
        <w:ind w:left="360" w:hanging="360"/>
      </w:pPr>
      <w:rPr>
        <w:b/>
        <w:bCs/>
        <w:color w:val="auto"/>
      </w:rPr>
    </w:lvl>
    <w:lvl w:ilvl="1" w:tplc="18090001">
      <w:start w:val="1"/>
      <w:numFmt w:val="bullet"/>
      <w:lvlText w:val=""/>
      <w:lvlJc w:val="left"/>
      <w:pPr>
        <w:ind w:left="1080" w:hanging="360"/>
      </w:pPr>
      <w:rPr>
        <w:rFonts w:ascii="Symbol" w:hAnsi="Symbol"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32" w15:restartNumberingAfterBreak="0">
    <w:nsid w:val="4B635F2D"/>
    <w:multiLevelType w:val="hybridMultilevel"/>
    <w:tmpl w:val="3C34FA46"/>
    <w:lvl w:ilvl="0" w:tplc="18090001">
      <w:start w:val="1"/>
      <w:numFmt w:val="bullet"/>
      <w:lvlText w:val=""/>
      <w:lvlJc w:val="left"/>
      <w:pPr>
        <w:ind w:left="360" w:hanging="360"/>
      </w:pPr>
      <w:rPr>
        <w:rFonts w:ascii="Symbol" w:hAnsi="Symbol"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33" w15:restartNumberingAfterBreak="0">
    <w:nsid w:val="4C621962"/>
    <w:multiLevelType w:val="hybridMultilevel"/>
    <w:tmpl w:val="D96E0F26"/>
    <w:lvl w:ilvl="0" w:tplc="99ACD5A0">
      <w:start w:val="1"/>
      <w:numFmt w:val="bullet"/>
      <w:lvlText w:val=""/>
      <w:lvlJc w:val="left"/>
      <w:pPr>
        <w:ind w:left="360" w:hanging="360"/>
      </w:pPr>
      <w:rPr>
        <w:rFonts w:ascii="Wingdings" w:hAnsi="Wingdings" w:hint="default"/>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34" w15:restartNumberingAfterBreak="0">
    <w:nsid w:val="4DAE4B3F"/>
    <w:multiLevelType w:val="hybridMultilevel"/>
    <w:tmpl w:val="FF54D8D8"/>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8EB0509"/>
    <w:multiLevelType w:val="hybridMultilevel"/>
    <w:tmpl w:val="B978A4A8"/>
    <w:lvl w:ilvl="0" w:tplc="4F3631A2">
      <w:start w:val="1"/>
      <w:numFmt w:val="decimal"/>
      <w:lvlText w:val="%1."/>
      <w:lvlJc w:val="left"/>
      <w:pPr>
        <w:ind w:left="360" w:hanging="360"/>
      </w:pPr>
      <w:rPr>
        <w:b/>
        <w:bCs/>
        <w:color w:val="auto"/>
      </w:rPr>
    </w:lvl>
    <w:lvl w:ilvl="1" w:tplc="74A0C36A">
      <w:start w:val="1"/>
      <w:numFmt w:val="bullet"/>
      <w:lvlText w:val="o"/>
      <w:lvlJc w:val="left"/>
      <w:pPr>
        <w:ind w:left="1080" w:hanging="360"/>
      </w:pPr>
      <w:rPr>
        <w:rFonts w:ascii="Courier New" w:hAnsi="Courier New"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abstractNum w:abstractNumId="36" w15:restartNumberingAfterBreak="0">
    <w:nsid w:val="5EC16D84"/>
    <w:multiLevelType w:val="hybridMultilevel"/>
    <w:tmpl w:val="4F8E4B46"/>
    <w:lvl w:ilvl="0" w:tplc="18090001">
      <w:start w:val="1"/>
      <w:numFmt w:val="bullet"/>
      <w:lvlText w:val=""/>
      <w:lvlJc w:val="left"/>
      <w:pPr>
        <w:ind w:left="360" w:hanging="360"/>
      </w:pPr>
      <w:rPr>
        <w:rFonts w:ascii="Symbol" w:hAnsi="Symbol" w:hint="default"/>
      </w:rPr>
    </w:lvl>
    <w:lvl w:ilvl="1" w:tplc="F8965FAE">
      <w:start w:val="1"/>
      <w:numFmt w:val="bullet"/>
      <w:lvlText w:val="o"/>
      <w:lvlJc w:val="left"/>
      <w:pPr>
        <w:ind w:left="1080" w:hanging="360"/>
      </w:pPr>
      <w:rPr>
        <w:rFonts w:ascii="Wingdings" w:hAnsi="Wingdings" w:hint="default"/>
      </w:rPr>
    </w:lvl>
    <w:lvl w:ilvl="2" w:tplc="09682168">
      <w:start w:val="1"/>
      <w:numFmt w:val="bullet"/>
      <w:lvlText w:val=""/>
      <w:lvlJc w:val="left"/>
      <w:pPr>
        <w:ind w:left="1800" w:hanging="360"/>
      </w:pPr>
      <w:rPr>
        <w:rFonts w:ascii="Wingdings" w:hAnsi="Wingdings" w:hint="default"/>
      </w:rPr>
    </w:lvl>
    <w:lvl w:ilvl="3" w:tplc="EBFE15FC">
      <w:start w:val="1"/>
      <w:numFmt w:val="bullet"/>
      <w:lvlText w:val=""/>
      <w:lvlJc w:val="left"/>
      <w:pPr>
        <w:ind w:left="2520" w:hanging="360"/>
      </w:pPr>
      <w:rPr>
        <w:rFonts w:ascii="Symbol" w:hAnsi="Symbol" w:hint="default"/>
      </w:rPr>
    </w:lvl>
    <w:lvl w:ilvl="4" w:tplc="D0DAF93A">
      <w:start w:val="1"/>
      <w:numFmt w:val="bullet"/>
      <w:lvlText w:val="o"/>
      <w:lvlJc w:val="left"/>
      <w:pPr>
        <w:ind w:left="3240" w:hanging="360"/>
      </w:pPr>
      <w:rPr>
        <w:rFonts w:ascii="Courier New" w:hAnsi="Courier New" w:hint="default"/>
      </w:rPr>
    </w:lvl>
    <w:lvl w:ilvl="5" w:tplc="D6E0C95E">
      <w:start w:val="1"/>
      <w:numFmt w:val="bullet"/>
      <w:lvlText w:val=""/>
      <w:lvlJc w:val="left"/>
      <w:pPr>
        <w:ind w:left="3960" w:hanging="360"/>
      </w:pPr>
      <w:rPr>
        <w:rFonts w:ascii="Wingdings" w:hAnsi="Wingdings" w:hint="default"/>
      </w:rPr>
    </w:lvl>
    <w:lvl w:ilvl="6" w:tplc="B9129A8E">
      <w:start w:val="1"/>
      <w:numFmt w:val="bullet"/>
      <w:lvlText w:val=""/>
      <w:lvlJc w:val="left"/>
      <w:pPr>
        <w:ind w:left="4680" w:hanging="360"/>
      </w:pPr>
      <w:rPr>
        <w:rFonts w:ascii="Symbol" w:hAnsi="Symbol" w:hint="default"/>
      </w:rPr>
    </w:lvl>
    <w:lvl w:ilvl="7" w:tplc="AD22A74A">
      <w:start w:val="1"/>
      <w:numFmt w:val="bullet"/>
      <w:lvlText w:val="o"/>
      <w:lvlJc w:val="left"/>
      <w:pPr>
        <w:ind w:left="5400" w:hanging="360"/>
      </w:pPr>
      <w:rPr>
        <w:rFonts w:ascii="Courier New" w:hAnsi="Courier New" w:hint="default"/>
      </w:rPr>
    </w:lvl>
    <w:lvl w:ilvl="8" w:tplc="5A7A81CC">
      <w:start w:val="1"/>
      <w:numFmt w:val="bullet"/>
      <w:lvlText w:val=""/>
      <w:lvlJc w:val="left"/>
      <w:pPr>
        <w:ind w:left="6120" w:hanging="360"/>
      </w:pPr>
      <w:rPr>
        <w:rFonts w:ascii="Wingdings" w:hAnsi="Wingdings" w:hint="default"/>
      </w:rPr>
    </w:lvl>
  </w:abstractNum>
  <w:abstractNum w:abstractNumId="37" w15:restartNumberingAfterBreak="0">
    <w:nsid w:val="69F9EA32"/>
    <w:multiLevelType w:val="hybridMultilevel"/>
    <w:tmpl w:val="8D8E0D4E"/>
    <w:lvl w:ilvl="0" w:tplc="D506E0CC">
      <w:start w:val="1"/>
      <w:numFmt w:val="bullet"/>
      <w:lvlText w:val=""/>
      <w:lvlJc w:val="left"/>
      <w:pPr>
        <w:ind w:left="720" w:hanging="360"/>
      </w:pPr>
      <w:rPr>
        <w:rFonts w:ascii="Symbol" w:hAnsi="Symbol" w:hint="default"/>
      </w:rPr>
    </w:lvl>
    <w:lvl w:ilvl="1" w:tplc="936643FE">
      <w:start w:val="1"/>
      <w:numFmt w:val="bullet"/>
      <w:lvlText w:val="o"/>
      <w:lvlJc w:val="left"/>
      <w:pPr>
        <w:ind w:left="1440" w:hanging="360"/>
      </w:pPr>
      <w:rPr>
        <w:rFonts w:ascii="Courier New" w:hAnsi="Courier New" w:hint="default"/>
      </w:rPr>
    </w:lvl>
    <w:lvl w:ilvl="2" w:tplc="FB0ED0B4">
      <w:start w:val="1"/>
      <w:numFmt w:val="bullet"/>
      <w:lvlText w:val=""/>
      <w:lvlJc w:val="left"/>
      <w:pPr>
        <w:ind w:left="2160" w:hanging="360"/>
      </w:pPr>
      <w:rPr>
        <w:rFonts w:ascii="Wingdings" w:hAnsi="Wingdings" w:hint="default"/>
      </w:rPr>
    </w:lvl>
    <w:lvl w:ilvl="3" w:tplc="30660AD4">
      <w:start w:val="1"/>
      <w:numFmt w:val="bullet"/>
      <w:lvlText w:val=""/>
      <w:lvlJc w:val="left"/>
      <w:pPr>
        <w:ind w:left="2880" w:hanging="360"/>
      </w:pPr>
      <w:rPr>
        <w:rFonts w:ascii="Symbol" w:hAnsi="Symbol" w:hint="default"/>
      </w:rPr>
    </w:lvl>
    <w:lvl w:ilvl="4" w:tplc="CF709BAE">
      <w:start w:val="1"/>
      <w:numFmt w:val="bullet"/>
      <w:lvlText w:val="o"/>
      <w:lvlJc w:val="left"/>
      <w:pPr>
        <w:ind w:left="3600" w:hanging="360"/>
      </w:pPr>
      <w:rPr>
        <w:rFonts w:ascii="Courier New" w:hAnsi="Courier New" w:hint="default"/>
      </w:rPr>
    </w:lvl>
    <w:lvl w:ilvl="5" w:tplc="12AA7AAE">
      <w:start w:val="1"/>
      <w:numFmt w:val="bullet"/>
      <w:lvlText w:val=""/>
      <w:lvlJc w:val="left"/>
      <w:pPr>
        <w:ind w:left="4320" w:hanging="360"/>
      </w:pPr>
      <w:rPr>
        <w:rFonts w:ascii="Wingdings" w:hAnsi="Wingdings" w:hint="default"/>
      </w:rPr>
    </w:lvl>
    <w:lvl w:ilvl="6" w:tplc="C8BA016A">
      <w:start w:val="1"/>
      <w:numFmt w:val="bullet"/>
      <w:lvlText w:val=""/>
      <w:lvlJc w:val="left"/>
      <w:pPr>
        <w:ind w:left="5040" w:hanging="360"/>
      </w:pPr>
      <w:rPr>
        <w:rFonts w:ascii="Symbol" w:hAnsi="Symbol" w:hint="default"/>
      </w:rPr>
    </w:lvl>
    <w:lvl w:ilvl="7" w:tplc="B8F8B440">
      <w:start w:val="1"/>
      <w:numFmt w:val="bullet"/>
      <w:lvlText w:val="o"/>
      <w:lvlJc w:val="left"/>
      <w:pPr>
        <w:ind w:left="5760" w:hanging="360"/>
      </w:pPr>
      <w:rPr>
        <w:rFonts w:ascii="Courier New" w:hAnsi="Courier New" w:hint="default"/>
      </w:rPr>
    </w:lvl>
    <w:lvl w:ilvl="8" w:tplc="812C03E0">
      <w:start w:val="1"/>
      <w:numFmt w:val="bullet"/>
      <w:lvlText w:val=""/>
      <w:lvlJc w:val="left"/>
      <w:pPr>
        <w:ind w:left="6480" w:hanging="360"/>
      </w:pPr>
      <w:rPr>
        <w:rFonts w:ascii="Wingdings" w:hAnsi="Wingdings" w:hint="default"/>
      </w:rPr>
    </w:lvl>
  </w:abstractNum>
  <w:abstractNum w:abstractNumId="38" w15:restartNumberingAfterBreak="0">
    <w:nsid w:val="6F6D723B"/>
    <w:multiLevelType w:val="hybridMultilevel"/>
    <w:tmpl w:val="5AB2E0CC"/>
    <w:lvl w:ilvl="0" w:tplc="74FC73E6">
      <w:start w:val="1"/>
      <w:numFmt w:val="bullet"/>
      <w:lvlText w:val=""/>
      <w:lvlJc w:val="left"/>
      <w:pPr>
        <w:ind w:left="720" w:hanging="360"/>
      </w:pPr>
      <w:rPr>
        <w:rFonts w:ascii="Symbol" w:hAnsi="Symbol" w:hint="default"/>
      </w:rPr>
    </w:lvl>
    <w:lvl w:ilvl="1" w:tplc="C680A1E0">
      <w:start w:val="1"/>
      <w:numFmt w:val="bullet"/>
      <w:lvlText w:val="o"/>
      <w:lvlJc w:val="left"/>
      <w:pPr>
        <w:ind w:left="1440" w:hanging="360"/>
      </w:pPr>
      <w:rPr>
        <w:rFonts w:ascii="Courier New" w:hAnsi="Courier New" w:hint="default"/>
      </w:rPr>
    </w:lvl>
    <w:lvl w:ilvl="2" w:tplc="9ED00D2E">
      <w:start w:val="1"/>
      <w:numFmt w:val="bullet"/>
      <w:lvlText w:val=""/>
      <w:lvlJc w:val="left"/>
      <w:pPr>
        <w:ind w:left="2160" w:hanging="360"/>
      </w:pPr>
      <w:rPr>
        <w:rFonts w:ascii="Wingdings" w:hAnsi="Wingdings" w:hint="default"/>
      </w:rPr>
    </w:lvl>
    <w:lvl w:ilvl="3" w:tplc="1FC65E64">
      <w:start w:val="1"/>
      <w:numFmt w:val="bullet"/>
      <w:lvlText w:val=""/>
      <w:lvlJc w:val="left"/>
      <w:pPr>
        <w:ind w:left="2880" w:hanging="360"/>
      </w:pPr>
      <w:rPr>
        <w:rFonts w:ascii="Symbol" w:hAnsi="Symbol" w:hint="default"/>
      </w:rPr>
    </w:lvl>
    <w:lvl w:ilvl="4" w:tplc="9940CD84">
      <w:start w:val="1"/>
      <w:numFmt w:val="bullet"/>
      <w:lvlText w:val="o"/>
      <w:lvlJc w:val="left"/>
      <w:pPr>
        <w:ind w:left="3600" w:hanging="360"/>
      </w:pPr>
      <w:rPr>
        <w:rFonts w:ascii="Courier New" w:hAnsi="Courier New" w:hint="default"/>
      </w:rPr>
    </w:lvl>
    <w:lvl w:ilvl="5" w:tplc="FCD63D5E">
      <w:start w:val="1"/>
      <w:numFmt w:val="bullet"/>
      <w:lvlText w:val=""/>
      <w:lvlJc w:val="left"/>
      <w:pPr>
        <w:ind w:left="4320" w:hanging="360"/>
      </w:pPr>
      <w:rPr>
        <w:rFonts w:ascii="Wingdings" w:hAnsi="Wingdings" w:hint="default"/>
      </w:rPr>
    </w:lvl>
    <w:lvl w:ilvl="6" w:tplc="CF047B62">
      <w:start w:val="1"/>
      <w:numFmt w:val="bullet"/>
      <w:lvlText w:val=""/>
      <w:lvlJc w:val="left"/>
      <w:pPr>
        <w:ind w:left="5040" w:hanging="360"/>
      </w:pPr>
      <w:rPr>
        <w:rFonts w:ascii="Symbol" w:hAnsi="Symbol" w:hint="default"/>
      </w:rPr>
    </w:lvl>
    <w:lvl w:ilvl="7" w:tplc="CB0E6FBC">
      <w:start w:val="1"/>
      <w:numFmt w:val="bullet"/>
      <w:lvlText w:val="o"/>
      <w:lvlJc w:val="left"/>
      <w:pPr>
        <w:ind w:left="5760" w:hanging="360"/>
      </w:pPr>
      <w:rPr>
        <w:rFonts w:ascii="Courier New" w:hAnsi="Courier New" w:hint="default"/>
      </w:rPr>
    </w:lvl>
    <w:lvl w:ilvl="8" w:tplc="FBE632EA">
      <w:start w:val="1"/>
      <w:numFmt w:val="bullet"/>
      <w:lvlText w:val=""/>
      <w:lvlJc w:val="left"/>
      <w:pPr>
        <w:ind w:left="6480" w:hanging="360"/>
      </w:pPr>
      <w:rPr>
        <w:rFonts w:ascii="Wingdings" w:hAnsi="Wingdings" w:hint="default"/>
      </w:rPr>
    </w:lvl>
  </w:abstractNum>
  <w:abstractNum w:abstractNumId="39" w15:restartNumberingAfterBreak="0">
    <w:nsid w:val="76DC2C08"/>
    <w:multiLevelType w:val="hybridMultilevel"/>
    <w:tmpl w:val="CF989F5A"/>
    <w:lvl w:ilvl="0" w:tplc="18090001">
      <w:start w:val="1"/>
      <w:numFmt w:val="bullet"/>
      <w:lvlText w:val=""/>
      <w:lvlJc w:val="left"/>
      <w:pPr>
        <w:ind w:left="360" w:hanging="360"/>
      </w:pPr>
      <w:rPr>
        <w:rFonts w:ascii="Symbol" w:hAnsi="Symbol" w:hint="default"/>
        <w:b/>
        <w:bCs/>
        <w:color w:val="auto"/>
      </w:rPr>
    </w:lvl>
    <w:lvl w:ilvl="1" w:tplc="18090001">
      <w:start w:val="1"/>
      <w:numFmt w:val="bullet"/>
      <w:lvlText w:val=""/>
      <w:lvlJc w:val="left"/>
      <w:pPr>
        <w:ind w:left="1080" w:hanging="360"/>
      </w:pPr>
      <w:rPr>
        <w:rFonts w:ascii="Symbol" w:hAnsi="Symbol" w:hint="default"/>
      </w:rPr>
    </w:lvl>
    <w:lvl w:ilvl="2" w:tplc="6938037A">
      <w:start w:val="1"/>
      <w:numFmt w:val="bullet"/>
      <w:lvlText w:val=""/>
      <w:lvlJc w:val="left"/>
      <w:pPr>
        <w:ind w:left="1800" w:hanging="360"/>
      </w:pPr>
      <w:rPr>
        <w:rFonts w:ascii="Wingdings" w:hAnsi="Wingdings" w:hint="default"/>
      </w:rPr>
    </w:lvl>
    <w:lvl w:ilvl="3" w:tplc="CE229720" w:tentative="1">
      <w:start w:val="1"/>
      <w:numFmt w:val="bullet"/>
      <w:lvlText w:val=""/>
      <w:lvlJc w:val="left"/>
      <w:pPr>
        <w:ind w:left="2520" w:hanging="360"/>
      </w:pPr>
      <w:rPr>
        <w:rFonts w:ascii="Symbol" w:hAnsi="Symbol" w:hint="default"/>
      </w:rPr>
    </w:lvl>
    <w:lvl w:ilvl="4" w:tplc="3F2AC0B8" w:tentative="1">
      <w:start w:val="1"/>
      <w:numFmt w:val="bullet"/>
      <w:lvlText w:val="o"/>
      <w:lvlJc w:val="left"/>
      <w:pPr>
        <w:ind w:left="3240" w:hanging="360"/>
      </w:pPr>
      <w:rPr>
        <w:rFonts w:ascii="Courier New" w:hAnsi="Courier New" w:hint="default"/>
      </w:rPr>
    </w:lvl>
    <w:lvl w:ilvl="5" w:tplc="052846FE" w:tentative="1">
      <w:start w:val="1"/>
      <w:numFmt w:val="bullet"/>
      <w:lvlText w:val=""/>
      <w:lvlJc w:val="left"/>
      <w:pPr>
        <w:ind w:left="3960" w:hanging="360"/>
      </w:pPr>
      <w:rPr>
        <w:rFonts w:ascii="Wingdings" w:hAnsi="Wingdings" w:hint="default"/>
      </w:rPr>
    </w:lvl>
    <w:lvl w:ilvl="6" w:tplc="FACADB8E" w:tentative="1">
      <w:start w:val="1"/>
      <w:numFmt w:val="bullet"/>
      <w:lvlText w:val=""/>
      <w:lvlJc w:val="left"/>
      <w:pPr>
        <w:ind w:left="4680" w:hanging="360"/>
      </w:pPr>
      <w:rPr>
        <w:rFonts w:ascii="Symbol" w:hAnsi="Symbol" w:hint="default"/>
      </w:rPr>
    </w:lvl>
    <w:lvl w:ilvl="7" w:tplc="6B809A4C" w:tentative="1">
      <w:start w:val="1"/>
      <w:numFmt w:val="bullet"/>
      <w:lvlText w:val="o"/>
      <w:lvlJc w:val="left"/>
      <w:pPr>
        <w:ind w:left="5400" w:hanging="360"/>
      </w:pPr>
      <w:rPr>
        <w:rFonts w:ascii="Courier New" w:hAnsi="Courier New" w:hint="default"/>
      </w:rPr>
    </w:lvl>
    <w:lvl w:ilvl="8" w:tplc="D72C3946" w:tentative="1">
      <w:start w:val="1"/>
      <w:numFmt w:val="bullet"/>
      <w:lvlText w:val=""/>
      <w:lvlJc w:val="left"/>
      <w:pPr>
        <w:ind w:left="6120" w:hanging="360"/>
      </w:pPr>
      <w:rPr>
        <w:rFonts w:ascii="Wingdings" w:hAnsi="Wingdings" w:hint="default"/>
      </w:rPr>
    </w:lvl>
  </w:abstractNum>
  <w:num w:numId="1" w16cid:durableId="1343165684">
    <w:abstractNumId w:val="22"/>
  </w:num>
  <w:num w:numId="2" w16cid:durableId="461113460">
    <w:abstractNumId w:val="4"/>
  </w:num>
  <w:num w:numId="3" w16cid:durableId="1653022239">
    <w:abstractNumId w:val="12"/>
  </w:num>
  <w:num w:numId="4" w16cid:durableId="220794463">
    <w:abstractNumId w:val="38"/>
  </w:num>
  <w:num w:numId="5" w16cid:durableId="180973311">
    <w:abstractNumId w:val="11"/>
  </w:num>
  <w:num w:numId="6" w16cid:durableId="834034761">
    <w:abstractNumId w:val="30"/>
  </w:num>
  <w:num w:numId="7" w16cid:durableId="939874531">
    <w:abstractNumId w:val="9"/>
  </w:num>
  <w:num w:numId="8" w16cid:durableId="777797974">
    <w:abstractNumId w:val="28"/>
  </w:num>
  <w:num w:numId="9" w16cid:durableId="1490319339">
    <w:abstractNumId w:val="37"/>
  </w:num>
  <w:num w:numId="10" w16cid:durableId="1318993573">
    <w:abstractNumId w:val="18"/>
  </w:num>
  <w:num w:numId="11" w16cid:durableId="113140328">
    <w:abstractNumId w:val="29"/>
  </w:num>
  <w:num w:numId="12" w16cid:durableId="1332872099">
    <w:abstractNumId w:val="0"/>
  </w:num>
  <w:num w:numId="13" w16cid:durableId="607083299">
    <w:abstractNumId w:val="20"/>
  </w:num>
  <w:num w:numId="14" w16cid:durableId="88162722">
    <w:abstractNumId w:val="34"/>
  </w:num>
  <w:num w:numId="15" w16cid:durableId="1786315668">
    <w:abstractNumId w:val="35"/>
  </w:num>
  <w:num w:numId="16" w16cid:durableId="262691537">
    <w:abstractNumId w:val="19"/>
  </w:num>
  <w:num w:numId="17" w16cid:durableId="1170027572">
    <w:abstractNumId w:val="14"/>
  </w:num>
  <w:num w:numId="18" w16cid:durableId="1469858387">
    <w:abstractNumId w:val="21"/>
  </w:num>
  <w:num w:numId="19" w16cid:durableId="403263257">
    <w:abstractNumId w:val="1"/>
  </w:num>
  <w:num w:numId="20" w16cid:durableId="50429072">
    <w:abstractNumId w:val="27"/>
  </w:num>
  <w:num w:numId="21" w16cid:durableId="1770075547">
    <w:abstractNumId w:val="3"/>
  </w:num>
  <w:num w:numId="22" w16cid:durableId="1950383979">
    <w:abstractNumId w:val="2"/>
  </w:num>
  <w:num w:numId="23" w16cid:durableId="35394505">
    <w:abstractNumId w:val="16"/>
  </w:num>
  <w:num w:numId="24" w16cid:durableId="671640150">
    <w:abstractNumId w:val="8"/>
  </w:num>
  <w:num w:numId="25" w16cid:durableId="724376240">
    <w:abstractNumId w:val="26"/>
  </w:num>
  <w:num w:numId="26" w16cid:durableId="2080201643">
    <w:abstractNumId w:val="17"/>
  </w:num>
  <w:num w:numId="27" w16cid:durableId="1162698361">
    <w:abstractNumId w:val="36"/>
  </w:num>
  <w:num w:numId="28" w16cid:durableId="1099104425">
    <w:abstractNumId w:val="10"/>
  </w:num>
  <w:num w:numId="29" w16cid:durableId="1532917034">
    <w:abstractNumId w:val="5"/>
  </w:num>
  <w:num w:numId="30" w16cid:durableId="1380713225">
    <w:abstractNumId w:val="23"/>
  </w:num>
  <w:num w:numId="31" w16cid:durableId="1904948189">
    <w:abstractNumId w:val="15"/>
  </w:num>
  <w:num w:numId="32" w16cid:durableId="1739984620">
    <w:abstractNumId w:val="33"/>
  </w:num>
  <w:num w:numId="33" w16cid:durableId="413480471">
    <w:abstractNumId w:val="32"/>
  </w:num>
  <w:num w:numId="34" w16cid:durableId="452134728">
    <w:abstractNumId w:val="24"/>
  </w:num>
  <w:num w:numId="35" w16cid:durableId="372317477">
    <w:abstractNumId w:val="13"/>
  </w:num>
  <w:num w:numId="36" w16cid:durableId="1475678213">
    <w:abstractNumId w:val="7"/>
  </w:num>
  <w:num w:numId="37" w16cid:durableId="1295141610">
    <w:abstractNumId w:val="6"/>
  </w:num>
  <w:num w:numId="38" w16cid:durableId="1183934541">
    <w:abstractNumId w:val="31"/>
  </w:num>
  <w:num w:numId="39" w16cid:durableId="1525436725">
    <w:abstractNumId w:val="39"/>
  </w:num>
  <w:num w:numId="40" w16cid:durableId="2084140101">
    <w:abstractNumId w:val="2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B2"/>
    <w:rsid w:val="00006818"/>
    <w:rsid w:val="00012306"/>
    <w:rsid w:val="00013785"/>
    <w:rsid w:val="0002147B"/>
    <w:rsid w:val="000219BC"/>
    <w:rsid w:val="000501CF"/>
    <w:rsid w:val="000515F4"/>
    <w:rsid w:val="000534D9"/>
    <w:rsid w:val="000644A6"/>
    <w:rsid w:val="00067FA5"/>
    <w:rsid w:val="00075E09"/>
    <w:rsid w:val="0008000A"/>
    <w:rsid w:val="000852B5"/>
    <w:rsid w:val="0008690D"/>
    <w:rsid w:val="000B163A"/>
    <w:rsid w:val="000B192E"/>
    <w:rsid w:val="000B251A"/>
    <w:rsid w:val="000C78E1"/>
    <w:rsid w:val="000D2522"/>
    <w:rsid w:val="000D3E75"/>
    <w:rsid w:val="000D45F8"/>
    <w:rsid w:val="000D7102"/>
    <w:rsid w:val="000F1215"/>
    <w:rsid w:val="000F585A"/>
    <w:rsid w:val="00113210"/>
    <w:rsid w:val="001156B6"/>
    <w:rsid w:val="00125A7D"/>
    <w:rsid w:val="00134EBD"/>
    <w:rsid w:val="00134F97"/>
    <w:rsid w:val="00141BE0"/>
    <w:rsid w:val="00151D6F"/>
    <w:rsid w:val="001635AB"/>
    <w:rsid w:val="00170F0B"/>
    <w:rsid w:val="00175BFD"/>
    <w:rsid w:val="001857C5"/>
    <w:rsid w:val="00185CC2"/>
    <w:rsid w:val="00186D49"/>
    <w:rsid w:val="0018766F"/>
    <w:rsid w:val="001A23FC"/>
    <w:rsid w:val="001A4EBF"/>
    <w:rsid w:val="001A7C0C"/>
    <w:rsid w:val="001B3DB9"/>
    <w:rsid w:val="001C08E8"/>
    <w:rsid w:val="001C6DFB"/>
    <w:rsid w:val="001D56A0"/>
    <w:rsid w:val="001E2824"/>
    <w:rsid w:val="001E74BA"/>
    <w:rsid w:val="0020142D"/>
    <w:rsid w:val="0020194F"/>
    <w:rsid w:val="00217178"/>
    <w:rsid w:val="00226FDB"/>
    <w:rsid w:val="00233273"/>
    <w:rsid w:val="00242D2A"/>
    <w:rsid w:val="00245052"/>
    <w:rsid w:val="00246217"/>
    <w:rsid w:val="00247384"/>
    <w:rsid w:val="002647F6"/>
    <w:rsid w:val="00267FDE"/>
    <w:rsid w:val="00276F5D"/>
    <w:rsid w:val="00290CDF"/>
    <w:rsid w:val="00292ACE"/>
    <w:rsid w:val="002947AB"/>
    <w:rsid w:val="0029632D"/>
    <w:rsid w:val="00296ED1"/>
    <w:rsid w:val="0029797F"/>
    <w:rsid w:val="002A2285"/>
    <w:rsid w:val="002A49D7"/>
    <w:rsid w:val="002B1633"/>
    <w:rsid w:val="002B5458"/>
    <w:rsid w:val="002B759E"/>
    <w:rsid w:val="002C115F"/>
    <w:rsid w:val="002C5387"/>
    <w:rsid w:val="002D28A2"/>
    <w:rsid w:val="002D6FE3"/>
    <w:rsid w:val="002E4FD1"/>
    <w:rsid w:val="002E58BE"/>
    <w:rsid w:val="002F0FBE"/>
    <w:rsid w:val="002F1404"/>
    <w:rsid w:val="002F2D4F"/>
    <w:rsid w:val="002F4B21"/>
    <w:rsid w:val="002F60A4"/>
    <w:rsid w:val="0030207E"/>
    <w:rsid w:val="003027AA"/>
    <w:rsid w:val="0030297B"/>
    <w:rsid w:val="00323769"/>
    <w:rsid w:val="003268A6"/>
    <w:rsid w:val="003351DD"/>
    <w:rsid w:val="00337320"/>
    <w:rsid w:val="0034056E"/>
    <w:rsid w:val="003436D8"/>
    <w:rsid w:val="00347129"/>
    <w:rsid w:val="00347425"/>
    <w:rsid w:val="003516EC"/>
    <w:rsid w:val="00353211"/>
    <w:rsid w:val="00365A06"/>
    <w:rsid w:val="00371C85"/>
    <w:rsid w:val="00376E22"/>
    <w:rsid w:val="00383231"/>
    <w:rsid w:val="003834FC"/>
    <w:rsid w:val="00384BB6"/>
    <w:rsid w:val="00385E42"/>
    <w:rsid w:val="00386D4C"/>
    <w:rsid w:val="0039010C"/>
    <w:rsid w:val="0039050A"/>
    <w:rsid w:val="00396D4C"/>
    <w:rsid w:val="003A106C"/>
    <w:rsid w:val="003A1B48"/>
    <w:rsid w:val="003A2288"/>
    <w:rsid w:val="003C06B3"/>
    <w:rsid w:val="003C13D5"/>
    <w:rsid w:val="003C1F29"/>
    <w:rsid w:val="003C50C8"/>
    <w:rsid w:val="003C643C"/>
    <w:rsid w:val="003C7B59"/>
    <w:rsid w:val="003D218F"/>
    <w:rsid w:val="003E288F"/>
    <w:rsid w:val="003F57E7"/>
    <w:rsid w:val="00400A9E"/>
    <w:rsid w:val="004032CA"/>
    <w:rsid w:val="00406E93"/>
    <w:rsid w:val="00410412"/>
    <w:rsid w:val="004179DE"/>
    <w:rsid w:val="004270E4"/>
    <w:rsid w:val="004313DA"/>
    <w:rsid w:val="00434FA6"/>
    <w:rsid w:val="00446C55"/>
    <w:rsid w:val="00450106"/>
    <w:rsid w:val="00455479"/>
    <w:rsid w:val="00463963"/>
    <w:rsid w:val="00471074"/>
    <w:rsid w:val="00472843"/>
    <w:rsid w:val="00472DC9"/>
    <w:rsid w:val="00474C3E"/>
    <w:rsid w:val="004769A0"/>
    <w:rsid w:val="00483353"/>
    <w:rsid w:val="00483A54"/>
    <w:rsid w:val="0048480A"/>
    <w:rsid w:val="00484C02"/>
    <w:rsid w:val="004949B8"/>
    <w:rsid w:val="004A00AA"/>
    <w:rsid w:val="004A1460"/>
    <w:rsid w:val="004A329E"/>
    <w:rsid w:val="004A669E"/>
    <w:rsid w:val="004B2F76"/>
    <w:rsid w:val="004B4AC3"/>
    <w:rsid w:val="004C1512"/>
    <w:rsid w:val="004C6D4A"/>
    <w:rsid w:val="004C74D7"/>
    <w:rsid w:val="004D262B"/>
    <w:rsid w:val="004E0D0E"/>
    <w:rsid w:val="004E13C9"/>
    <w:rsid w:val="004E1F37"/>
    <w:rsid w:val="004E285B"/>
    <w:rsid w:val="004F12F2"/>
    <w:rsid w:val="004F306D"/>
    <w:rsid w:val="004F64D4"/>
    <w:rsid w:val="004F6E98"/>
    <w:rsid w:val="004F7B25"/>
    <w:rsid w:val="00500B10"/>
    <w:rsid w:val="00511CD3"/>
    <w:rsid w:val="00513649"/>
    <w:rsid w:val="00515B03"/>
    <w:rsid w:val="005163C8"/>
    <w:rsid w:val="005231E6"/>
    <w:rsid w:val="00525049"/>
    <w:rsid w:val="0052675B"/>
    <w:rsid w:val="005275AC"/>
    <w:rsid w:val="0054590C"/>
    <w:rsid w:val="0055688F"/>
    <w:rsid w:val="00563D9D"/>
    <w:rsid w:val="005647BB"/>
    <w:rsid w:val="005670CB"/>
    <w:rsid w:val="00570839"/>
    <w:rsid w:val="00574D07"/>
    <w:rsid w:val="00577AE5"/>
    <w:rsid w:val="00581728"/>
    <w:rsid w:val="00581B63"/>
    <w:rsid w:val="005911BC"/>
    <w:rsid w:val="005950E0"/>
    <w:rsid w:val="005C70BC"/>
    <w:rsid w:val="005D09C8"/>
    <w:rsid w:val="005F6ADA"/>
    <w:rsid w:val="006148C5"/>
    <w:rsid w:val="00616EDA"/>
    <w:rsid w:val="0061720E"/>
    <w:rsid w:val="00617A3E"/>
    <w:rsid w:val="00622486"/>
    <w:rsid w:val="006362D2"/>
    <w:rsid w:val="00641BE9"/>
    <w:rsid w:val="00654FFF"/>
    <w:rsid w:val="00655E70"/>
    <w:rsid w:val="00667655"/>
    <w:rsid w:val="006761B6"/>
    <w:rsid w:val="00690465"/>
    <w:rsid w:val="00692D92"/>
    <w:rsid w:val="00694985"/>
    <w:rsid w:val="006C265A"/>
    <w:rsid w:val="006C3432"/>
    <w:rsid w:val="006C5BC4"/>
    <w:rsid w:val="006C5D2C"/>
    <w:rsid w:val="006D0C96"/>
    <w:rsid w:val="006D0CDA"/>
    <w:rsid w:val="006E0F3C"/>
    <w:rsid w:val="006E420E"/>
    <w:rsid w:val="006E4B56"/>
    <w:rsid w:val="006E6418"/>
    <w:rsid w:val="006F043A"/>
    <w:rsid w:val="006F071B"/>
    <w:rsid w:val="006F08CB"/>
    <w:rsid w:val="00701BCF"/>
    <w:rsid w:val="00706665"/>
    <w:rsid w:val="00713454"/>
    <w:rsid w:val="00716CD1"/>
    <w:rsid w:val="00724DDF"/>
    <w:rsid w:val="00734462"/>
    <w:rsid w:val="0073723E"/>
    <w:rsid w:val="007413D0"/>
    <w:rsid w:val="007440DC"/>
    <w:rsid w:val="00745AB9"/>
    <w:rsid w:val="00746794"/>
    <w:rsid w:val="00753A2D"/>
    <w:rsid w:val="00763848"/>
    <w:rsid w:val="00767887"/>
    <w:rsid w:val="00790D0D"/>
    <w:rsid w:val="00793914"/>
    <w:rsid w:val="00794704"/>
    <w:rsid w:val="0079601F"/>
    <w:rsid w:val="007A49B8"/>
    <w:rsid w:val="007A4F93"/>
    <w:rsid w:val="007B7A7D"/>
    <w:rsid w:val="007C3AE2"/>
    <w:rsid w:val="007D37DF"/>
    <w:rsid w:val="007D56D1"/>
    <w:rsid w:val="007D6799"/>
    <w:rsid w:val="007D76DE"/>
    <w:rsid w:val="007D7AF8"/>
    <w:rsid w:val="007E15BC"/>
    <w:rsid w:val="007E2700"/>
    <w:rsid w:val="007E62CE"/>
    <w:rsid w:val="007F4B58"/>
    <w:rsid w:val="007F5646"/>
    <w:rsid w:val="007F5CB8"/>
    <w:rsid w:val="007F5DDA"/>
    <w:rsid w:val="00801388"/>
    <w:rsid w:val="00802535"/>
    <w:rsid w:val="00802B5D"/>
    <w:rsid w:val="008111CC"/>
    <w:rsid w:val="00817AA1"/>
    <w:rsid w:val="0081CE73"/>
    <w:rsid w:val="008275E5"/>
    <w:rsid w:val="0083489A"/>
    <w:rsid w:val="00836F16"/>
    <w:rsid w:val="00840C61"/>
    <w:rsid w:val="008521FA"/>
    <w:rsid w:val="0085711B"/>
    <w:rsid w:val="00867E7F"/>
    <w:rsid w:val="00871406"/>
    <w:rsid w:val="00875820"/>
    <w:rsid w:val="008817DA"/>
    <w:rsid w:val="00885652"/>
    <w:rsid w:val="008A1CCB"/>
    <w:rsid w:val="008A1FFC"/>
    <w:rsid w:val="008A496F"/>
    <w:rsid w:val="008B189E"/>
    <w:rsid w:val="008C2923"/>
    <w:rsid w:val="008C5871"/>
    <w:rsid w:val="008C70E9"/>
    <w:rsid w:val="008D0D1D"/>
    <w:rsid w:val="008E1FD6"/>
    <w:rsid w:val="008F1F1B"/>
    <w:rsid w:val="008F346C"/>
    <w:rsid w:val="008F40CC"/>
    <w:rsid w:val="00907277"/>
    <w:rsid w:val="00912A55"/>
    <w:rsid w:val="00921C6E"/>
    <w:rsid w:val="0092538E"/>
    <w:rsid w:val="00951116"/>
    <w:rsid w:val="00961D81"/>
    <w:rsid w:val="009815AB"/>
    <w:rsid w:val="00986488"/>
    <w:rsid w:val="00990405"/>
    <w:rsid w:val="00991D7B"/>
    <w:rsid w:val="009A0E00"/>
    <w:rsid w:val="009A1CE9"/>
    <w:rsid w:val="009A2587"/>
    <w:rsid w:val="009B1CC5"/>
    <w:rsid w:val="009B6DCD"/>
    <w:rsid w:val="009C3CBC"/>
    <w:rsid w:val="009C6594"/>
    <w:rsid w:val="009C7AA9"/>
    <w:rsid w:val="009C7AF4"/>
    <w:rsid w:val="009D2C36"/>
    <w:rsid w:val="009D6366"/>
    <w:rsid w:val="009E1D44"/>
    <w:rsid w:val="009F2A51"/>
    <w:rsid w:val="009F60A7"/>
    <w:rsid w:val="009F6FEE"/>
    <w:rsid w:val="00A01F80"/>
    <w:rsid w:val="00A033E3"/>
    <w:rsid w:val="00A04BF4"/>
    <w:rsid w:val="00A06764"/>
    <w:rsid w:val="00A1048E"/>
    <w:rsid w:val="00A1347F"/>
    <w:rsid w:val="00A14BC4"/>
    <w:rsid w:val="00A20427"/>
    <w:rsid w:val="00A24D78"/>
    <w:rsid w:val="00A254E2"/>
    <w:rsid w:val="00A3042F"/>
    <w:rsid w:val="00A348B2"/>
    <w:rsid w:val="00A50AE3"/>
    <w:rsid w:val="00A5157B"/>
    <w:rsid w:val="00A54330"/>
    <w:rsid w:val="00A6088C"/>
    <w:rsid w:val="00A71D55"/>
    <w:rsid w:val="00A769CA"/>
    <w:rsid w:val="00A77139"/>
    <w:rsid w:val="00A77814"/>
    <w:rsid w:val="00A77B4E"/>
    <w:rsid w:val="00A80C87"/>
    <w:rsid w:val="00A828E1"/>
    <w:rsid w:val="00A96063"/>
    <w:rsid w:val="00AA14F3"/>
    <w:rsid w:val="00AA5281"/>
    <w:rsid w:val="00AA7D4B"/>
    <w:rsid w:val="00AC6B6C"/>
    <w:rsid w:val="00AC7B27"/>
    <w:rsid w:val="00AD0386"/>
    <w:rsid w:val="00AD51D0"/>
    <w:rsid w:val="00AD7346"/>
    <w:rsid w:val="00AE5EEA"/>
    <w:rsid w:val="00AF59CA"/>
    <w:rsid w:val="00B04AE2"/>
    <w:rsid w:val="00B1270B"/>
    <w:rsid w:val="00B15923"/>
    <w:rsid w:val="00B25193"/>
    <w:rsid w:val="00B4091F"/>
    <w:rsid w:val="00B43449"/>
    <w:rsid w:val="00B544A9"/>
    <w:rsid w:val="00B66856"/>
    <w:rsid w:val="00B7271A"/>
    <w:rsid w:val="00B72AF6"/>
    <w:rsid w:val="00B76EEE"/>
    <w:rsid w:val="00B80F8B"/>
    <w:rsid w:val="00B816B7"/>
    <w:rsid w:val="00B829AC"/>
    <w:rsid w:val="00B85AEF"/>
    <w:rsid w:val="00B85CFC"/>
    <w:rsid w:val="00B93826"/>
    <w:rsid w:val="00B941B4"/>
    <w:rsid w:val="00B9500F"/>
    <w:rsid w:val="00BA0922"/>
    <w:rsid w:val="00BA1AD9"/>
    <w:rsid w:val="00BB1971"/>
    <w:rsid w:val="00BC2066"/>
    <w:rsid w:val="00BC46BA"/>
    <w:rsid w:val="00BD3438"/>
    <w:rsid w:val="00BD783B"/>
    <w:rsid w:val="00BF126C"/>
    <w:rsid w:val="00BF3474"/>
    <w:rsid w:val="00C02170"/>
    <w:rsid w:val="00C0431F"/>
    <w:rsid w:val="00C04F58"/>
    <w:rsid w:val="00C1072D"/>
    <w:rsid w:val="00C10AB2"/>
    <w:rsid w:val="00C10D69"/>
    <w:rsid w:val="00C12FDA"/>
    <w:rsid w:val="00C17511"/>
    <w:rsid w:val="00C17D96"/>
    <w:rsid w:val="00C2084F"/>
    <w:rsid w:val="00C34BAF"/>
    <w:rsid w:val="00C46E19"/>
    <w:rsid w:val="00C57D49"/>
    <w:rsid w:val="00C608E4"/>
    <w:rsid w:val="00C6688A"/>
    <w:rsid w:val="00C6715B"/>
    <w:rsid w:val="00C77309"/>
    <w:rsid w:val="00C77D23"/>
    <w:rsid w:val="00C825B3"/>
    <w:rsid w:val="00C83393"/>
    <w:rsid w:val="00C86BBB"/>
    <w:rsid w:val="00C9323D"/>
    <w:rsid w:val="00C95E83"/>
    <w:rsid w:val="00CB847E"/>
    <w:rsid w:val="00CC0A2C"/>
    <w:rsid w:val="00CC0D3F"/>
    <w:rsid w:val="00CC1B3E"/>
    <w:rsid w:val="00CC3C5D"/>
    <w:rsid w:val="00CC5A21"/>
    <w:rsid w:val="00CD1876"/>
    <w:rsid w:val="00CD5BB0"/>
    <w:rsid w:val="00CD5FC5"/>
    <w:rsid w:val="00CE2C68"/>
    <w:rsid w:val="00CE65E4"/>
    <w:rsid w:val="00CF4B5D"/>
    <w:rsid w:val="00CF7701"/>
    <w:rsid w:val="00D05865"/>
    <w:rsid w:val="00D06415"/>
    <w:rsid w:val="00D12B29"/>
    <w:rsid w:val="00D1656F"/>
    <w:rsid w:val="00D20F91"/>
    <w:rsid w:val="00D31496"/>
    <w:rsid w:val="00D32FF8"/>
    <w:rsid w:val="00D33FAF"/>
    <w:rsid w:val="00D43C6C"/>
    <w:rsid w:val="00D47113"/>
    <w:rsid w:val="00D47889"/>
    <w:rsid w:val="00D5053E"/>
    <w:rsid w:val="00D5470A"/>
    <w:rsid w:val="00D55CA3"/>
    <w:rsid w:val="00D56072"/>
    <w:rsid w:val="00D56CDE"/>
    <w:rsid w:val="00D61CAC"/>
    <w:rsid w:val="00D65E96"/>
    <w:rsid w:val="00D6C312"/>
    <w:rsid w:val="00D70EEA"/>
    <w:rsid w:val="00D71D67"/>
    <w:rsid w:val="00D72488"/>
    <w:rsid w:val="00D76C1D"/>
    <w:rsid w:val="00D84868"/>
    <w:rsid w:val="00DA077F"/>
    <w:rsid w:val="00DA0E3F"/>
    <w:rsid w:val="00DA3784"/>
    <w:rsid w:val="00DA54BE"/>
    <w:rsid w:val="00DB56EB"/>
    <w:rsid w:val="00DC7C07"/>
    <w:rsid w:val="00DD5A18"/>
    <w:rsid w:val="00DE02BE"/>
    <w:rsid w:val="00DE3DFC"/>
    <w:rsid w:val="00DE791B"/>
    <w:rsid w:val="00DF1C6A"/>
    <w:rsid w:val="00DF35E5"/>
    <w:rsid w:val="00DF7DF6"/>
    <w:rsid w:val="00E02329"/>
    <w:rsid w:val="00E11691"/>
    <w:rsid w:val="00E204B6"/>
    <w:rsid w:val="00E23E3B"/>
    <w:rsid w:val="00E40206"/>
    <w:rsid w:val="00E41887"/>
    <w:rsid w:val="00E418BD"/>
    <w:rsid w:val="00E46A85"/>
    <w:rsid w:val="00E503E5"/>
    <w:rsid w:val="00E529E0"/>
    <w:rsid w:val="00E552A1"/>
    <w:rsid w:val="00E552AB"/>
    <w:rsid w:val="00E57841"/>
    <w:rsid w:val="00E65D85"/>
    <w:rsid w:val="00E85F39"/>
    <w:rsid w:val="00E91288"/>
    <w:rsid w:val="00E9252A"/>
    <w:rsid w:val="00E9379B"/>
    <w:rsid w:val="00E945E0"/>
    <w:rsid w:val="00E97A87"/>
    <w:rsid w:val="00EA2E43"/>
    <w:rsid w:val="00EB3586"/>
    <w:rsid w:val="00EB56E5"/>
    <w:rsid w:val="00EB5A2C"/>
    <w:rsid w:val="00EB63A6"/>
    <w:rsid w:val="00EC2D54"/>
    <w:rsid w:val="00ED1CD3"/>
    <w:rsid w:val="00EE279A"/>
    <w:rsid w:val="00EE2848"/>
    <w:rsid w:val="00EE4C27"/>
    <w:rsid w:val="00F02050"/>
    <w:rsid w:val="00F02D9C"/>
    <w:rsid w:val="00F04B75"/>
    <w:rsid w:val="00F11860"/>
    <w:rsid w:val="00F15370"/>
    <w:rsid w:val="00F15A04"/>
    <w:rsid w:val="00F171B0"/>
    <w:rsid w:val="00F20FA4"/>
    <w:rsid w:val="00F32775"/>
    <w:rsid w:val="00F341C0"/>
    <w:rsid w:val="00F35001"/>
    <w:rsid w:val="00F37495"/>
    <w:rsid w:val="00F46551"/>
    <w:rsid w:val="00F54042"/>
    <w:rsid w:val="00F62BA1"/>
    <w:rsid w:val="00F70F6D"/>
    <w:rsid w:val="00F76A2B"/>
    <w:rsid w:val="00F77855"/>
    <w:rsid w:val="00F804A8"/>
    <w:rsid w:val="00F85EE2"/>
    <w:rsid w:val="00F90039"/>
    <w:rsid w:val="00FA0877"/>
    <w:rsid w:val="00FA5340"/>
    <w:rsid w:val="00FAB928"/>
    <w:rsid w:val="00FB081B"/>
    <w:rsid w:val="00FB16C6"/>
    <w:rsid w:val="00FB6590"/>
    <w:rsid w:val="00FC30C9"/>
    <w:rsid w:val="00FC7882"/>
    <w:rsid w:val="00FD12D3"/>
    <w:rsid w:val="00FD6868"/>
    <w:rsid w:val="00FE5F94"/>
    <w:rsid w:val="010A58A4"/>
    <w:rsid w:val="011E2B60"/>
    <w:rsid w:val="012C2361"/>
    <w:rsid w:val="015B698E"/>
    <w:rsid w:val="01601304"/>
    <w:rsid w:val="01962EA2"/>
    <w:rsid w:val="019994EA"/>
    <w:rsid w:val="01D0F6D5"/>
    <w:rsid w:val="0219FBCF"/>
    <w:rsid w:val="02368170"/>
    <w:rsid w:val="0287C417"/>
    <w:rsid w:val="031E06A6"/>
    <w:rsid w:val="0363E144"/>
    <w:rsid w:val="0376222B"/>
    <w:rsid w:val="03BB0AC7"/>
    <w:rsid w:val="03E432D6"/>
    <w:rsid w:val="040E8EB4"/>
    <w:rsid w:val="041D35DD"/>
    <w:rsid w:val="04A8E764"/>
    <w:rsid w:val="050DE5A3"/>
    <w:rsid w:val="0553DD5D"/>
    <w:rsid w:val="0595F148"/>
    <w:rsid w:val="05E6A494"/>
    <w:rsid w:val="066BC535"/>
    <w:rsid w:val="06B5F8F4"/>
    <w:rsid w:val="06E1554A"/>
    <w:rsid w:val="07314EA6"/>
    <w:rsid w:val="073D69B4"/>
    <w:rsid w:val="0761843F"/>
    <w:rsid w:val="07D366F5"/>
    <w:rsid w:val="07EAF6F7"/>
    <w:rsid w:val="07FC79C7"/>
    <w:rsid w:val="0818BC74"/>
    <w:rsid w:val="0832E4AF"/>
    <w:rsid w:val="083DC280"/>
    <w:rsid w:val="08F38CE4"/>
    <w:rsid w:val="0A02A89B"/>
    <w:rsid w:val="0A430BC9"/>
    <w:rsid w:val="0A8349F4"/>
    <w:rsid w:val="0AD78957"/>
    <w:rsid w:val="0B62283A"/>
    <w:rsid w:val="0C902FE4"/>
    <w:rsid w:val="0C94DEB6"/>
    <w:rsid w:val="0D5D7800"/>
    <w:rsid w:val="0D705B3A"/>
    <w:rsid w:val="0DAE17E7"/>
    <w:rsid w:val="0DF0C90C"/>
    <w:rsid w:val="0E2A80B6"/>
    <w:rsid w:val="0E8806CF"/>
    <w:rsid w:val="0F62386E"/>
    <w:rsid w:val="0FAC9540"/>
    <w:rsid w:val="0FDCD678"/>
    <w:rsid w:val="1044A038"/>
    <w:rsid w:val="107DEE3B"/>
    <w:rsid w:val="10BE25A7"/>
    <w:rsid w:val="10D3EFBF"/>
    <w:rsid w:val="10FF583D"/>
    <w:rsid w:val="114E5FF9"/>
    <w:rsid w:val="118F490F"/>
    <w:rsid w:val="11B3A18C"/>
    <w:rsid w:val="11B84FFA"/>
    <w:rsid w:val="12014204"/>
    <w:rsid w:val="124D4E92"/>
    <w:rsid w:val="12ACF3BD"/>
    <w:rsid w:val="12F6DA8E"/>
    <w:rsid w:val="132092C0"/>
    <w:rsid w:val="13AD7204"/>
    <w:rsid w:val="13E51914"/>
    <w:rsid w:val="1437FB3E"/>
    <w:rsid w:val="14704E03"/>
    <w:rsid w:val="148720AE"/>
    <w:rsid w:val="14AFC19E"/>
    <w:rsid w:val="156A5445"/>
    <w:rsid w:val="15D14CD9"/>
    <w:rsid w:val="15FCF5D3"/>
    <w:rsid w:val="161C7A12"/>
    <w:rsid w:val="166E6EEB"/>
    <w:rsid w:val="16ED1F5A"/>
    <w:rsid w:val="170B4FD8"/>
    <w:rsid w:val="174EC0F2"/>
    <w:rsid w:val="175577E2"/>
    <w:rsid w:val="178C3348"/>
    <w:rsid w:val="17F07306"/>
    <w:rsid w:val="18194A23"/>
    <w:rsid w:val="189189DC"/>
    <w:rsid w:val="189B4F6A"/>
    <w:rsid w:val="18DAE658"/>
    <w:rsid w:val="19883DD0"/>
    <w:rsid w:val="198C0DA0"/>
    <w:rsid w:val="198DEA00"/>
    <w:rsid w:val="19F04E6B"/>
    <w:rsid w:val="1A318E90"/>
    <w:rsid w:val="1A9F26D4"/>
    <w:rsid w:val="1AB26441"/>
    <w:rsid w:val="1B74A3BF"/>
    <w:rsid w:val="1C9C89D8"/>
    <w:rsid w:val="1D05E355"/>
    <w:rsid w:val="1D4FCD61"/>
    <w:rsid w:val="1D7E37F9"/>
    <w:rsid w:val="1D95E9AA"/>
    <w:rsid w:val="1DBEFC1C"/>
    <w:rsid w:val="1DCC2EC8"/>
    <w:rsid w:val="1DD46B79"/>
    <w:rsid w:val="1DEAC906"/>
    <w:rsid w:val="1E8A92D7"/>
    <w:rsid w:val="1F3B8A28"/>
    <w:rsid w:val="1F54F125"/>
    <w:rsid w:val="1FAF7B1B"/>
    <w:rsid w:val="200AC8EC"/>
    <w:rsid w:val="20374A3B"/>
    <w:rsid w:val="20F11714"/>
    <w:rsid w:val="21410508"/>
    <w:rsid w:val="21435920"/>
    <w:rsid w:val="217A4BD5"/>
    <w:rsid w:val="219F058E"/>
    <w:rsid w:val="21D46BBB"/>
    <w:rsid w:val="22781F69"/>
    <w:rsid w:val="230F1F4A"/>
    <w:rsid w:val="230F2502"/>
    <w:rsid w:val="234CE44A"/>
    <w:rsid w:val="23505250"/>
    <w:rsid w:val="236C79A6"/>
    <w:rsid w:val="23AB9689"/>
    <w:rsid w:val="23C944BA"/>
    <w:rsid w:val="240C048B"/>
    <w:rsid w:val="241B9C56"/>
    <w:rsid w:val="244244AD"/>
    <w:rsid w:val="249E7B0D"/>
    <w:rsid w:val="24AC2FB5"/>
    <w:rsid w:val="25756E98"/>
    <w:rsid w:val="26619FAA"/>
    <w:rsid w:val="26695E6F"/>
    <w:rsid w:val="2691B99E"/>
    <w:rsid w:val="269DC9ED"/>
    <w:rsid w:val="26DE4797"/>
    <w:rsid w:val="26E9D7AC"/>
    <w:rsid w:val="26F2FCE4"/>
    <w:rsid w:val="27112B85"/>
    <w:rsid w:val="271AFCF3"/>
    <w:rsid w:val="271C1DD0"/>
    <w:rsid w:val="2739D700"/>
    <w:rsid w:val="27EA8E70"/>
    <w:rsid w:val="281C8C82"/>
    <w:rsid w:val="28452867"/>
    <w:rsid w:val="2857B9B0"/>
    <w:rsid w:val="290A6E88"/>
    <w:rsid w:val="292E3F73"/>
    <w:rsid w:val="2983682B"/>
    <w:rsid w:val="29913261"/>
    <w:rsid w:val="2A240585"/>
    <w:rsid w:val="2A3C5671"/>
    <w:rsid w:val="2ABBE742"/>
    <w:rsid w:val="2B62AC61"/>
    <w:rsid w:val="2BBE9AAE"/>
    <w:rsid w:val="2BD29B98"/>
    <w:rsid w:val="2C05B4FC"/>
    <w:rsid w:val="2C447402"/>
    <w:rsid w:val="2C9EA0C9"/>
    <w:rsid w:val="2CB53513"/>
    <w:rsid w:val="2CB7222D"/>
    <w:rsid w:val="2CCB90B3"/>
    <w:rsid w:val="2D1AEB3B"/>
    <w:rsid w:val="2D694760"/>
    <w:rsid w:val="2D90A240"/>
    <w:rsid w:val="2DA2BC67"/>
    <w:rsid w:val="2DCB299D"/>
    <w:rsid w:val="2EF9D963"/>
    <w:rsid w:val="2F01D790"/>
    <w:rsid w:val="2F76E3D0"/>
    <w:rsid w:val="2FA40ADA"/>
    <w:rsid w:val="2FC48228"/>
    <w:rsid w:val="2FE2BB2F"/>
    <w:rsid w:val="30550F5A"/>
    <w:rsid w:val="305DC31B"/>
    <w:rsid w:val="30F64536"/>
    <w:rsid w:val="310A5834"/>
    <w:rsid w:val="313BF51C"/>
    <w:rsid w:val="313FC737"/>
    <w:rsid w:val="3158A8E1"/>
    <w:rsid w:val="3184D717"/>
    <w:rsid w:val="31B5178A"/>
    <w:rsid w:val="31BBEB48"/>
    <w:rsid w:val="31BE8507"/>
    <w:rsid w:val="31CE35B9"/>
    <w:rsid w:val="31E8C1AF"/>
    <w:rsid w:val="3214FF12"/>
    <w:rsid w:val="32192EB5"/>
    <w:rsid w:val="329DCDB3"/>
    <w:rsid w:val="32A7E687"/>
    <w:rsid w:val="32B40F95"/>
    <w:rsid w:val="32BB522F"/>
    <w:rsid w:val="32C76388"/>
    <w:rsid w:val="32D0C6ED"/>
    <w:rsid w:val="32D3E200"/>
    <w:rsid w:val="32F5AABC"/>
    <w:rsid w:val="32FB4C05"/>
    <w:rsid w:val="33CB02BE"/>
    <w:rsid w:val="33EF1691"/>
    <w:rsid w:val="342D005E"/>
    <w:rsid w:val="34518C38"/>
    <w:rsid w:val="3462A0A5"/>
    <w:rsid w:val="34BB884E"/>
    <w:rsid w:val="34D839BC"/>
    <w:rsid w:val="34E23435"/>
    <w:rsid w:val="35395AEE"/>
    <w:rsid w:val="354F3C8A"/>
    <w:rsid w:val="358FEF53"/>
    <w:rsid w:val="35C69D70"/>
    <w:rsid w:val="35EAB0F6"/>
    <w:rsid w:val="36367DAC"/>
    <w:rsid w:val="36B32114"/>
    <w:rsid w:val="36B323A5"/>
    <w:rsid w:val="36F39DE1"/>
    <w:rsid w:val="370DAB8C"/>
    <w:rsid w:val="376DC8B5"/>
    <w:rsid w:val="37841E2C"/>
    <w:rsid w:val="37B4F046"/>
    <w:rsid w:val="37F5C583"/>
    <w:rsid w:val="3816DAF5"/>
    <w:rsid w:val="38584DF9"/>
    <w:rsid w:val="3888DBF3"/>
    <w:rsid w:val="389F866C"/>
    <w:rsid w:val="38A20F89"/>
    <w:rsid w:val="38CA1A50"/>
    <w:rsid w:val="38EDB0BC"/>
    <w:rsid w:val="38F76F8E"/>
    <w:rsid w:val="39107181"/>
    <w:rsid w:val="3964A818"/>
    <w:rsid w:val="396623A4"/>
    <w:rsid w:val="3992961F"/>
    <w:rsid w:val="39D22208"/>
    <w:rsid w:val="39F9B344"/>
    <w:rsid w:val="3A3DBDED"/>
    <w:rsid w:val="3B03E8E3"/>
    <w:rsid w:val="3B20311F"/>
    <w:rsid w:val="3B2FB473"/>
    <w:rsid w:val="3B4B05ED"/>
    <w:rsid w:val="3C45BA78"/>
    <w:rsid w:val="3C4AED4C"/>
    <w:rsid w:val="3C4B2241"/>
    <w:rsid w:val="3C75240C"/>
    <w:rsid w:val="3CEDC070"/>
    <w:rsid w:val="3D56C9AB"/>
    <w:rsid w:val="3D58B28A"/>
    <w:rsid w:val="3DF53393"/>
    <w:rsid w:val="3E459B69"/>
    <w:rsid w:val="3F0FFE9C"/>
    <w:rsid w:val="3F495258"/>
    <w:rsid w:val="3FD74F57"/>
    <w:rsid w:val="4019CD19"/>
    <w:rsid w:val="404ECD54"/>
    <w:rsid w:val="4069AEC0"/>
    <w:rsid w:val="40B5615A"/>
    <w:rsid w:val="40C7494F"/>
    <w:rsid w:val="40DD8C38"/>
    <w:rsid w:val="40E9E961"/>
    <w:rsid w:val="412A2C77"/>
    <w:rsid w:val="412B133C"/>
    <w:rsid w:val="4150DC6B"/>
    <w:rsid w:val="418E7AFC"/>
    <w:rsid w:val="421DF631"/>
    <w:rsid w:val="425F57A7"/>
    <w:rsid w:val="42AD52C2"/>
    <w:rsid w:val="42E327A8"/>
    <w:rsid w:val="42EE475F"/>
    <w:rsid w:val="43B73A9E"/>
    <w:rsid w:val="43FAF04A"/>
    <w:rsid w:val="4421FF4E"/>
    <w:rsid w:val="446584B0"/>
    <w:rsid w:val="44678861"/>
    <w:rsid w:val="44A116EB"/>
    <w:rsid w:val="44D5CA10"/>
    <w:rsid w:val="44D7A489"/>
    <w:rsid w:val="44E43136"/>
    <w:rsid w:val="450462F2"/>
    <w:rsid w:val="45682A05"/>
    <w:rsid w:val="459EC67B"/>
    <w:rsid w:val="45BA4206"/>
    <w:rsid w:val="45BAA0EA"/>
    <w:rsid w:val="45D111F7"/>
    <w:rsid w:val="45D12502"/>
    <w:rsid w:val="45E2BE46"/>
    <w:rsid w:val="461B01F2"/>
    <w:rsid w:val="4658FC4C"/>
    <w:rsid w:val="4667CFCE"/>
    <w:rsid w:val="471ABE01"/>
    <w:rsid w:val="472601AC"/>
    <w:rsid w:val="47285D09"/>
    <w:rsid w:val="475A0B92"/>
    <w:rsid w:val="47AE26EE"/>
    <w:rsid w:val="47FA3A19"/>
    <w:rsid w:val="4817ABFA"/>
    <w:rsid w:val="498C5A14"/>
    <w:rsid w:val="49E51098"/>
    <w:rsid w:val="4A307C61"/>
    <w:rsid w:val="4A624FBC"/>
    <w:rsid w:val="4AF01C8A"/>
    <w:rsid w:val="4B92BDE9"/>
    <w:rsid w:val="4C06D6E7"/>
    <w:rsid w:val="4C2C8827"/>
    <w:rsid w:val="4C3CF037"/>
    <w:rsid w:val="4CA0CCC0"/>
    <w:rsid w:val="4D44CD7D"/>
    <w:rsid w:val="4D97B5E7"/>
    <w:rsid w:val="4E9293A6"/>
    <w:rsid w:val="4E9C0A88"/>
    <w:rsid w:val="4F1C9591"/>
    <w:rsid w:val="4F4062A5"/>
    <w:rsid w:val="4FE04B3E"/>
    <w:rsid w:val="502F1491"/>
    <w:rsid w:val="503242D7"/>
    <w:rsid w:val="50AACB21"/>
    <w:rsid w:val="50E1E37F"/>
    <w:rsid w:val="510674FB"/>
    <w:rsid w:val="510F366B"/>
    <w:rsid w:val="515931BA"/>
    <w:rsid w:val="51B99EBC"/>
    <w:rsid w:val="52026694"/>
    <w:rsid w:val="5256790C"/>
    <w:rsid w:val="5266A41C"/>
    <w:rsid w:val="52D1CC75"/>
    <w:rsid w:val="52D547F2"/>
    <w:rsid w:val="52DD384C"/>
    <w:rsid w:val="52FF5F17"/>
    <w:rsid w:val="5323B314"/>
    <w:rsid w:val="532EC59E"/>
    <w:rsid w:val="534C9AE3"/>
    <w:rsid w:val="5402746B"/>
    <w:rsid w:val="5420DDB2"/>
    <w:rsid w:val="544E40AD"/>
    <w:rsid w:val="54B6A4D5"/>
    <w:rsid w:val="550295C3"/>
    <w:rsid w:val="5508243C"/>
    <w:rsid w:val="555AA846"/>
    <w:rsid w:val="56717968"/>
    <w:rsid w:val="56C6826B"/>
    <w:rsid w:val="56F527DD"/>
    <w:rsid w:val="570EBD5A"/>
    <w:rsid w:val="5732A013"/>
    <w:rsid w:val="57710D4D"/>
    <w:rsid w:val="580BB8BC"/>
    <w:rsid w:val="583BDAF6"/>
    <w:rsid w:val="5889EE3B"/>
    <w:rsid w:val="590D83BA"/>
    <w:rsid w:val="595DE95D"/>
    <w:rsid w:val="595EDB95"/>
    <w:rsid w:val="59ADAD56"/>
    <w:rsid w:val="59B344C1"/>
    <w:rsid w:val="59C07783"/>
    <w:rsid w:val="59C62768"/>
    <w:rsid w:val="5A2E989E"/>
    <w:rsid w:val="5A548C80"/>
    <w:rsid w:val="5A75689B"/>
    <w:rsid w:val="5B070D25"/>
    <w:rsid w:val="5B35E5AB"/>
    <w:rsid w:val="5B8754E7"/>
    <w:rsid w:val="5BB0DA59"/>
    <w:rsid w:val="5BBAE333"/>
    <w:rsid w:val="5BC2BDF1"/>
    <w:rsid w:val="5C0DD444"/>
    <w:rsid w:val="5C395A70"/>
    <w:rsid w:val="5C60356E"/>
    <w:rsid w:val="5C66E2F0"/>
    <w:rsid w:val="5C7076F6"/>
    <w:rsid w:val="5C794B6B"/>
    <w:rsid w:val="5CC0975C"/>
    <w:rsid w:val="5CC2CA72"/>
    <w:rsid w:val="5CC40599"/>
    <w:rsid w:val="5D05C1F0"/>
    <w:rsid w:val="5D2FCC70"/>
    <w:rsid w:val="5DD6CD19"/>
    <w:rsid w:val="5E1BC8D0"/>
    <w:rsid w:val="5E397F66"/>
    <w:rsid w:val="5E95F987"/>
    <w:rsid w:val="5E9DA43A"/>
    <w:rsid w:val="5EA62A84"/>
    <w:rsid w:val="5EEA5A88"/>
    <w:rsid w:val="5F1FFDCD"/>
    <w:rsid w:val="5F7E5CBA"/>
    <w:rsid w:val="5FD41BA3"/>
    <w:rsid w:val="604997CD"/>
    <w:rsid w:val="6051AF17"/>
    <w:rsid w:val="60851A5F"/>
    <w:rsid w:val="6091E359"/>
    <w:rsid w:val="6093CB4A"/>
    <w:rsid w:val="617BD22B"/>
    <w:rsid w:val="61BF55A6"/>
    <w:rsid w:val="626A6C1D"/>
    <w:rsid w:val="62B0E3B3"/>
    <w:rsid w:val="62CD4F05"/>
    <w:rsid w:val="63B4A764"/>
    <w:rsid w:val="644A8075"/>
    <w:rsid w:val="648101AD"/>
    <w:rsid w:val="6512251A"/>
    <w:rsid w:val="65377770"/>
    <w:rsid w:val="6554BED9"/>
    <w:rsid w:val="65935220"/>
    <w:rsid w:val="65DDD117"/>
    <w:rsid w:val="6620E712"/>
    <w:rsid w:val="66B9B826"/>
    <w:rsid w:val="66D2DE64"/>
    <w:rsid w:val="670E5F0F"/>
    <w:rsid w:val="67358FBE"/>
    <w:rsid w:val="6753C59F"/>
    <w:rsid w:val="6759932D"/>
    <w:rsid w:val="675D7369"/>
    <w:rsid w:val="67B4DD01"/>
    <w:rsid w:val="67BFEBAE"/>
    <w:rsid w:val="67C2A994"/>
    <w:rsid w:val="67D62F29"/>
    <w:rsid w:val="67F21E52"/>
    <w:rsid w:val="6807C7F6"/>
    <w:rsid w:val="6824732A"/>
    <w:rsid w:val="683E552F"/>
    <w:rsid w:val="684E925C"/>
    <w:rsid w:val="688D96FE"/>
    <w:rsid w:val="68C0754B"/>
    <w:rsid w:val="68EE91C5"/>
    <w:rsid w:val="695F1703"/>
    <w:rsid w:val="697B3CC3"/>
    <w:rsid w:val="69C7F118"/>
    <w:rsid w:val="6A284EC1"/>
    <w:rsid w:val="6A2E2B5A"/>
    <w:rsid w:val="6A591FC3"/>
    <w:rsid w:val="6B55A76E"/>
    <w:rsid w:val="6B64B00A"/>
    <w:rsid w:val="6B776C1F"/>
    <w:rsid w:val="6BAD2EF9"/>
    <w:rsid w:val="6BB5B9BE"/>
    <w:rsid w:val="6BDB8F84"/>
    <w:rsid w:val="6C3D1985"/>
    <w:rsid w:val="6C4F7079"/>
    <w:rsid w:val="6C81BD63"/>
    <w:rsid w:val="6CB8821D"/>
    <w:rsid w:val="6CE3892E"/>
    <w:rsid w:val="6CED1FB0"/>
    <w:rsid w:val="6D245336"/>
    <w:rsid w:val="6D48D937"/>
    <w:rsid w:val="6D517B4C"/>
    <w:rsid w:val="6D624403"/>
    <w:rsid w:val="6DA140B3"/>
    <w:rsid w:val="6E126B9B"/>
    <w:rsid w:val="6E2ACD7B"/>
    <w:rsid w:val="6E65FED5"/>
    <w:rsid w:val="6E9CD57B"/>
    <w:rsid w:val="6EA21BAB"/>
    <w:rsid w:val="6ED31504"/>
    <w:rsid w:val="6F2F3424"/>
    <w:rsid w:val="6F39D87E"/>
    <w:rsid w:val="6F79932B"/>
    <w:rsid w:val="6F9A452E"/>
    <w:rsid w:val="6FEDB83E"/>
    <w:rsid w:val="70797D0A"/>
    <w:rsid w:val="70AF2751"/>
    <w:rsid w:val="70F8958E"/>
    <w:rsid w:val="716563AA"/>
    <w:rsid w:val="71994BD5"/>
    <w:rsid w:val="71F5E450"/>
    <w:rsid w:val="723B1565"/>
    <w:rsid w:val="72D36A5C"/>
    <w:rsid w:val="732DBED9"/>
    <w:rsid w:val="7352B6DE"/>
    <w:rsid w:val="73E7832F"/>
    <w:rsid w:val="73FA9398"/>
    <w:rsid w:val="73FD98EA"/>
    <w:rsid w:val="7438E51B"/>
    <w:rsid w:val="74634F56"/>
    <w:rsid w:val="747DA222"/>
    <w:rsid w:val="751DB23C"/>
    <w:rsid w:val="755975D7"/>
    <w:rsid w:val="75870DDB"/>
    <w:rsid w:val="75A6CA14"/>
    <w:rsid w:val="75E0BB42"/>
    <w:rsid w:val="760160C9"/>
    <w:rsid w:val="7606282F"/>
    <w:rsid w:val="7650224A"/>
    <w:rsid w:val="76806E74"/>
    <w:rsid w:val="7732740F"/>
    <w:rsid w:val="77516235"/>
    <w:rsid w:val="7752C445"/>
    <w:rsid w:val="7781C480"/>
    <w:rsid w:val="787B4D8C"/>
    <w:rsid w:val="7894AFEA"/>
    <w:rsid w:val="78F66E53"/>
    <w:rsid w:val="79939C8B"/>
    <w:rsid w:val="7A61EF63"/>
    <w:rsid w:val="7AB7DB44"/>
    <w:rsid w:val="7AD20C09"/>
    <w:rsid w:val="7B3D9B7F"/>
    <w:rsid w:val="7B4B73A5"/>
    <w:rsid w:val="7B61DD0A"/>
    <w:rsid w:val="7C4A7363"/>
    <w:rsid w:val="7C616197"/>
    <w:rsid w:val="7CF34BF8"/>
    <w:rsid w:val="7D40D29B"/>
    <w:rsid w:val="7D800F40"/>
    <w:rsid w:val="7E0CCF68"/>
    <w:rsid w:val="7E483433"/>
    <w:rsid w:val="7E48DE5B"/>
    <w:rsid w:val="7F20141E"/>
    <w:rsid w:val="7F2A7EFC"/>
    <w:rsid w:val="7F2CE259"/>
    <w:rsid w:val="7F4D24F6"/>
    <w:rsid w:val="7FD16737"/>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60C342D0"/>
  <w15:chartTrackingRefBased/>
  <w15:docId w15:val="{A82B74D2-528C-46B3-AE52-41A18D5E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4F7B25"/>
    <w:rPr>
      <w:color w:val="01241A"/>
    </w:rPr>
  </w:style>
  <w:style w:type="paragraph" w:styleId="Heading1">
    <w:name w:val="heading 1"/>
    <w:basedOn w:val="Normal"/>
    <w:next w:val="Normal"/>
    <w:link w:val="Heading1Char"/>
    <w:autoRedefine/>
    <w:uiPriority w:val="9"/>
    <w:qFormat/>
    <w:rsid w:val="00B72AF6"/>
    <w:pPr>
      <w:keepNext/>
      <w:keepLines/>
      <w:spacing w:before="360" w:after="80" w:line="360" w:lineRule="auto"/>
      <w:outlineLvl w:val="0"/>
    </w:pPr>
    <w:rPr>
      <w:rFonts w:ascii="Arial" w:eastAsiaTheme="majorEastAsia" w:hAnsi="Arial" w:cstheme="majorBidi"/>
      <w:color w:val="006151" w:themeColor="text1"/>
      <w:sz w:val="64"/>
      <w:szCs w:val="64"/>
    </w:rPr>
  </w:style>
  <w:style w:type="paragraph" w:styleId="Heading2">
    <w:name w:val="heading 2"/>
    <w:basedOn w:val="Normal"/>
    <w:next w:val="Normal"/>
    <w:link w:val="Heading2Char"/>
    <w:uiPriority w:val="9"/>
    <w:unhideWhenUsed/>
    <w:qFormat/>
    <w:rsid w:val="00C10AB2"/>
    <w:pPr>
      <w:keepNext/>
      <w:keepLines/>
      <w:spacing w:before="160" w:after="80"/>
      <w:outlineLvl w:val="1"/>
    </w:pPr>
    <w:rPr>
      <w:rFonts w:asciiTheme="majorHAnsi" w:eastAsiaTheme="majorEastAsia" w:hAnsiTheme="majorHAnsi" w:cstheme="majorBidi"/>
      <w:color w:val="016251"/>
      <w:sz w:val="48"/>
      <w:szCs w:val="32"/>
    </w:rPr>
  </w:style>
  <w:style w:type="paragraph" w:styleId="Heading3">
    <w:name w:val="heading 3"/>
    <w:basedOn w:val="Normal"/>
    <w:next w:val="Normal"/>
    <w:link w:val="Heading3Char"/>
    <w:autoRedefine/>
    <w:uiPriority w:val="9"/>
    <w:unhideWhenUsed/>
    <w:qFormat/>
    <w:rsid w:val="00654FFF"/>
    <w:pPr>
      <w:keepNext/>
      <w:keepLines/>
      <w:spacing w:before="160" w:after="80"/>
      <w:outlineLvl w:val="2"/>
    </w:pPr>
    <w:rPr>
      <w:rFonts w:eastAsiaTheme="majorEastAsia" w:cstheme="majorBidi"/>
      <w:b/>
      <w:bCs/>
      <w:color w:val="006151" w:themeColor="text1"/>
      <w:sz w:val="32"/>
      <w:szCs w:val="28"/>
    </w:rPr>
  </w:style>
  <w:style w:type="paragraph" w:styleId="Heading4">
    <w:name w:val="heading 4"/>
    <w:basedOn w:val="Normal"/>
    <w:next w:val="Normal"/>
    <w:link w:val="Heading4Char"/>
    <w:uiPriority w:val="9"/>
    <w:unhideWhenUsed/>
    <w:qFormat/>
    <w:rsid w:val="008F1F1B"/>
    <w:pPr>
      <w:keepNext/>
      <w:keepLines/>
      <w:spacing w:before="80" w:after="40"/>
      <w:outlineLvl w:val="3"/>
    </w:pPr>
    <w:rPr>
      <w:rFonts w:eastAsiaTheme="majorEastAsia" w:cstheme="majorBidi"/>
      <w:iCs/>
      <w:color w:val="00483C" w:themeColor="accent1" w:themeShade="BF"/>
      <w:sz w:val="32"/>
    </w:rPr>
  </w:style>
  <w:style w:type="paragraph" w:styleId="Heading5">
    <w:name w:val="heading 5"/>
    <w:basedOn w:val="Normal"/>
    <w:next w:val="Normal"/>
    <w:link w:val="Heading5Char"/>
    <w:uiPriority w:val="9"/>
    <w:unhideWhenUsed/>
    <w:qFormat/>
    <w:rsid w:val="003436D8"/>
    <w:pPr>
      <w:keepNext/>
      <w:keepLines/>
      <w:spacing w:before="80" w:after="40"/>
      <w:outlineLvl w:val="4"/>
    </w:pPr>
    <w:rPr>
      <w:rFonts w:eastAsiaTheme="majorEastAsia" w:cstheme="majorBidi"/>
      <w:color w:val="00483C" w:themeColor="accent1" w:themeShade="BF"/>
      <w:sz w:val="32"/>
    </w:rPr>
  </w:style>
  <w:style w:type="paragraph" w:styleId="Heading6">
    <w:name w:val="heading 6"/>
    <w:basedOn w:val="Normal"/>
    <w:next w:val="Normal"/>
    <w:link w:val="Heading6Char"/>
    <w:uiPriority w:val="9"/>
    <w:semiHidden/>
    <w:unhideWhenUsed/>
    <w:qFormat/>
    <w:rsid w:val="0073723E"/>
    <w:pPr>
      <w:keepNext/>
      <w:keepLines/>
      <w:spacing w:before="40" w:after="0"/>
      <w:outlineLvl w:val="5"/>
    </w:pPr>
    <w:rPr>
      <w:rFonts w:eastAsiaTheme="majorEastAsia" w:cstheme="majorBidi"/>
      <w:i/>
      <w:iCs/>
      <w:color w:val="006151" w:themeColor="text1"/>
    </w:rPr>
  </w:style>
  <w:style w:type="paragraph" w:styleId="Heading7">
    <w:name w:val="heading 7"/>
    <w:basedOn w:val="Normal"/>
    <w:next w:val="Normal"/>
    <w:link w:val="Heading7Char"/>
    <w:uiPriority w:val="9"/>
    <w:unhideWhenUsed/>
    <w:qFormat/>
    <w:rsid w:val="003C50C8"/>
    <w:pPr>
      <w:keepNext/>
      <w:keepLines/>
      <w:spacing w:before="40" w:after="0"/>
      <w:outlineLvl w:val="6"/>
    </w:pPr>
    <w:rPr>
      <w:rFonts w:eastAsiaTheme="majorEastAsia" w:cstheme="majorBidi"/>
      <w:color w:val="006151" w:themeColor="text1"/>
    </w:rPr>
  </w:style>
  <w:style w:type="paragraph" w:styleId="Heading8">
    <w:name w:val="heading 8"/>
    <w:basedOn w:val="Normal"/>
    <w:next w:val="Normal"/>
    <w:link w:val="Heading8Char"/>
    <w:uiPriority w:val="9"/>
    <w:semiHidden/>
    <w:unhideWhenUsed/>
    <w:qFormat/>
    <w:rsid w:val="00C10AB2"/>
    <w:pPr>
      <w:keepNext/>
      <w:keepLines/>
      <w:spacing w:after="0"/>
      <w:outlineLvl w:val="7"/>
    </w:pPr>
    <w:rPr>
      <w:rFonts w:eastAsiaTheme="majorEastAsia" w:cstheme="majorBidi"/>
      <w:i/>
      <w:iCs/>
      <w:color w:val="00A085" w:themeColor="text1" w:themeTint="D8"/>
    </w:rPr>
  </w:style>
  <w:style w:type="paragraph" w:styleId="Heading9">
    <w:name w:val="heading 9"/>
    <w:basedOn w:val="Normal"/>
    <w:next w:val="Normal"/>
    <w:link w:val="Heading9Char"/>
    <w:uiPriority w:val="9"/>
    <w:semiHidden/>
    <w:unhideWhenUsed/>
    <w:qFormat/>
    <w:rsid w:val="00C10AB2"/>
    <w:pPr>
      <w:keepNext/>
      <w:keepLines/>
      <w:spacing w:after="0"/>
      <w:outlineLvl w:val="8"/>
    </w:pPr>
    <w:rPr>
      <w:rFonts w:eastAsiaTheme="majorEastAsia" w:cstheme="majorBidi"/>
      <w:color w:val="00A085"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AF6"/>
    <w:rPr>
      <w:rFonts w:ascii="Arial" w:eastAsiaTheme="majorEastAsia" w:hAnsi="Arial" w:cstheme="majorBidi"/>
      <w:color w:val="006151" w:themeColor="text1"/>
      <w:sz w:val="64"/>
      <w:szCs w:val="64"/>
    </w:rPr>
  </w:style>
  <w:style w:type="character" w:customStyle="1" w:styleId="Heading2Char">
    <w:name w:val="Heading 2 Char"/>
    <w:basedOn w:val="DefaultParagraphFont"/>
    <w:link w:val="Heading2"/>
    <w:uiPriority w:val="9"/>
    <w:rsid w:val="00C10AB2"/>
    <w:rPr>
      <w:rFonts w:asciiTheme="majorHAnsi" w:eastAsiaTheme="majorEastAsia" w:hAnsiTheme="majorHAnsi" w:cstheme="majorBidi"/>
      <w:color w:val="016251"/>
      <w:sz w:val="48"/>
      <w:szCs w:val="32"/>
    </w:rPr>
  </w:style>
  <w:style w:type="character" w:customStyle="1" w:styleId="Heading3Char">
    <w:name w:val="Heading 3 Char"/>
    <w:basedOn w:val="DefaultParagraphFont"/>
    <w:link w:val="Heading3"/>
    <w:uiPriority w:val="9"/>
    <w:rsid w:val="00654FFF"/>
    <w:rPr>
      <w:rFonts w:eastAsiaTheme="majorEastAsia" w:cstheme="majorBidi"/>
      <w:b/>
      <w:bCs/>
      <w:color w:val="006151" w:themeColor="text1"/>
      <w:sz w:val="32"/>
      <w:szCs w:val="28"/>
    </w:rPr>
  </w:style>
  <w:style w:type="character" w:customStyle="1" w:styleId="Heading4Char">
    <w:name w:val="Heading 4 Char"/>
    <w:basedOn w:val="DefaultParagraphFont"/>
    <w:link w:val="Heading4"/>
    <w:uiPriority w:val="9"/>
    <w:rsid w:val="008F1F1B"/>
    <w:rPr>
      <w:rFonts w:eastAsiaTheme="majorEastAsia" w:cstheme="majorBidi"/>
      <w:iCs/>
      <w:color w:val="00483C" w:themeColor="accent1" w:themeShade="BF"/>
      <w:sz w:val="32"/>
    </w:rPr>
  </w:style>
  <w:style w:type="character" w:customStyle="1" w:styleId="Heading5Char">
    <w:name w:val="Heading 5 Char"/>
    <w:basedOn w:val="DefaultParagraphFont"/>
    <w:link w:val="Heading5"/>
    <w:uiPriority w:val="9"/>
    <w:rsid w:val="003436D8"/>
    <w:rPr>
      <w:rFonts w:eastAsiaTheme="majorEastAsia" w:cstheme="majorBidi"/>
      <w:color w:val="00483C" w:themeColor="accent1" w:themeShade="BF"/>
      <w:sz w:val="32"/>
    </w:rPr>
  </w:style>
  <w:style w:type="character" w:customStyle="1" w:styleId="Heading6Char">
    <w:name w:val="Heading 6 Char"/>
    <w:basedOn w:val="DefaultParagraphFont"/>
    <w:link w:val="Heading6"/>
    <w:uiPriority w:val="9"/>
    <w:semiHidden/>
    <w:rsid w:val="0073723E"/>
    <w:rPr>
      <w:rFonts w:eastAsiaTheme="majorEastAsia" w:cstheme="majorBidi"/>
      <w:i/>
      <w:iCs/>
      <w:color w:val="006151" w:themeColor="text1"/>
    </w:rPr>
  </w:style>
  <w:style w:type="character" w:customStyle="1" w:styleId="Heading7Char">
    <w:name w:val="Heading 7 Char"/>
    <w:basedOn w:val="DefaultParagraphFont"/>
    <w:link w:val="Heading7"/>
    <w:uiPriority w:val="9"/>
    <w:rsid w:val="003C50C8"/>
    <w:rPr>
      <w:rFonts w:eastAsiaTheme="majorEastAsia" w:cstheme="majorBidi"/>
      <w:color w:val="006151" w:themeColor="text1"/>
    </w:rPr>
  </w:style>
  <w:style w:type="character" w:customStyle="1" w:styleId="Heading8Char">
    <w:name w:val="Heading 8 Char"/>
    <w:basedOn w:val="DefaultParagraphFont"/>
    <w:link w:val="Heading8"/>
    <w:uiPriority w:val="9"/>
    <w:semiHidden/>
    <w:rsid w:val="00C10AB2"/>
    <w:rPr>
      <w:rFonts w:eastAsiaTheme="majorEastAsia" w:cstheme="majorBidi"/>
      <w:i/>
      <w:iCs/>
      <w:color w:val="00A085" w:themeColor="text1" w:themeTint="D8"/>
    </w:rPr>
  </w:style>
  <w:style w:type="character" w:customStyle="1" w:styleId="Heading9Char">
    <w:name w:val="Heading 9 Char"/>
    <w:basedOn w:val="DefaultParagraphFont"/>
    <w:link w:val="Heading9"/>
    <w:uiPriority w:val="9"/>
    <w:semiHidden/>
    <w:rsid w:val="00C10AB2"/>
    <w:rPr>
      <w:rFonts w:eastAsiaTheme="majorEastAsia" w:cstheme="majorBidi"/>
      <w:color w:val="00A085" w:themeColor="text1" w:themeTint="D8"/>
    </w:rPr>
  </w:style>
  <w:style w:type="character" w:styleId="Strong">
    <w:name w:val="Strong"/>
    <w:basedOn w:val="DefaultParagraphFont"/>
    <w:uiPriority w:val="22"/>
    <w:qFormat/>
    <w:rsid w:val="004F7B25"/>
    <w:rPr>
      <w:b/>
      <w:bCs/>
    </w:rPr>
  </w:style>
  <w:style w:type="character" w:styleId="Emphasis">
    <w:name w:val="Emphasis"/>
    <w:basedOn w:val="DefaultParagraphFont"/>
    <w:uiPriority w:val="20"/>
    <w:qFormat/>
    <w:rsid w:val="00F171B0"/>
    <w:rPr>
      <w:rFonts w:ascii="Arial" w:hAnsi="Arial"/>
      <w:i/>
      <w:iCs/>
      <w:color w:val="00251A" w:themeColor="text2"/>
    </w:rPr>
  </w:style>
  <w:style w:type="paragraph" w:styleId="Quote">
    <w:name w:val="Quote"/>
    <w:basedOn w:val="Normal"/>
    <w:next w:val="Normal"/>
    <w:link w:val="QuoteChar"/>
    <w:autoRedefine/>
    <w:uiPriority w:val="29"/>
    <w:qFormat/>
    <w:rsid w:val="00746794"/>
    <w:pPr>
      <w:spacing w:before="160"/>
    </w:pPr>
    <w:rPr>
      <w:rFonts w:cs="Times New Roman (Body CS)"/>
      <w:b/>
      <w:iCs/>
      <w:color w:val="016251"/>
      <w:sz w:val="56"/>
    </w:rPr>
  </w:style>
  <w:style w:type="paragraph" w:styleId="ListParagraph">
    <w:name w:val="List Paragraph"/>
    <w:aliases w:val="List Paragraph4,List Paragraph3,Subtitle Cover Page,List Paragraph Report,Dot pt,No Spacing1,List Paragraph Char Char Char,Indicator Text,Numbered Para 1,List Paragraph1,Bullet 1,Bullet Points,MAIN CONTENT,List Paragraph2,OBC Bullet,L"/>
    <w:basedOn w:val="Normal"/>
    <w:link w:val="ListParagraphChar"/>
    <w:uiPriority w:val="34"/>
    <w:qFormat/>
    <w:rsid w:val="00C10AB2"/>
    <w:pPr>
      <w:ind w:left="720"/>
      <w:contextualSpacing/>
    </w:pPr>
  </w:style>
  <w:style w:type="character" w:customStyle="1" w:styleId="QuoteChar">
    <w:name w:val="Quote Char"/>
    <w:basedOn w:val="DefaultParagraphFont"/>
    <w:link w:val="Quote"/>
    <w:uiPriority w:val="29"/>
    <w:rsid w:val="00746794"/>
    <w:rPr>
      <w:rFonts w:cs="Times New Roman (Body CS)"/>
      <w:b/>
      <w:iCs/>
      <w:color w:val="016251"/>
      <w:sz w:val="56"/>
    </w:rPr>
  </w:style>
  <w:style w:type="paragraph" w:styleId="Caption">
    <w:name w:val="caption"/>
    <w:basedOn w:val="Normal"/>
    <w:next w:val="Normal"/>
    <w:uiPriority w:val="35"/>
    <w:unhideWhenUsed/>
    <w:qFormat/>
    <w:rsid w:val="00746794"/>
    <w:pPr>
      <w:spacing w:after="200" w:line="360" w:lineRule="auto"/>
    </w:pPr>
    <w:rPr>
      <w:i/>
      <w:iCs/>
      <w:color w:val="00251A" w:themeColor="text2"/>
      <w:sz w:val="20"/>
      <w:szCs w:val="18"/>
    </w:rPr>
  </w:style>
  <w:style w:type="paragraph" w:styleId="Header">
    <w:name w:val="header"/>
    <w:basedOn w:val="Normal"/>
    <w:link w:val="HeaderChar"/>
    <w:uiPriority w:val="99"/>
    <w:unhideWhenUsed/>
    <w:rsid w:val="008F1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1F1B"/>
    <w:rPr>
      <w:color w:val="01241A"/>
    </w:rPr>
  </w:style>
  <w:style w:type="paragraph" w:customStyle="1" w:styleId="SectionHeading">
    <w:name w:val="Section Heading"/>
    <w:basedOn w:val="Normal"/>
    <w:qFormat/>
    <w:rsid w:val="008F1F1B"/>
    <w:pPr>
      <w:spacing w:before="240" w:after="280" w:line="240" w:lineRule="auto"/>
    </w:pPr>
    <w:rPr>
      <w:rFonts w:ascii="Arial" w:hAnsi="Arial" w:cs="Arial"/>
      <w:color w:val="006151" w:themeColor="text1"/>
    </w:rPr>
  </w:style>
  <w:style w:type="paragraph" w:styleId="Footer">
    <w:name w:val="footer"/>
    <w:basedOn w:val="Normal"/>
    <w:link w:val="FooterChar"/>
    <w:autoRedefine/>
    <w:uiPriority w:val="99"/>
    <w:unhideWhenUsed/>
    <w:qFormat/>
    <w:rsid w:val="004F7B25"/>
    <w:pPr>
      <w:tabs>
        <w:tab w:val="center" w:pos="4513"/>
        <w:tab w:val="right" w:pos="9026"/>
      </w:tabs>
      <w:spacing w:after="0" w:line="240" w:lineRule="auto"/>
    </w:pPr>
    <w:rPr>
      <w:color w:val="00251A" w:themeColor="text2"/>
    </w:rPr>
  </w:style>
  <w:style w:type="character" w:customStyle="1" w:styleId="FooterChar">
    <w:name w:val="Footer Char"/>
    <w:basedOn w:val="DefaultParagraphFont"/>
    <w:link w:val="Footer"/>
    <w:uiPriority w:val="99"/>
    <w:rsid w:val="004F7B25"/>
    <w:rPr>
      <w:color w:val="00251A" w:themeColor="text2"/>
    </w:rPr>
  </w:style>
  <w:style w:type="character" w:styleId="PageNumber">
    <w:name w:val="page number"/>
    <w:basedOn w:val="DefaultParagraphFont"/>
    <w:uiPriority w:val="99"/>
    <w:semiHidden/>
    <w:unhideWhenUsed/>
    <w:rsid w:val="00D70EEA"/>
  </w:style>
  <w:style w:type="paragraph" w:styleId="NoSpacing">
    <w:name w:val="No Spacing"/>
    <w:uiPriority w:val="1"/>
    <w:qFormat/>
    <w:rsid w:val="00D70EEA"/>
    <w:pPr>
      <w:spacing w:after="0" w:line="240" w:lineRule="auto"/>
    </w:pPr>
  </w:style>
  <w:style w:type="paragraph" w:styleId="TOC1">
    <w:name w:val="toc 1"/>
    <w:basedOn w:val="Normal"/>
    <w:next w:val="Normal"/>
    <w:autoRedefine/>
    <w:uiPriority w:val="39"/>
    <w:unhideWhenUsed/>
    <w:rsid w:val="00BC46BA"/>
    <w:pPr>
      <w:tabs>
        <w:tab w:val="right" w:leader="dot" w:pos="9736"/>
      </w:tabs>
      <w:spacing w:before="120" w:after="0"/>
    </w:pPr>
    <w:rPr>
      <w:rFonts w:cstheme="minorHAnsi"/>
      <w:b/>
      <w:bCs/>
      <w:i/>
      <w:iCs/>
      <w:noProof/>
      <w:color w:val="auto"/>
    </w:rPr>
  </w:style>
  <w:style w:type="paragraph" w:styleId="TOC2">
    <w:name w:val="toc 2"/>
    <w:basedOn w:val="Normal"/>
    <w:next w:val="Normal"/>
    <w:autoRedefine/>
    <w:uiPriority w:val="39"/>
    <w:unhideWhenUsed/>
    <w:rsid w:val="001C08E8"/>
    <w:pPr>
      <w:spacing w:before="120" w:after="0"/>
      <w:ind w:left="240"/>
    </w:pPr>
    <w:rPr>
      <w:rFonts w:cstheme="minorHAnsi"/>
      <w:b/>
      <w:bCs/>
      <w:sz w:val="22"/>
      <w:szCs w:val="22"/>
    </w:rPr>
  </w:style>
  <w:style w:type="paragraph" w:styleId="TOC3">
    <w:name w:val="toc 3"/>
    <w:basedOn w:val="Normal"/>
    <w:next w:val="Normal"/>
    <w:autoRedefine/>
    <w:uiPriority w:val="39"/>
    <w:unhideWhenUsed/>
    <w:rsid w:val="001C08E8"/>
    <w:pPr>
      <w:spacing w:after="0"/>
      <w:ind w:left="480"/>
    </w:pPr>
    <w:rPr>
      <w:rFonts w:cstheme="minorHAnsi"/>
      <w:sz w:val="20"/>
      <w:szCs w:val="20"/>
    </w:rPr>
  </w:style>
  <w:style w:type="character" w:styleId="Hyperlink">
    <w:name w:val="Hyperlink"/>
    <w:basedOn w:val="DefaultParagraphFont"/>
    <w:uiPriority w:val="99"/>
    <w:unhideWhenUsed/>
    <w:rsid w:val="001C08E8"/>
    <w:rPr>
      <w:color w:val="467886" w:themeColor="hyperlink"/>
      <w:u w:val="single"/>
    </w:rPr>
  </w:style>
  <w:style w:type="paragraph" w:styleId="TOC4">
    <w:name w:val="toc 4"/>
    <w:basedOn w:val="Normal"/>
    <w:next w:val="Normal"/>
    <w:autoRedefine/>
    <w:uiPriority w:val="39"/>
    <w:unhideWhenUsed/>
    <w:rsid w:val="001C08E8"/>
    <w:pPr>
      <w:spacing w:after="0"/>
      <w:ind w:left="720"/>
    </w:pPr>
    <w:rPr>
      <w:rFonts w:cstheme="minorHAnsi"/>
      <w:sz w:val="20"/>
      <w:szCs w:val="20"/>
    </w:rPr>
  </w:style>
  <w:style w:type="paragraph" w:styleId="TOC5">
    <w:name w:val="toc 5"/>
    <w:basedOn w:val="Normal"/>
    <w:next w:val="Normal"/>
    <w:autoRedefine/>
    <w:uiPriority w:val="39"/>
    <w:unhideWhenUsed/>
    <w:rsid w:val="001C08E8"/>
    <w:pPr>
      <w:spacing w:after="0"/>
      <w:ind w:left="960"/>
    </w:pPr>
    <w:rPr>
      <w:rFonts w:cstheme="minorHAnsi"/>
      <w:sz w:val="20"/>
      <w:szCs w:val="20"/>
    </w:rPr>
  </w:style>
  <w:style w:type="paragraph" w:styleId="TOC6">
    <w:name w:val="toc 6"/>
    <w:basedOn w:val="Normal"/>
    <w:next w:val="Normal"/>
    <w:autoRedefine/>
    <w:uiPriority w:val="39"/>
    <w:unhideWhenUsed/>
    <w:rsid w:val="001C08E8"/>
    <w:pPr>
      <w:spacing w:after="0"/>
      <w:ind w:left="1200"/>
    </w:pPr>
    <w:rPr>
      <w:rFonts w:cstheme="minorHAnsi"/>
      <w:sz w:val="20"/>
      <w:szCs w:val="20"/>
    </w:rPr>
  </w:style>
  <w:style w:type="paragraph" w:styleId="TOC7">
    <w:name w:val="toc 7"/>
    <w:basedOn w:val="Normal"/>
    <w:next w:val="Normal"/>
    <w:autoRedefine/>
    <w:uiPriority w:val="39"/>
    <w:unhideWhenUsed/>
    <w:rsid w:val="001C08E8"/>
    <w:pPr>
      <w:spacing w:after="0"/>
      <w:ind w:left="1440"/>
    </w:pPr>
    <w:rPr>
      <w:rFonts w:cstheme="minorHAnsi"/>
      <w:sz w:val="20"/>
      <w:szCs w:val="20"/>
    </w:rPr>
  </w:style>
  <w:style w:type="paragraph" w:styleId="TOC8">
    <w:name w:val="toc 8"/>
    <w:basedOn w:val="Normal"/>
    <w:next w:val="Normal"/>
    <w:autoRedefine/>
    <w:uiPriority w:val="39"/>
    <w:unhideWhenUsed/>
    <w:rsid w:val="001C08E8"/>
    <w:pPr>
      <w:spacing w:after="0"/>
      <w:ind w:left="1680"/>
    </w:pPr>
    <w:rPr>
      <w:rFonts w:cstheme="minorHAnsi"/>
      <w:sz w:val="20"/>
      <w:szCs w:val="20"/>
    </w:rPr>
  </w:style>
  <w:style w:type="paragraph" w:styleId="TOC9">
    <w:name w:val="toc 9"/>
    <w:basedOn w:val="Normal"/>
    <w:next w:val="Normal"/>
    <w:autoRedefine/>
    <w:uiPriority w:val="39"/>
    <w:unhideWhenUsed/>
    <w:rsid w:val="001C08E8"/>
    <w:pPr>
      <w:spacing w:after="0"/>
      <w:ind w:left="1920"/>
    </w:pPr>
    <w:rPr>
      <w:rFonts w:cstheme="minorHAnsi"/>
      <w:sz w:val="20"/>
      <w:szCs w:val="20"/>
    </w:rPr>
  </w:style>
  <w:style w:type="paragraph" w:customStyle="1" w:styleId="Introparagrah">
    <w:name w:val="Intro paragrah"/>
    <w:qFormat/>
    <w:rsid w:val="004A329E"/>
    <w:pPr>
      <w:widowControl w:val="0"/>
      <w:autoSpaceDE w:val="0"/>
      <w:autoSpaceDN w:val="0"/>
      <w:spacing w:after="480" w:line="240" w:lineRule="auto"/>
    </w:pPr>
    <w:rPr>
      <w:rFonts w:ascii="Arial" w:eastAsia="Open Sans Light" w:hAnsi="Arial" w:cs="Open Sans Light"/>
      <w:color w:val="006151" w:themeColor="text1"/>
      <w:kern w:val="0"/>
      <w:sz w:val="32"/>
      <w:szCs w:val="32"/>
      <w:lang w:val="en-US"/>
      <w14:ligatures w14:val="none"/>
    </w:rPr>
  </w:style>
  <w:style w:type="character" w:styleId="FollowedHyperlink">
    <w:name w:val="FollowedHyperlink"/>
    <w:basedOn w:val="DefaultParagraphFont"/>
    <w:uiPriority w:val="99"/>
    <w:semiHidden/>
    <w:unhideWhenUsed/>
    <w:rsid w:val="002647F6"/>
    <w:rPr>
      <w:color w:val="138D78" w:themeColor="followedHyperlink"/>
      <w:u w:val="single"/>
    </w:rPr>
  </w:style>
  <w:style w:type="table" w:styleId="TableGrid">
    <w:name w:val="Table Grid"/>
    <w:basedOn w:val="TableNormal"/>
    <w:uiPriority w:val="39"/>
    <w:rsid w:val="00080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8000A"/>
    <w:pPr>
      <w:spacing w:after="0" w:line="240" w:lineRule="auto"/>
    </w:pPr>
    <w:tblPr>
      <w:tblStyleRowBandSize w:val="1"/>
      <w:tblStyleColBandSize w:val="1"/>
      <w:tblBorders>
        <w:top w:val="single" w:sz="4" w:space="0" w:color="45E6CA" w:themeColor="accent2" w:themeTint="99"/>
        <w:left w:val="single" w:sz="4" w:space="0" w:color="45E6CA" w:themeColor="accent2" w:themeTint="99"/>
        <w:bottom w:val="single" w:sz="4" w:space="0" w:color="45E6CA" w:themeColor="accent2" w:themeTint="99"/>
        <w:right w:val="single" w:sz="4" w:space="0" w:color="45E6CA" w:themeColor="accent2" w:themeTint="99"/>
        <w:insideH w:val="single" w:sz="4" w:space="0" w:color="45E6CA" w:themeColor="accent2" w:themeTint="99"/>
        <w:insideV w:val="single" w:sz="4" w:space="0" w:color="45E6CA" w:themeColor="accent2" w:themeTint="99"/>
      </w:tblBorders>
    </w:tblPr>
    <w:tblStylePr w:type="firstRow">
      <w:rPr>
        <w:b/>
        <w:bCs/>
        <w:color w:val="FFFFFF" w:themeColor="background1"/>
      </w:rPr>
      <w:tblPr/>
      <w:tcPr>
        <w:tcBorders>
          <w:top w:val="single" w:sz="4" w:space="0" w:color="138D78" w:themeColor="accent2"/>
          <w:left w:val="single" w:sz="4" w:space="0" w:color="138D78" w:themeColor="accent2"/>
          <w:bottom w:val="single" w:sz="4" w:space="0" w:color="138D78" w:themeColor="accent2"/>
          <w:right w:val="single" w:sz="4" w:space="0" w:color="138D78" w:themeColor="accent2"/>
          <w:insideH w:val="nil"/>
          <w:insideV w:val="nil"/>
        </w:tcBorders>
        <w:shd w:val="clear" w:color="auto" w:fill="138D78" w:themeFill="accent2"/>
      </w:tcPr>
    </w:tblStylePr>
    <w:tblStylePr w:type="lastRow">
      <w:rPr>
        <w:b/>
        <w:bCs/>
      </w:rPr>
      <w:tblPr/>
      <w:tcPr>
        <w:tcBorders>
          <w:top w:val="double" w:sz="4" w:space="0" w:color="138D78" w:themeColor="accent2"/>
        </w:tcBorders>
      </w:tcPr>
    </w:tblStylePr>
    <w:tblStylePr w:type="firstCol">
      <w:rPr>
        <w:b/>
        <w:bCs/>
      </w:rPr>
    </w:tblStylePr>
    <w:tblStylePr w:type="lastCol">
      <w:rPr>
        <w:b/>
        <w:bCs/>
      </w:rPr>
    </w:tblStylePr>
    <w:tblStylePr w:type="band1Vert">
      <w:tblPr/>
      <w:tcPr>
        <w:shd w:val="clear" w:color="auto" w:fill="C1F6ED" w:themeFill="accent2" w:themeFillTint="33"/>
      </w:tcPr>
    </w:tblStylePr>
    <w:tblStylePr w:type="band1Horz">
      <w:tblPr/>
      <w:tcPr>
        <w:shd w:val="clear" w:color="auto" w:fill="C1F6ED" w:themeFill="accent2" w:themeFillTint="33"/>
      </w:tcPr>
    </w:tblStylePr>
  </w:style>
  <w:style w:type="table" w:styleId="ListTable4-Accent2">
    <w:name w:val="List Table 4 Accent 2"/>
    <w:basedOn w:val="TableNormal"/>
    <w:uiPriority w:val="49"/>
    <w:rsid w:val="0008000A"/>
    <w:pPr>
      <w:spacing w:after="0" w:line="240" w:lineRule="auto"/>
    </w:pPr>
    <w:tblPr>
      <w:tblStyleRowBandSize w:val="1"/>
      <w:tblStyleColBandSize w:val="1"/>
      <w:tblBorders>
        <w:top w:val="single" w:sz="4" w:space="0" w:color="45E6CA" w:themeColor="accent2" w:themeTint="99"/>
        <w:left w:val="single" w:sz="4" w:space="0" w:color="45E6CA" w:themeColor="accent2" w:themeTint="99"/>
        <w:bottom w:val="single" w:sz="4" w:space="0" w:color="45E6CA" w:themeColor="accent2" w:themeTint="99"/>
        <w:right w:val="single" w:sz="4" w:space="0" w:color="45E6CA" w:themeColor="accent2" w:themeTint="99"/>
        <w:insideH w:val="single" w:sz="4" w:space="0" w:color="45E6CA" w:themeColor="accent2" w:themeTint="99"/>
      </w:tblBorders>
    </w:tblPr>
    <w:tblStylePr w:type="firstRow">
      <w:rPr>
        <w:b/>
        <w:bCs/>
        <w:color w:val="FFFFFF" w:themeColor="background1"/>
      </w:rPr>
      <w:tblPr/>
      <w:tcPr>
        <w:tcBorders>
          <w:top w:val="single" w:sz="4" w:space="0" w:color="138D78" w:themeColor="accent2"/>
          <w:left w:val="single" w:sz="4" w:space="0" w:color="138D78" w:themeColor="accent2"/>
          <w:bottom w:val="single" w:sz="4" w:space="0" w:color="138D78" w:themeColor="accent2"/>
          <w:right w:val="single" w:sz="4" w:space="0" w:color="138D78" w:themeColor="accent2"/>
          <w:insideH w:val="nil"/>
        </w:tcBorders>
        <w:shd w:val="clear" w:color="auto" w:fill="138D78" w:themeFill="accent2"/>
      </w:tcPr>
    </w:tblStylePr>
    <w:tblStylePr w:type="lastRow">
      <w:rPr>
        <w:b/>
        <w:bCs/>
      </w:rPr>
      <w:tblPr/>
      <w:tcPr>
        <w:tcBorders>
          <w:top w:val="double" w:sz="4" w:space="0" w:color="45E6CA" w:themeColor="accent2" w:themeTint="99"/>
        </w:tcBorders>
      </w:tcPr>
    </w:tblStylePr>
    <w:tblStylePr w:type="firstCol">
      <w:rPr>
        <w:b/>
        <w:bCs/>
      </w:rPr>
    </w:tblStylePr>
    <w:tblStylePr w:type="lastCol">
      <w:rPr>
        <w:b/>
        <w:bCs/>
      </w:rPr>
    </w:tblStylePr>
    <w:tblStylePr w:type="band1Vert">
      <w:tblPr/>
      <w:tcPr>
        <w:shd w:val="clear" w:color="auto" w:fill="C1F6ED" w:themeFill="accent2" w:themeFillTint="33"/>
      </w:tcPr>
    </w:tblStylePr>
    <w:tblStylePr w:type="band1Horz">
      <w:tblPr/>
      <w:tcPr>
        <w:shd w:val="clear" w:color="auto" w:fill="C1F6ED" w:themeFill="accent2" w:themeFillTint="33"/>
      </w:tcPr>
    </w:tblStylePr>
  </w:style>
  <w:style w:type="paragraph" w:styleId="NormalWeb">
    <w:name w:val="Normal (Web)"/>
    <w:basedOn w:val="Normal"/>
    <w:uiPriority w:val="99"/>
    <w:unhideWhenUsed/>
    <w:rsid w:val="004270E4"/>
    <w:pPr>
      <w:spacing w:before="100" w:beforeAutospacing="1" w:after="100" w:afterAutospacing="1" w:line="240" w:lineRule="auto"/>
    </w:pPr>
    <w:rPr>
      <w:rFonts w:ascii="Times New Roman" w:eastAsia="Times New Roman" w:hAnsi="Times New Roman" w:cs="Times New Roman"/>
      <w:color w:val="auto"/>
      <w:kern w:val="0"/>
      <w:lang w:eastAsia="en-GB"/>
      <w14:ligatures w14:val="none"/>
    </w:rPr>
  </w:style>
  <w:style w:type="table" w:styleId="PlainTable5">
    <w:name w:val="Plain Table 5"/>
    <w:basedOn w:val="TableNormal"/>
    <w:uiPriority w:val="45"/>
    <w:rsid w:val="00CF4B5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FFD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FFD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FFD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FFD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CF4B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F4B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qFormat/>
    <w:rsid w:val="003C50C8"/>
    <w:pPr>
      <w:numPr>
        <w:ilvl w:val="1"/>
      </w:numPr>
    </w:pPr>
    <w:rPr>
      <w:rFonts w:eastAsiaTheme="minorEastAsia"/>
      <w:color w:val="00251A" w:themeColor="text2"/>
      <w:spacing w:val="15"/>
      <w:sz w:val="22"/>
      <w:szCs w:val="22"/>
    </w:rPr>
  </w:style>
  <w:style w:type="character" w:customStyle="1" w:styleId="SubtitleChar">
    <w:name w:val="Subtitle Char"/>
    <w:basedOn w:val="DefaultParagraphFont"/>
    <w:link w:val="Subtitle"/>
    <w:uiPriority w:val="11"/>
    <w:rsid w:val="003C50C8"/>
    <w:rPr>
      <w:rFonts w:eastAsiaTheme="minorEastAsia"/>
      <w:color w:val="00251A" w:themeColor="text2"/>
      <w:spacing w:val="15"/>
      <w:sz w:val="22"/>
      <w:szCs w:val="22"/>
    </w:rPr>
  </w:style>
  <w:style w:type="character" w:styleId="SubtleReference">
    <w:name w:val="Subtle Reference"/>
    <w:basedOn w:val="DefaultParagraphFont"/>
    <w:uiPriority w:val="31"/>
    <w:qFormat/>
    <w:rsid w:val="003C50C8"/>
    <w:rPr>
      <w:rFonts w:ascii="Arial" w:hAnsi="Arial"/>
      <w:smallCaps/>
      <w:color w:val="006151" w:themeColor="text1"/>
    </w:rPr>
  </w:style>
  <w:style w:type="paragraph" w:customStyle="1" w:styleId="Default">
    <w:name w:val="Default"/>
    <w:rsid w:val="0085711B"/>
    <w:pPr>
      <w:autoSpaceDE w:val="0"/>
      <w:autoSpaceDN w:val="0"/>
      <w:adjustRightInd w:val="0"/>
      <w:spacing w:after="0" w:line="240" w:lineRule="auto"/>
    </w:pPr>
    <w:rPr>
      <w:rFonts w:ascii="Calibri" w:eastAsia="Calibri" w:hAnsi="Calibri" w:cs="Calibri"/>
      <w:color w:val="000000"/>
      <w:kern w:val="0"/>
      <w:lang w:val="en-GB"/>
      <w14:ligatures w14:val="none"/>
    </w:rPr>
  </w:style>
  <w:style w:type="character" w:customStyle="1" w:styleId="ListParagraphChar">
    <w:name w:val="List Paragraph Char"/>
    <w:aliases w:val="List Paragraph4 Char,List Paragraph3 Char,Subtitle Cover Page Char,List Paragraph Report Char,Dot pt Char,No Spacing1 Char,List Paragraph Char Char Char Char,Indicator Text Char,Numbered Para 1 Char,List Paragraph1 Char,Bullet 1 Char"/>
    <w:basedOn w:val="DefaultParagraphFont"/>
    <w:link w:val="ListParagraph"/>
    <w:uiPriority w:val="34"/>
    <w:qFormat/>
    <w:rsid w:val="0085711B"/>
    <w:rPr>
      <w:color w:val="01241A"/>
    </w:rPr>
  </w:style>
  <w:style w:type="paragraph" w:styleId="FootnoteText">
    <w:name w:val="footnote text"/>
    <w:basedOn w:val="Normal"/>
    <w:link w:val="FootnoteTextChar"/>
    <w:uiPriority w:val="99"/>
    <w:unhideWhenUsed/>
    <w:rsid w:val="0085711B"/>
    <w:pPr>
      <w:spacing w:after="0" w:line="240" w:lineRule="auto"/>
    </w:pPr>
    <w:rPr>
      <w:color w:val="auto"/>
      <w:kern w:val="0"/>
      <w:sz w:val="20"/>
      <w:szCs w:val="20"/>
      <w14:ligatures w14:val="none"/>
    </w:rPr>
  </w:style>
  <w:style w:type="character" w:customStyle="1" w:styleId="FootnoteTextChar">
    <w:name w:val="Footnote Text Char"/>
    <w:basedOn w:val="DefaultParagraphFont"/>
    <w:link w:val="FootnoteText"/>
    <w:uiPriority w:val="99"/>
    <w:rsid w:val="0085711B"/>
    <w:rPr>
      <w:kern w:val="0"/>
      <w:sz w:val="20"/>
      <w:szCs w:val="20"/>
      <w14:ligatures w14:val="none"/>
    </w:rPr>
  </w:style>
  <w:style w:type="character" w:styleId="FootnoteReference">
    <w:name w:val="footnote reference"/>
    <w:basedOn w:val="DefaultParagraphFont"/>
    <w:uiPriority w:val="99"/>
    <w:semiHidden/>
    <w:unhideWhenUsed/>
    <w:rsid w:val="0085711B"/>
    <w:rPr>
      <w:vertAlign w:val="superscript"/>
    </w:rPr>
  </w:style>
  <w:style w:type="paragraph" w:styleId="HTMLPreformatted">
    <w:name w:val="HTML Preformatted"/>
    <w:basedOn w:val="Normal"/>
    <w:link w:val="HTMLPreformattedChar"/>
    <w:uiPriority w:val="99"/>
    <w:unhideWhenUsed/>
    <w:rsid w:val="0085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color w:val="auto"/>
      <w:kern w:val="0"/>
      <w:sz w:val="20"/>
      <w:szCs w:val="20"/>
      <w:lang w:eastAsia="en-IE"/>
      <w14:ligatures w14:val="none"/>
    </w:rPr>
  </w:style>
  <w:style w:type="character" w:customStyle="1" w:styleId="HTMLPreformattedChar">
    <w:name w:val="HTML Preformatted Char"/>
    <w:basedOn w:val="DefaultParagraphFont"/>
    <w:link w:val="HTMLPreformatted"/>
    <w:uiPriority w:val="99"/>
    <w:rsid w:val="0085711B"/>
    <w:rPr>
      <w:rFonts w:ascii="Courier New" w:eastAsia="Calibri" w:hAnsi="Courier New" w:cs="Courier New"/>
      <w:kern w:val="0"/>
      <w:sz w:val="20"/>
      <w:szCs w:val="20"/>
      <w:lang w:eastAsia="en-IE"/>
      <w14:ligatures w14:val="none"/>
    </w:rPr>
  </w:style>
  <w:style w:type="paragraph" w:customStyle="1" w:styleId="paragraph">
    <w:name w:val="paragraph"/>
    <w:basedOn w:val="Normal"/>
    <w:rsid w:val="003C06B3"/>
    <w:pPr>
      <w:spacing w:before="100" w:beforeAutospacing="1" w:after="100" w:afterAutospacing="1" w:line="240" w:lineRule="auto"/>
    </w:pPr>
    <w:rPr>
      <w:rFonts w:ascii="Times New Roman" w:eastAsia="Times New Roman" w:hAnsi="Times New Roman" w:cs="Times New Roman"/>
      <w:color w:val="auto"/>
      <w:kern w:val="0"/>
      <w:lang w:eastAsia="en-IE"/>
      <w14:ligatures w14:val="none"/>
    </w:rPr>
  </w:style>
  <w:style w:type="character" w:customStyle="1" w:styleId="normaltextrun">
    <w:name w:val="normaltextrun"/>
    <w:basedOn w:val="DefaultParagraphFont"/>
    <w:rsid w:val="003C06B3"/>
  </w:style>
  <w:style w:type="character" w:customStyle="1" w:styleId="eop">
    <w:name w:val="eop"/>
    <w:basedOn w:val="DefaultParagraphFont"/>
    <w:rsid w:val="003C06B3"/>
  </w:style>
  <w:style w:type="character" w:customStyle="1" w:styleId="advancedproofingissuezoomed">
    <w:name w:val="advancedproofingissuezoomed"/>
    <w:basedOn w:val="DefaultParagraphFont"/>
    <w:rsid w:val="006148C5"/>
  </w:style>
  <w:style w:type="character" w:styleId="CommentReference">
    <w:name w:val="annotation reference"/>
    <w:basedOn w:val="DefaultParagraphFont"/>
    <w:uiPriority w:val="99"/>
    <w:semiHidden/>
    <w:unhideWhenUsed/>
    <w:rsid w:val="00BF3474"/>
    <w:rPr>
      <w:sz w:val="16"/>
      <w:szCs w:val="16"/>
    </w:rPr>
  </w:style>
  <w:style w:type="paragraph" w:styleId="CommentText">
    <w:name w:val="annotation text"/>
    <w:basedOn w:val="Normal"/>
    <w:link w:val="CommentTextChar"/>
    <w:uiPriority w:val="99"/>
    <w:unhideWhenUsed/>
    <w:rsid w:val="00BF3474"/>
    <w:pPr>
      <w:spacing w:line="240" w:lineRule="auto"/>
    </w:pPr>
    <w:rPr>
      <w:sz w:val="20"/>
      <w:szCs w:val="20"/>
    </w:rPr>
  </w:style>
  <w:style w:type="character" w:customStyle="1" w:styleId="CommentTextChar">
    <w:name w:val="Comment Text Char"/>
    <w:basedOn w:val="DefaultParagraphFont"/>
    <w:link w:val="CommentText"/>
    <w:uiPriority w:val="99"/>
    <w:rsid w:val="00BF3474"/>
    <w:rPr>
      <w:color w:val="01241A"/>
      <w:sz w:val="20"/>
      <w:szCs w:val="20"/>
    </w:rPr>
  </w:style>
  <w:style w:type="paragraph" w:styleId="CommentSubject">
    <w:name w:val="annotation subject"/>
    <w:basedOn w:val="CommentText"/>
    <w:next w:val="CommentText"/>
    <w:link w:val="CommentSubjectChar"/>
    <w:uiPriority w:val="99"/>
    <w:semiHidden/>
    <w:unhideWhenUsed/>
    <w:rsid w:val="00BF3474"/>
    <w:rPr>
      <w:b/>
      <w:bCs/>
    </w:rPr>
  </w:style>
  <w:style w:type="character" w:customStyle="1" w:styleId="CommentSubjectChar">
    <w:name w:val="Comment Subject Char"/>
    <w:basedOn w:val="CommentTextChar"/>
    <w:link w:val="CommentSubject"/>
    <w:uiPriority w:val="99"/>
    <w:semiHidden/>
    <w:rsid w:val="00BF3474"/>
    <w:rPr>
      <w:b/>
      <w:bCs/>
      <w:color w:val="01241A"/>
      <w:sz w:val="20"/>
      <w:szCs w:val="20"/>
    </w:rPr>
  </w:style>
  <w:style w:type="character" w:customStyle="1" w:styleId="findhit">
    <w:name w:val="findhit"/>
    <w:basedOn w:val="DefaultParagraphFont"/>
    <w:rsid w:val="00F70F6D"/>
  </w:style>
  <w:style w:type="character" w:styleId="UnresolvedMention">
    <w:name w:val="Unresolved Mention"/>
    <w:basedOn w:val="DefaultParagraphFont"/>
    <w:uiPriority w:val="99"/>
    <w:semiHidden/>
    <w:unhideWhenUsed/>
    <w:rsid w:val="005163C8"/>
    <w:rPr>
      <w:color w:val="605E5C"/>
      <w:shd w:val="clear" w:color="auto" w:fill="E1DFDD"/>
    </w:rPr>
  </w:style>
  <w:style w:type="paragraph" w:styleId="BodyText">
    <w:name w:val="Body Text"/>
    <w:basedOn w:val="Normal"/>
    <w:link w:val="BodyTextChar"/>
    <w:rsid w:val="007413D0"/>
    <w:pPr>
      <w:spacing w:after="0" w:line="240" w:lineRule="auto"/>
    </w:pPr>
    <w:rPr>
      <w:rFonts w:ascii="Arial" w:eastAsia="Times New Roman" w:hAnsi="Arial" w:cs="Arial"/>
      <w:color w:val="auto"/>
      <w:kern w:val="0"/>
      <w:szCs w:val="20"/>
      <w:lang w:val="en-GB" w:eastAsia="en-GB"/>
      <w14:ligatures w14:val="none"/>
    </w:rPr>
  </w:style>
  <w:style w:type="character" w:customStyle="1" w:styleId="BodyTextChar">
    <w:name w:val="Body Text Char"/>
    <w:basedOn w:val="DefaultParagraphFont"/>
    <w:link w:val="BodyText"/>
    <w:rsid w:val="007413D0"/>
    <w:rPr>
      <w:rFonts w:ascii="Arial" w:eastAsia="Times New Roman" w:hAnsi="Arial" w:cs="Arial"/>
      <w:kern w:val="0"/>
      <w:szCs w:val="20"/>
      <w:lang w:val="en-GB" w:eastAsia="en-GB"/>
      <w14:ligatures w14:val="none"/>
    </w:rPr>
  </w:style>
  <w:style w:type="paragraph" w:customStyle="1" w:styleId="xmsonormal">
    <w:name w:val="x_msonormal"/>
    <w:basedOn w:val="Normal"/>
    <w:rsid w:val="00706665"/>
    <w:pPr>
      <w:spacing w:before="100" w:beforeAutospacing="1" w:after="100" w:afterAutospacing="1" w:line="240" w:lineRule="auto"/>
    </w:pPr>
    <w:rPr>
      <w:rFonts w:ascii="Times New Roman" w:eastAsia="Times New Roman" w:hAnsi="Times New Roman" w:cs="Times New Roman"/>
      <w:color w:val="auto"/>
      <w:kern w:val="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41698">
      <w:bodyDiv w:val="1"/>
      <w:marLeft w:val="0"/>
      <w:marRight w:val="0"/>
      <w:marTop w:val="0"/>
      <w:marBottom w:val="0"/>
      <w:divBdr>
        <w:top w:val="none" w:sz="0" w:space="0" w:color="auto"/>
        <w:left w:val="none" w:sz="0" w:space="0" w:color="auto"/>
        <w:bottom w:val="none" w:sz="0" w:space="0" w:color="auto"/>
        <w:right w:val="none" w:sz="0" w:space="0" w:color="auto"/>
      </w:divBdr>
    </w:div>
    <w:div w:id="196165860">
      <w:bodyDiv w:val="1"/>
      <w:marLeft w:val="0"/>
      <w:marRight w:val="0"/>
      <w:marTop w:val="0"/>
      <w:marBottom w:val="0"/>
      <w:divBdr>
        <w:top w:val="none" w:sz="0" w:space="0" w:color="auto"/>
        <w:left w:val="none" w:sz="0" w:space="0" w:color="auto"/>
        <w:bottom w:val="none" w:sz="0" w:space="0" w:color="auto"/>
        <w:right w:val="none" w:sz="0" w:space="0" w:color="auto"/>
      </w:divBdr>
    </w:div>
    <w:div w:id="351029038">
      <w:bodyDiv w:val="1"/>
      <w:marLeft w:val="0"/>
      <w:marRight w:val="0"/>
      <w:marTop w:val="0"/>
      <w:marBottom w:val="0"/>
      <w:divBdr>
        <w:top w:val="none" w:sz="0" w:space="0" w:color="auto"/>
        <w:left w:val="none" w:sz="0" w:space="0" w:color="auto"/>
        <w:bottom w:val="none" w:sz="0" w:space="0" w:color="auto"/>
        <w:right w:val="none" w:sz="0" w:space="0" w:color="auto"/>
      </w:divBdr>
    </w:div>
    <w:div w:id="398482242">
      <w:bodyDiv w:val="1"/>
      <w:marLeft w:val="0"/>
      <w:marRight w:val="0"/>
      <w:marTop w:val="0"/>
      <w:marBottom w:val="0"/>
      <w:divBdr>
        <w:top w:val="none" w:sz="0" w:space="0" w:color="auto"/>
        <w:left w:val="none" w:sz="0" w:space="0" w:color="auto"/>
        <w:bottom w:val="none" w:sz="0" w:space="0" w:color="auto"/>
        <w:right w:val="none" w:sz="0" w:space="0" w:color="auto"/>
      </w:divBdr>
    </w:div>
    <w:div w:id="1296595595">
      <w:bodyDiv w:val="1"/>
      <w:marLeft w:val="0"/>
      <w:marRight w:val="0"/>
      <w:marTop w:val="0"/>
      <w:marBottom w:val="0"/>
      <w:divBdr>
        <w:top w:val="none" w:sz="0" w:space="0" w:color="auto"/>
        <w:left w:val="none" w:sz="0" w:space="0" w:color="auto"/>
        <w:bottom w:val="none" w:sz="0" w:space="0" w:color="auto"/>
        <w:right w:val="none" w:sz="0" w:space="0" w:color="auto"/>
      </w:divBdr>
    </w:div>
    <w:div w:id="1311130817">
      <w:bodyDiv w:val="1"/>
      <w:marLeft w:val="0"/>
      <w:marRight w:val="0"/>
      <w:marTop w:val="0"/>
      <w:marBottom w:val="0"/>
      <w:divBdr>
        <w:top w:val="none" w:sz="0" w:space="0" w:color="auto"/>
        <w:left w:val="none" w:sz="0" w:space="0" w:color="auto"/>
        <w:bottom w:val="none" w:sz="0" w:space="0" w:color="auto"/>
        <w:right w:val="none" w:sz="0" w:space="0" w:color="auto"/>
      </w:divBdr>
    </w:div>
    <w:div w:id="1414281395">
      <w:bodyDiv w:val="1"/>
      <w:marLeft w:val="0"/>
      <w:marRight w:val="0"/>
      <w:marTop w:val="0"/>
      <w:marBottom w:val="0"/>
      <w:divBdr>
        <w:top w:val="none" w:sz="0" w:space="0" w:color="auto"/>
        <w:left w:val="none" w:sz="0" w:space="0" w:color="auto"/>
        <w:bottom w:val="none" w:sz="0" w:space="0" w:color="auto"/>
        <w:right w:val="none" w:sz="0" w:space="0" w:color="auto"/>
      </w:divBdr>
    </w:div>
    <w:div w:id="1455902454">
      <w:bodyDiv w:val="1"/>
      <w:marLeft w:val="0"/>
      <w:marRight w:val="0"/>
      <w:marTop w:val="0"/>
      <w:marBottom w:val="0"/>
      <w:divBdr>
        <w:top w:val="none" w:sz="0" w:space="0" w:color="auto"/>
        <w:left w:val="none" w:sz="0" w:space="0" w:color="auto"/>
        <w:bottom w:val="none" w:sz="0" w:space="0" w:color="auto"/>
        <w:right w:val="none" w:sz="0" w:space="0" w:color="auto"/>
      </w:divBdr>
    </w:div>
    <w:div w:id="1565985608">
      <w:bodyDiv w:val="1"/>
      <w:marLeft w:val="0"/>
      <w:marRight w:val="0"/>
      <w:marTop w:val="0"/>
      <w:marBottom w:val="0"/>
      <w:divBdr>
        <w:top w:val="none" w:sz="0" w:space="0" w:color="auto"/>
        <w:left w:val="none" w:sz="0" w:space="0" w:color="auto"/>
        <w:bottom w:val="none" w:sz="0" w:space="0" w:color="auto"/>
        <w:right w:val="none" w:sz="0" w:space="0" w:color="auto"/>
      </w:divBdr>
    </w:div>
    <w:div w:id="1656642929">
      <w:bodyDiv w:val="1"/>
      <w:marLeft w:val="0"/>
      <w:marRight w:val="0"/>
      <w:marTop w:val="0"/>
      <w:marBottom w:val="0"/>
      <w:divBdr>
        <w:top w:val="none" w:sz="0" w:space="0" w:color="auto"/>
        <w:left w:val="none" w:sz="0" w:space="0" w:color="auto"/>
        <w:bottom w:val="none" w:sz="0" w:space="0" w:color="auto"/>
        <w:right w:val="none" w:sz="0" w:space="0" w:color="auto"/>
      </w:divBdr>
    </w:div>
    <w:div w:id="207809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orkforce.OHR@hse.ie" TargetMode="External"/><Relationship Id="rId18" Type="http://schemas.openxmlformats.org/officeDocument/2006/relationships/hyperlink" Target="https://revisedacts.lawreform.ie/eli/2015/act/36/revised/en/html"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eabh.Smith1@hse.ie" TargetMode="External"/><Relationship Id="rId17" Type="http://schemas.openxmlformats.org/officeDocument/2006/relationships/hyperlink" Target="https://www.cpsa.ie/pdf/?file=https://assets.cpsa.ie/media/275828/b88e3648-c663-4293-9471-d2d75bd1d685.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se.ie/eng/staff/resources/diversity/diversity.html" TargetMode="External"/><Relationship Id="rId20" Type="http://schemas.openxmlformats.org/officeDocument/2006/relationships/hyperlink" Target="https://www.sipo.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inead.OByrne@hse.i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enterprise.gov.ie/en/what-we-do/workplace-and-skills/employment-permit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alliedhealth@hse.i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SE Primary">
      <a:dk1>
        <a:srgbClr val="006151"/>
      </a:dk1>
      <a:lt1>
        <a:srgbClr val="FFFFFF"/>
      </a:lt1>
      <a:dk2>
        <a:srgbClr val="00251A"/>
      </a:dk2>
      <a:lt2>
        <a:srgbClr val="FFFFFF"/>
      </a:lt2>
      <a:accent1>
        <a:srgbClr val="006152"/>
      </a:accent1>
      <a:accent2>
        <a:srgbClr val="138D78"/>
      </a:accent2>
      <a:accent3>
        <a:srgbClr val="36BCA5"/>
      </a:accent3>
      <a:accent4>
        <a:srgbClr val="46FED8"/>
      </a:accent4>
      <a:accent5>
        <a:srgbClr val="C5F9EB"/>
      </a:accent5>
      <a:accent6>
        <a:srgbClr val="00241A"/>
      </a:accent6>
      <a:hlink>
        <a:srgbClr val="467886"/>
      </a:hlink>
      <a:folHlink>
        <a:srgbClr val="138D78"/>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FB2E9B-6DB1-491C-A411-32FBF6CAA4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CD2906-D9A0-44F4-BE33-B83D1EB0C97F}">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CA6F3C7A-ABD8-7C40-A8AF-BA7A935C76F3}">
  <ds:schemaRefs>
    <ds:schemaRef ds:uri="http://schemas.openxmlformats.org/officeDocument/2006/bibliography"/>
  </ds:schemaRefs>
</ds:datastoreItem>
</file>

<file path=customXml/itemProps4.xml><?xml version="1.0" encoding="utf-8"?>
<ds:datastoreItem xmlns:ds="http://schemas.openxmlformats.org/officeDocument/2006/customXml" ds:itemID="{124F315E-D3E7-4F7B-A52E-B3EC0A5F4B09}">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Privilege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10</TotalTime>
  <Pages>8</Pages>
  <Words>5279</Words>
  <Characters>30096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Chambers, Elizabeth</dc:creator>
  <cp:keywords/>
  <dc:description/>
  <cp:lastModifiedBy>Arleen Cooney</cp:lastModifiedBy>
  <cp:revision>5</cp:revision>
  <dcterms:created xsi:type="dcterms:W3CDTF">2026-07-31T09:59:00Z</dcterms:created>
  <dcterms:modified xsi:type="dcterms:W3CDTF">2026-08-04T11:26:00Z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y fmtid="{D5CDD505-2E9C-101B-9397-08002B2CF9AE}" pid="4" name="Order">
    <vt:r8>46800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