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7FE0" w14:textId="77777777" w:rsidR="007443F3" w:rsidRDefault="007443F3" w:rsidP="007443F3"/>
    <w:p w14:paraId="57D6C2CF" w14:textId="77777777" w:rsidR="007443F3" w:rsidRDefault="007443F3" w:rsidP="007443F3"/>
    <w:tbl>
      <w:tblPr>
        <w:tblW w:w="9493" w:type="dxa"/>
        <w:tblInd w:w="-74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7"/>
        <w:gridCol w:w="1746"/>
        <w:gridCol w:w="2147"/>
        <w:gridCol w:w="3723"/>
      </w:tblGrid>
      <w:tr w:rsidR="007443F3" w:rsidRPr="007443F3" w14:paraId="50D375A6" w14:textId="77777777" w:rsidTr="003B29D0">
        <w:trPr>
          <w:trHeight w:val="832"/>
        </w:trPr>
        <w:tc>
          <w:tcPr>
            <w:tcW w:w="1877" w:type="dxa"/>
            <w:vMerge w:val="restart"/>
            <w:vAlign w:val="center"/>
          </w:tcPr>
          <w:p w14:paraId="205916C0" w14:textId="5529480D" w:rsidR="007443F3" w:rsidRPr="007443F3" w:rsidRDefault="007443F3" w:rsidP="007443F3">
            <w:pPr>
              <w:suppressAutoHyphens w:val="0"/>
              <w:autoSpaceDN/>
              <w:jc w:val="center"/>
              <w:textAlignment w:val="auto"/>
              <w:rPr>
                <w:szCs w:val="24"/>
              </w:rPr>
            </w:pPr>
            <w:r w:rsidRPr="007443F3">
              <w:rPr>
                <w:noProof/>
                <w:szCs w:val="24"/>
                <w:lang w:val="en-IE" w:eastAsia="en-IE"/>
              </w:rPr>
              <w:drawing>
                <wp:inline distT="0" distB="0" distL="0" distR="0" wp14:anchorId="36F7FD21" wp14:editId="5E96AAF4">
                  <wp:extent cx="923925" cy="762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c>
          <w:tcPr>
            <w:tcW w:w="1746" w:type="dxa"/>
            <w:vAlign w:val="center"/>
          </w:tcPr>
          <w:p w14:paraId="14CA853E" w14:textId="213F4EA3" w:rsidR="007443F3" w:rsidRPr="007443F3" w:rsidRDefault="007443F3" w:rsidP="007443F3">
            <w:pPr>
              <w:suppressAutoHyphens w:val="0"/>
              <w:autoSpaceDN/>
              <w:jc w:val="center"/>
              <w:textAlignment w:val="auto"/>
              <w:rPr>
                <w:szCs w:val="24"/>
              </w:rPr>
            </w:pPr>
            <w:r w:rsidRPr="007443F3">
              <w:rPr>
                <w:noProof/>
                <w:szCs w:val="24"/>
                <w:lang w:val="en-IE" w:eastAsia="en-IE"/>
              </w:rPr>
              <w:drawing>
                <wp:inline distT="0" distB="0" distL="0" distR="0" wp14:anchorId="62B69F9F" wp14:editId="7CC15DFB">
                  <wp:extent cx="962025" cy="266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p>
        </w:tc>
        <w:tc>
          <w:tcPr>
            <w:tcW w:w="2147" w:type="dxa"/>
            <w:vAlign w:val="center"/>
          </w:tcPr>
          <w:p w14:paraId="3866458F" w14:textId="374E2B0A" w:rsidR="007443F3" w:rsidRPr="007443F3" w:rsidRDefault="007443F3" w:rsidP="007443F3">
            <w:pPr>
              <w:suppressAutoHyphens w:val="0"/>
              <w:autoSpaceDN/>
              <w:jc w:val="center"/>
              <w:textAlignment w:val="auto"/>
              <w:rPr>
                <w:szCs w:val="24"/>
              </w:rPr>
            </w:pPr>
            <w:r w:rsidRPr="007443F3">
              <w:rPr>
                <w:noProof/>
                <w:szCs w:val="24"/>
                <w:lang w:val="en-IE" w:eastAsia="en-IE"/>
              </w:rPr>
              <w:drawing>
                <wp:inline distT="0" distB="0" distL="0" distR="0" wp14:anchorId="13167F4A" wp14:editId="273BAC4F">
                  <wp:extent cx="1095375" cy="24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247650"/>
                          </a:xfrm>
                          <a:prstGeom prst="rect">
                            <a:avLst/>
                          </a:prstGeom>
                          <a:noFill/>
                          <a:ln>
                            <a:noFill/>
                          </a:ln>
                        </pic:spPr>
                      </pic:pic>
                    </a:graphicData>
                  </a:graphic>
                </wp:inline>
              </w:drawing>
            </w:r>
          </w:p>
        </w:tc>
        <w:tc>
          <w:tcPr>
            <w:tcW w:w="3723" w:type="dxa"/>
            <w:vMerge w:val="restart"/>
          </w:tcPr>
          <w:p w14:paraId="468754F8" w14:textId="2A8ED886" w:rsidR="007443F3" w:rsidRPr="007443F3" w:rsidRDefault="007443F3" w:rsidP="007443F3">
            <w:pPr>
              <w:suppressAutoHyphens w:val="0"/>
              <w:autoSpaceDN/>
              <w:textAlignment w:val="auto"/>
              <w:rPr>
                <w:szCs w:val="24"/>
              </w:rPr>
            </w:pPr>
            <w:r w:rsidRPr="007443F3">
              <w:rPr>
                <w:noProof/>
                <w:szCs w:val="24"/>
                <w:lang w:val="en-IE" w:eastAsia="en-IE"/>
              </w:rPr>
              <w:drawing>
                <wp:inline distT="0" distB="0" distL="0" distR="0" wp14:anchorId="611DFC45" wp14:editId="1C7E0B93">
                  <wp:extent cx="215265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066800"/>
                          </a:xfrm>
                          <a:prstGeom prst="rect">
                            <a:avLst/>
                          </a:prstGeom>
                          <a:noFill/>
                          <a:ln>
                            <a:noFill/>
                          </a:ln>
                        </pic:spPr>
                      </pic:pic>
                    </a:graphicData>
                  </a:graphic>
                </wp:inline>
              </w:drawing>
            </w:r>
          </w:p>
        </w:tc>
      </w:tr>
      <w:tr w:rsidR="007443F3" w:rsidRPr="007443F3" w14:paraId="1AFE8C19" w14:textId="77777777" w:rsidTr="003B29D0">
        <w:tc>
          <w:tcPr>
            <w:tcW w:w="1877" w:type="dxa"/>
            <w:vMerge/>
          </w:tcPr>
          <w:p w14:paraId="5B554D0D" w14:textId="77777777" w:rsidR="007443F3" w:rsidRPr="007443F3" w:rsidRDefault="007443F3" w:rsidP="007443F3">
            <w:pPr>
              <w:suppressAutoHyphens w:val="0"/>
              <w:autoSpaceDN/>
              <w:textAlignment w:val="auto"/>
              <w:rPr>
                <w:szCs w:val="24"/>
              </w:rPr>
            </w:pPr>
          </w:p>
        </w:tc>
        <w:tc>
          <w:tcPr>
            <w:tcW w:w="1746" w:type="dxa"/>
            <w:vAlign w:val="center"/>
          </w:tcPr>
          <w:p w14:paraId="7279CD34" w14:textId="529B6DFE" w:rsidR="007443F3" w:rsidRPr="007443F3" w:rsidRDefault="007443F3" w:rsidP="007443F3">
            <w:pPr>
              <w:suppressAutoHyphens w:val="0"/>
              <w:autoSpaceDN/>
              <w:jc w:val="center"/>
              <w:textAlignment w:val="auto"/>
              <w:rPr>
                <w:szCs w:val="24"/>
              </w:rPr>
            </w:pPr>
            <w:r w:rsidRPr="007443F3">
              <w:rPr>
                <w:noProof/>
                <w:szCs w:val="24"/>
                <w:lang w:val="en-IE" w:eastAsia="en-IE"/>
              </w:rPr>
              <w:drawing>
                <wp:inline distT="0" distB="0" distL="0" distR="0" wp14:anchorId="5663BA5B" wp14:editId="6DFB0929">
                  <wp:extent cx="63817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a:ln>
                            <a:noFill/>
                          </a:ln>
                        </pic:spPr>
                      </pic:pic>
                    </a:graphicData>
                  </a:graphic>
                </wp:inline>
              </w:drawing>
            </w:r>
          </w:p>
        </w:tc>
        <w:tc>
          <w:tcPr>
            <w:tcW w:w="2147" w:type="dxa"/>
            <w:vAlign w:val="center"/>
          </w:tcPr>
          <w:p w14:paraId="45C229CB" w14:textId="7BB8E276" w:rsidR="007443F3" w:rsidRPr="007443F3" w:rsidRDefault="007443F3" w:rsidP="007443F3">
            <w:pPr>
              <w:suppressAutoHyphens w:val="0"/>
              <w:autoSpaceDN/>
              <w:jc w:val="center"/>
              <w:textAlignment w:val="auto"/>
              <w:rPr>
                <w:szCs w:val="24"/>
              </w:rPr>
            </w:pPr>
            <w:r w:rsidRPr="007443F3">
              <w:rPr>
                <w:noProof/>
                <w:szCs w:val="24"/>
                <w:lang w:val="en-IE" w:eastAsia="en-IE"/>
              </w:rPr>
              <w:drawing>
                <wp:inline distT="0" distB="0" distL="0" distR="0" wp14:anchorId="4AF1265A" wp14:editId="26ED6142">
                  <wp:extent cx="91440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a:noFill/>
                          </a:ln>
                        </pic:spPr>
                      </pic:pic>
                    </a:graphicData>
                  </a:graphic>
                </wp:inline>
              </w:drawing>
            </w:r>
          </w:p>
        </w:tc>
        <w:tc>
          <w:tcPr>
            <w:tcW w:w="3723" w:type="dxa"/>
            <w:vMerge/>
          </w:tcPr>
          <w:p w14:paraId="44CA2BC9" w14:textId="77777777" w:rsidR="007443F3" w:rsidRPr="007443F3" w:rsidRDefault="007443F3" w:rsidP="007443F3">
            <w:pPr>
              <w:suppressAutoHyphens w:val="0"/>
              <w:autoSpaceDN/>
              <w:textAlignment w:val="auto"/>
              <w:rPr>
                <w:szCs w:val="24"/>
              </w:rPr>
            </w:pPr>
          </w:p>
        </w:tc>
      </w:tr>
      <w:tr w:rsidR="007443F3" w:rsidRPr="007443F3" w14:paraId="7F67F33C" w14:textId="77777777" w:rsidTr="003B29D0">
        <w:trPr>
          <w:trHeight w:val="70"/>
        </w:trPr>
        <w:tc>
          <w:tcPr>
            <w:tcW w:w="9493" w:type="dxa"/>
            <w:gridSpan w:val="4"/>
          </w:tcPr>
          <w:p w14:paraId="325158E6" w14:textId="77777777" w:rsidR="007443F3" w:rsidRPr="007443F3" w:rsidRDefault="007443F3" w:rsidP="007443F3">
            <w:pPr>
              <w:suppressAutoHyphens w:val="0"/>
              <w:autoSpaceDN/>
              <w:jc w:val="center"/>
              <w:textAlignment w:val="auto"/>
              <w:rPr>
                <w:rFonts w:cs="Arial"/>
                <w:b/>
                <w:i/>
                <w:color w:val="002060"/>
                <w:szCs w:val="24"/>
              </w:rPr>
            </w:pPr>
            <w:r w:rsidRPr="007443F3">
              <w:rPr>
                <w:rFonts w:cs="Arial"/>
                <w:b/>
                <w:i/>
                <w:color w:val="002060"/>
                <w:szCs w:val="24"/>
              </w:rPr>
              <w:t>A project supported by PEACEPLUS, a programme managed by the Special EU Programmes Body (SEUPB)</w:t>
            </w:r>
          </w:p>
          <w:p w14:paraId="75CC43C5" w14:textId="77777777" w:rsidR="007443F3" w:rsidRPr="007443F3" w:rsidRDefault="007443F3" w:rsidP="007443F3">
            <w:pPr>
              <w:suppressAutoHyphens w:val="0"/>
              <w:autoSpaceDN/>
              <w:textAlignment w:val="auto"/>
              <w:rPr>
                <w:rFonts w:cs="Arial"/>
                <w:b/>
                <w:i/>
                <w:color w:val="002060"/>
                <w:szCs w:val="24"/>
              </w:rPr>
            </w:pPr>
          </w:p>
          <w:p w14:paraId="1223B874" w14:textId="61441881" w:rsidR="007443F3" w:rsidRPr="007443F3" w:rsidRDefault="007443F3" w:rsidP="007443F3">
            <w:pPr>
              <w:suppressAutoHyphens w:val="0"/>
              <w:autoSpaceDN/>
              <w:ind w:left="-1260"/>
              <w:textAlignment w:val="auto"/>
              <w:rPr>
                <w:rFonts w:ascii="Arial" w:hAnsi="Arial" w:cs="Arial"/>
                <w:b/>
              </w:rPr>
            </w:pPr>
            <w:r w:rsidRPr="007443F3">
              <w:rPr>
                <w:rFonts w:ascii="Arial" w:hAnsi="Arial" w:cs="Arial"/>
                <w:b/>
              </w:rPr>
              <w:t>s</w:t>
            </w:r>
          </w:p>
        </w:tc>
      </w:tr>
    </w:tbl>
    <w:p w14:paraId="4D8DBF70" w14:textId="1EA99907" w:rsidR="006820D9" w:rsidRDefault="007443F3" w:rsidP="00E27898">
      <w:pPr>
        <w:jc w:val="right"/>
        <w:rPr>
          <w:rFonts w:ascii="Arial" w:hAnsi="Arial" w:cs="Arial"/>
          <w:b/>
          <w:bCs/>
        </w:rPr>
      </w:pPr>
      <w:r>
        <w:rPr>
          <w:rFonts w:ascii="Arial" w:hAnsi="Arial" w:cs="Arial"/>
          <w:b/>
          <w:bCs/>
        </w:rPr>
        <w:t xml:space="preserve">PEACEPLUS </w:t>
      </w:r>
      <w:r w:rsidR="009962B8">
        <w:rPr>
          <w:rFonts w:ascii="Arial" w:hAnsi="Arial" w:cs="Arial"/>
          <w:b/>
          <w:bCs/>
        </w:rPr>
        <w:t>Grade V</w:t>
      </w:r>
      <w:r w:rsidR="00E27898">
        <w:rPr>
          <w:rFonts w:ascii="Arial" w:hAnsi="Arial" w:cs="Arial"/>
          <w:b/>
          <w:bCs/>
        </w:rPr>
        <w:t>,</w:t>
      </w:r>
      <w:r w:rsidR="009962B8">
        <w:rPr>
          <w:rFonts w:ascii="Arial" w:hAnsi="Arial" w:cs="Arial"/>
          <w:b/>
          <w:bCs/>
        </w:rPr>
        <w:t xml:space="preserve"> </w:t>
      </w:r>
      <w:r w:rsidR="00E27898">
        <w:rPr>
          <w:rFonts w:ascii="Arial" w:hAnsi="Arial" w:cs="Arial"/>
          <w:b/>
          <w:bCs/>
        </w:rPr>
        <w:t xml:space="preserve">Healthier Futures </w:t>
      </w:r>
      <w:r w:rsidR="009962B8">
        <w:rPr>
          <w:rFonts w:ascii="Arial" w:hAnsi="Arial" w:cs="Arial"/>
          <w:b/>
          <w:bCs/>
        </w:rPr>
        <w:t xml:space="preserve">Project Support  </w:t>
      </w:r>
    </w:p>
    <w:p w14:paraId="51F5F9B0" w14:textId="77777777" w:rsidR="006820D9" w:rsidRDefault="009962B8" w:rsidP="00E27898">
      <w:pPr>
        <w:ind w:left="3060" w:firstLine="1260"/>
        <w:jc w:val="right"/>
        <w:rPr>
          <w:rFonts w:ascii="Arial" w:hAnsi="Arial" w:cs="Arial"/>
          <w:b/>
        </w:rPr>
      </w:pPr>
      <w:r>
        <w:rPr>
          <w:rFonts w:ascii="Arial" w:hAnsi="Arial" w:cs="Arial"/>
          <w:b/>
        </w:rPr>
        <w:t>Job Specification &amp; Terms and Conditions</w:t>
      </w:r>
    </w:p>
    <w:p w14:paraId="6478B225" w14:textId="77777777" w:rsidR="006820D9" w:rsidRDefault="006820D9">
      <w:pPr>
        <w:ind w:left="-1260"/>
        <w:rPr>
          <w:rFonts w:ascii="Arial" w:hAnsi="Arial" w:cs="Arial"/>
          <w:b/>
        </w:rPr>
      </w:pPr>
    </w:p>
    <w:tbl>
      <w:tblPr>
        <w:tblW w:w="9980" w:type="dxa"/>
        <w:tblInd w:w="-1152" w:type="dxa"/>
        <w:tblCellMar>
          <w:left w:w="10" w:type="dxa"/>
          <w:right w:w="10" w:type="dxa"/>
        </w:tblCellMar>
        <w:tblLook w:val="0000" w:firstRow="0" w:lastRow="0" w:firstColumn="0" w:lastColumn="0" w:noHBand="0" w:noVBand="0"/>
      </w:tblPr>
      <w:tblGrid>
        <w:gridCol w:w="2221"/>
        <w:gridCol w:w="7759"/>
      </w:tblGrid>
      <w:tr w:rsidR="006820D9" w14:paraId="0DAE89E6"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3426" w14:textId="2537CD7A" w:rsidR="006820D9" w:rsidRPr="00411606" w:rsidRDefault="009962B8">
            <w:pPr>
              <w:rPr>
                <w:rFonts w:ascii="Arial" w:hAnsi="Arial" w:cs="Arial"/>
                <w:b/>
                <w:bCs/>
              </w:rPr>
            </w:pPr>
            <w:r w:rsidRPr="00411606">
              <w:rPr>
                <w:rFonts w:ascii="Arial" w:hAnsi="Arial" w:cs="Arial"/>
                <w:b/>
                <w:bCs/>
              </w:rPr>
              <w:t>Job Title and Grade</w:t>
            </w:r>
            <w:r w:rsidR="00E27898" w:rsidRPr="00411606">
              <w:rPr>
                <w:rFonts w:ascii="Arial" w:hAnsi="Arial" w:cs="Arial"/>
                <w:b/>
                <w:bCs/>
              </w:rPr>
              <w:t xml:space="preserve"> Code</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07F0D" w14:textId="2937EECC" w:rsidR="00411606" w:rsidRDefault="00E27898">
            <w:pPr>
              <w:tabs>
                <w:tab w:val="left" w:pos="283"/>
              </w:tabs>
              <w:rPr>
                <w:rFonts w:ascii="Arial" w:hAnsi="Arial" w:cs="Arial"/>
                <w:bCs/>
              </w:rPr>
            </w:pPr>
            <w:r w:rsidRPr="00411606">
              <w:rPr>
                <w:rFonts w:ascii="Arial" w:hAnsi="Arial" w:cs="Arial"/>
                <w:bCs/>
              </w:rPr>
              <w:t xml:space="preserve">Grade </w:t>
            </w:r>
            <w:r w:rsidR="00411606" w:rsidRPr="00411606">
              <w:rPr>
                <w:rFonts w:ascii="Arial" w:hAnsi="Arial" w:cs="Arial"/>
                <w:bCs/>
              </w:rPr>
              <w:t>V,</w:t>
            </w:r>
            <w:r w:rsidR="00411606">
              <w:rPr>
                <w:rFonts w:ascii="Arial" w:hAnsi="Arial" w:cs="Arial"/>
                <w:bCs/>
              </w:rPr>
              <w:t xml:space="preserve"> Project Support </w:t>
            </w:r>
          </w:p>
          <w:p w14:paraId="10E73795" w14:textId="3202E531" w:rsidR="00E27898" w:rsidRPr="00411606" w:rsidRDefault="00411606">
            <w:pPr>
              <w:tabs>
                <w:tab w:val="left" w:pos="283"/>
              </w:tabs>
            </w:pPr>
            <w:r>
              <w:rPr>
                <w:rFonts w:ascii="Arial" w:hAnsi="Arial" w:cs="Arial"/>
                <w:bCs/>
              </w:rPr>
              <w:t xml:space="preserve">PEACEPLUS </w:t>
            </w:r>
            <w:r w:rsidR="009962B8" w:rsidRPr="00411606">
              <w:rPr>
                <w:rFonts w:ascii="Arial" w:hAnsi="Arial" w:cs="Arial"/>
                <w:bCs/>
              </w:rPr>
              <w:t>Healthier Futures</w:t>
            </w:r>
            <w:r w:rsidR="009962B8" w:rsidRPr="00411606">
              <w:rPr>
                <w:rFonts w:ascii="Arial" w:eastAsia="Tahoma" w:hAnsi="Arial" w:cs="Arial"/>
                <w:color w:val="000000"/>
              </w:rPr>
              <w:t xml:space="preserve"> </w:t>
            </w:r>
            <w:r>
              <w:rPr>
                <w:rFonts w:ascii="Arial" w:hAnsi="Arial" w:cs="Arial"/>
                <w:bCs/>
              </w:rPr>
              <w:t>Project</w:t>
            </w:r>
            <w:r w:rsidR="009962B8" w:rsidRPr="00411606">
              <w:rPr>
                <w:rFonts w:ascii="Arial" w:hAnsi="Arial" w:cs="Arial"/>
                <w:bCs/>
              </w:rPr>
              <w:t xml:space="preserve"> </w:t>
            </w:r>
          </w:p>
          <w:p w14:paraId="0B83369D" w14:textId="347BEAB0" w:rsidR="006820D9" w:rsidRPr="00411606" w:rsidRDefault="009962B8">
            <w:pPr>
              <w:tabs>
                <w:tab w:val="left" w:pos="283"/>
              </w:tabs>
            </w:pPr>
            <w:r w:rsidRPr="00411606">
              <w:rPr>
                <w:rFonts w:ascii="Arial" w:hAnsi="Arial" w:cs="Arial"/>
                <w:bCs/>
              </w:rPr>
              <w:t xml:space="preserve"> </w:t>
            </w:r>
            <w:r w:rsidRPr="00411606">
              <w:rPr>
                <w:rFonts w:ascii="Arial" w:hAnsi="Arial" w:cs="Arial"/>
              </w:rPr>
              <w:t>(Grade Code 0566)</w:t>
            </w:r>
          </w:p>
          <w:p w14:paraId="43D2EBD8" w14:textId="77777777" w:rsidR="006820D9" w:rsidRPr="00411606" w:rsidRDefault="006820D9">
            <w:pPr>
              <w:tabs>
                <w:tab w:val="left" w:pos="283"/>
              </w:tabs>
              <w:rPr>
                <w:rFonts w:ascii="Arial" w:hAnsi="Arial" w:cs="Arial"/>
                <w:iCs/>
              </w:rPr>
            </w:pPr>
          </w:p>
        </w:tc>
      </w:tr>
      <w:tr w:rsidR="00411606" w14:paraId="14CEB04B"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D90E" w14:textId="3E00B2E6" w:rsidR="00411606" w:rsidRDefault="00411606" w:rsidP="00E27898">
            <w:pPr>
              <w:rPr>
                <w:rFonts w:ascii="Arial" w:hAnsi="Arial" w:cs="Arial"/>
                <w:b/>
                <w:bCs/>
              </w:rPr>
            </w:pPr>
            <w:r>
              <w:rPr>
                <w:rFonts w:ascii="Arial" w:hAnsi="Arial" w:cs="Arial"/>
                <w:b/>
                <w:bCs/>
              </w:rPr>
              <w:t>Remuneration</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F0BDB" w14:textId="77777777" w:rsidR="00411606" w:rsidRPr="00AC7D5F" w:rsidRDefault="00411606" w:rsidP="00411606">
            <w:pPr>
              <w:tabs>
                <w:tab w:val="left" w:pos="283"/>
              </w:tabs>
              <w:suppressAutoHyphens w:val="0"/>
              <w:autoSpaceDN/>
              <w:jc w:val="both"/>
              <w:textAlignment w:val="auto"/>
              <w:rPr>
                <w:rFonts w:ascii="Arial" w:hAnsi="Arial" w:cs="Arial"/>
              </w:rPr>
            </w:pPr>
            <w:r w:rsidRPr="00AC7D5F">
              <w:rPr>
                <w:rFonts w:ascii="Arial" w:hAnsi="Arial" w:cs="Arial"/>
              </w:rPr>
              <w:t>The salary scale for the post is 01/06/2026</w:t>
            </w:r>
          </w:p>
          <w:p w14:paraId="6F1DA09B" w14:textId="77777777" w:rsidR="00411606" w:rsidRDefault="00411606" w:rsidP="00E27898">
            <w:pPr>
              <w:rPr>
                <w:rFonts w:ascii="Arial" w:hAnsi="Arial" w:cs="Arial"/>
                <w:b/>
                <w:bCs/>
                <w:iCs/>
                <w:color w:val="000099"/>
              </w:rPr>
            </w:pPr>
          </w:p>
          <w:p w14:paraId="7CB755D5" w14:textId="53133AF0" w:rsidR="009C212E" w:rsidRPr="000C0472" w:rsidRDefault="009C212E" w:rsidP="000C0472">
            <w:pPr>
              <w:suppressAutoHyphens w:val="0"/>
              <w:autoSpaceDN/>
              <w:jc w:val="both"/>
              <w:textAlignment w:val="auto"/>
              <w:rPr>
                <w:rFonts w:ascii="Arial" w:hAnsi="Arial" w:cs="Arial"/>
              </w:rPr>
            </w:pPr>
            <w:r>
              <w:rPr>
                <w:rFonts w:ascii="Arial" w:hAnsi="Arial" w:cs="Arial"/>
              </w:rPr>
              <w:t>52,757, €54,336, €55,945, €57,591, €59,256</w:t>
            </w:r>
            <w:r w:rsidR="000C0472" w:rsidRPr="000C0472">
              <w:rPr>
                <w:rFonts w:ascii="Arial" w:hAnsi="Arial" w:cs="Arial"/>
              </w:rPr>
              <w:t xml:space="preserve">, </w:t>
            </w:r>
            <w:r>
              <w:rPr>
                <w:rFonts w:ascii="Arial" w:hAnsi="Arial" w:cs="Arial"/>
                <w:b/>
              </w:rPr>
              <w:t>€61,175, €63,110</w:t>
            </w:r>
            <w:r w:rsidR="000C0472" w:rsidRPr="000C0472">
              <w:rPr>
                <w:rFonts w:ascii="Arial" w:hAnsi="Arial" w:cs="Arial"/>
                <w:b/>
              </w:rPr>
              <w:t xml:space="preserve"> </w:t>
            </w:r>
            <w:r w:rsidR="000C0472" w:rsidRPr="000C0472">
              <w:rPr>
                <w:rFonts w:ascii="Arial" w:hAnsi="Arial" w:cs="Arial"/>
              </w:rPr>
              <w:t>LSI’s</w:t>
            </w:r>
          </w:p>
          <w:p w14:paraId="48AB6077" w14:textId="77777777" w:rsidR="000C0472" w:rsidRPr="000C0472" w:rsidRDefault="000C0472" w:rsidP="000C0472">
            <w:pPr>
              <w:suppressAutoHyphens w:val="0"/>
              <w:autoSpaceDN/>
              <w:jc w:val="both"/>
              <w:textAlignment w:val="auto"/>
              <w:rPr>
                <w:rFonts w:ascii="Arial" w:hAnsi="Arial" w:cs="Arial"/>
              </w:rPr>
            </w:pPr>
          </w:p>
          <w:p w14:paraId="5D1FD8FA" w14:textId="5F42AA6B" w:rsidR="00411606" w:rsidRDefault="000C0472" w:rsidP="00E27898">
            <w:pPr>
              <w:rPr>
                <w:rFonts w:ascii="Arial" w:hAnsi="Arial" w:cs="Arial"/>
                <w:b/>
                <w:bCs/>
                <w:iCs/>
                <w:color w:val="000099"/>
              </w:rPr>
            </w:pPr>
            <w:r w:rsidRPr="000C047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569BEF0" w14:textId="603E9D27" w:rsidR="00411606" w:rsidRDefault="00411606" w:rsidP="00E27898">
            <w:pPr>
              <w:rPr>
                <w:rFonts w:ascii="Arial" w:hAnsi="Arial" w:cs="Arial"/>
                <w:b/>
                <w:bCs/>
                <w:iCs/>
                <w:color w:val="000099"/>
              </w:rPr>
            </w:pPr>
          </w:p>
        </w:tc>
      </w:tr>
      <w:tr w:rsidR="00E27898" w14:paraId="1C8CD400"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F8D33" w14:textId="77777777" w:rsidR="002D3500" w:rsidRDefault="002D3500" w:rsidP="00E27898">
            <w:pPr>
              <w:rPr>
                <w:rFonts w:ascii="Arial" w:hAnsi="Arial" w:cs="Arial"/>
                <w:b/>
                <w:bCs/>
              </w:rPr>
            </w:pPr>
          </w:p>
          <w:p w14:paraId="7BECFA84" w14:textId="09F71FE7" w:rsidR="00E27898" w:rsidRDefault="00E27898" w:rsidP="00E27898">
            <w:pPr>
              <w:rPr>
                <w:rFonts w:ascii="Arial" w:hAnsi="Arial" w:cs="Arial"/>
                <w:b/>
                <w:bCs/>
              </w:rPr>
            </w:pPr>
            <w:r>
              <w:rPr>
                <w:rFonts w:ascii="Arial" w:hAnsi="Arial" w:cs="Arial"/>
                <w:b/>
                <w:bCs/>
              </w:rPr>
              <w:t>Campaign Reference</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4A8E" w14:textId="77777777" w:rsidR="002D3500" w:rsidRDefault="002D3500" w:rsidP="00E27898">
            <w:pPr>
              <w:rPr>
                <w:rFonts w:ascii="Arial" w:hAnsi="Arial" w:cs="Arial"/>
                <w:b/>
                <w:bCs/>
                <w:iCs/>
                <w:color w:val="000099"/>
              </w:rPr>
            </w:pPr>
          </w:p>
          <w:p w14:paraId="1667B157" w14:textId="230B12A0" w:rsidR="00E27898" w:rsidRPr="002D3500" w:rsidRDefault="00482786" w:rsidP="00E27898">
            <w:pPr>
              <w:rPr>
                <w:rFonts w:ascii="Arial" w:hAnsi="Arial" w:cs="Arial"/>
                <w:b/>
                <w:bCs/>
                <w:iCs/>
              </w:rPr>
            </w:pPr>
            <w:r w:rsidRPr="002D3500">
              <w:rPr>
                <w:rFonts w:ascii="Arial" w:hAnsi="Arial" w:cs="Arial"/>
                <w:b/>
                <w:bCs/>
                <w:iCs/>
              </w:rPr>
              <w:t>NRS</w:t>
            </w:r>
            <w:r w:rsidR="002D3500" w:rsidRPr="002D3500">
              <w:rPr>
                <w:rFonts w:ascii="Arial" w:hAnsi="Arial" w:cs="Arial"/>
                <w:b/>
                <w:bCs/>
                <w:iCs/>
              </w:rPr>
              <w:t xml:space="preserve">15559 </w:t>
            </w:r>
          </w:p>
          <w:p w14:paraId="4D53A279" w14:textId="2F20BFB8" w:rsidR="002D3500" w:rsidRDefault="002D3500" w:rsidP="00E27898">
            <w:pPr>
              <w:rPr>
                <w:rFonts w:ascii="Arial" w:hAnsi="Arial" w:cs="Arial"/>
                <w:b/>
                <w:bCs/>
                <w:iCs/>
                <w:color w:val="000099"/>
              </w:rPr>
            </w:pPr>
          </w:p>
        </w:tc>
      </w:tr>
      <w:tr w:rsidR="00E27898" w14:paraId="0BD16D1D"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FFD6D" w14:textId="77777777" w:rsidR="00E27898" w:rsidRDefault="00E27898" w:rsidP="00E27898">
            <w:pPr>
              <w:rPr>
                <w:rFonts w:ascii="Arial" w:hAnsi="Arial" w:cs="Arial"/>
                <w:b/>
                <w:bCs/>
              </w:rPr>
            </w:pPr>
            <w:r>
              <w:rPr>
                <w:rFonts w:ascii="Arial" w:hAnsi="Arial" w:cs="Arial"/>
                <w:b/>
                <w:bCs/>
              </w:rPr>
              <w:t>Closing Date</w:t>
            </w:r>
          </w:p>
          <w:p w14:paraId="62DA18AB" w14:textId="77777777" w:rsidR="00E27898" w:rsidRDefault="00E27898" w:rsidP="00E27898">
            <w:pPr>
              <w:rPr>
                <w:rFonts w:ascii="Arial" w:hAnsi="Arial" w:cs="Arial"/>
                <w:b/>
                <w:bCs/>
              </w:rPr>
            </w:pP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FBD64" w14:textId="48A715F0" w:rsidR="00E27898" w:rsidRPr="00482786" w:rsidRDefault="00411606" w:rsidP="00E27898">
            <w:pPr>
              <w:rPr>
                <w:rFonts w:ascii="Arial" w:hAnsi="Arial" w:cs="Arial"/>
                <w:iCs/>
              </w:rPr>
            </w:pPr>
            <w:r>
              <w:rPr>
                <w:rFonts w:ascii="Arial" w:hAnsi="Arial" w:cs="Arial"/>
                <w:iCs/>
              </w:rPr>
              <w:t xml:space="preserve">Friday </w:t>
            </w:r>
            <w:r w:rsidR="004473E2">
              <w:rPr>
                <w:rFonts w:ascii="Arial" w:hAnsi="Arial" w:cs="Arial"/>
                <w:iCs/>
              </w:rPr>
              <w:t>7</w:t>
            </w:r>
            <w:r w:rsidR="004473E2" w:rsidRPr="004473E2">
              <w:rPr>
                <w:rFonts w:ascii="Arial" w:hAnsi="Arial" w:cs="Arial"/>
                <w:iCs/>
                <w:vertAlign w:val="superscript"/>
              </w:rPr>
              <w:t>th</w:t>
            </w:r>
            <w:r w:rsidR="004473E2">
              <w:rPr>
                <w:rFonts w:ascii="Arial" w:hAnsi="Arial" w:cs="Arial"/>
                <w:iCs/>
              </w:rPr>
              <w:t xml:space="preserve"> August 2026</w:t>
            </w:r>
            <w:r>
              <w:rPr>
                <w:rFonts w:ascii="Arial" w:hAnsi="Arial" w:cs="Arial"/>
                <w:iCs/>
              </w:rPr>
              <w:t xml:space="preserve"> at 12 noon </w:t>
            </w:r>
          </w:p>
        </w:tc>
      </w:tr>
      <w:tr w:rsidR="00E27898" w14:paraId="59A74782"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65B77" w14:textId="77777777" w:rsidR="00E27898" w:rsidRDefault="00E27898" w:rsidP="00E27898">
            <w:pPr>
              <w:rPr>
                <w:rFonts w:ascii="Arial" w:hAnsi="Arial" w:cs="Arial"/>
                <w:b/>
                <w:bCs/>
              </w:rPr>
            </w:pPr>
            <w:r>
              <w:rPr>
                <w:rFonts w:ascii="Arial" w:hAnsi="Arial" w:cs="Arial"/>
                <w:b/>
                <w:bCs/>
              </w:rPr>
              <w:t xml:space="preserve">Proposed </w:t>
            </w:r>
          </w:p>
          <w:p w14:paraId="2FFF74FD" w14:textId="228FCB8F" w:rsidR="00E27898" w:rsidRDefault="00E27898" w:rsidP="00E27898">
            <w:pPr>
              <w:rPr>
                <w:rFonts w:ascii="Arial" w:hAnsi="Arial" w:cs="Arial"/>
                <w:b/>
                <w:bCs/>
              </w:rPr>
            </w:pPr>
            <w:r>
              <w:rPr>
                <w:rFonts w:ascii="Arial" w:hAnsi="Arial" w:cs="Arial"/>
                <w:b/>
                <w:bCs/>
              </w:rPr>
              <w:t>Interview Date (s)</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6B86D" w14:textId="77777777" w:rsidR="00411606" w:rsidRPr="009D2A4C" w:rsidRDefault="00411606" w:rsidP="00411606">
            <w:pPr>
              <w:pStyle w:val="Heading7"/>
              <w:rPr>
                <w:rFonts w:cs="Arial"/>
                <w:b w:val="0"/>
                <w:sz w:val="20"/>
              </w:rPr>
            </w:pPr>
            <w:r w:rsidRPr="009D2A4C">
              <w:rPr>
                <w:rFonts w:cs="Arial"/>
                <w:b w:val="0"/>
                <w:sz w:val="20"/>
              </w:rPr>
              <w:t>Candidates will normally be given at least two weeks' notice of interview. The timescale may be reduced in exceptional circumstances.</w:t>
            </w:r>
          </w:p>
          <w:p w14:paraId="55FCADE0" w14:textId="49BFDC64" w:rsidR="00E27898" w:rsidRPr="004473E2" w:rsidRDefault="00E27898" w:rsidP="00482786">
            <w:pPr>
              <w:pStyle w:val="Heading7"/>
              <w:rPr>
                <w:rFonts w:cs="Arial"/>
                <w:b w:val="0"/>
                <w:sz w:val="20"/>
              </w:rPr>
            </w:pPr>
          </w:p>
        </w:tc>
      </w:tr>
      <w:tr w:rsidR="006820D9" w14:paraId="7AFD3BF4"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F3DF7" w14:textId="77777777" w:rsidR="006820D9" w:rsidRDefault="009962B8">
            <w:pPr>
              <w:rPr>
                <w:rFonts w:ascii="Arial" w:hAnsi="Arial" w:cs="Arial"/>
                <w:b/>
                <w:bCs/>
              </w:rPr>
            </w:pPr>
            <w:r>
              <w:rPr>
                <w:rFonts w:ascii="Arial" w:hAnsi="Arial" w:cs="Arial"/>
                <w:b/>
                <w:bCs/>
              </w:rPr>
              <w:t xml:space="preserve">Taking </w:t>
            </w:r>
          </w:p>
          <w:p w14:paraId="23A8EA40" w14:textId="77777777" w:rsidR="006820D9" w:rsidRDefault="009962B8">
            <w:pPr>
              <w:rPr>
                <w:rFonts w:ascii="Arial" w:hAnsi="Arial" w:cs="Arial"/>
                <w:b/>
                <w:bCs/>
              </w:rPr>
            </w:pPr>
            <w:r>
              <w:rPr>
                <w:rFonts w:ascii="Arial" w:hAnsi="Arial" w:cs="Arial"/>
                <w:b/>
                <w:bCs/>
              </w:rPr>
              <w:t>up Appointment</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5199" w14:textId="77777777" w:rsidR="006820D9" w:rsidRDefault="006820D9">
            <w:pPr>
              <w:rPr>
                <w:rFonts w:ascii="Arial" w:hAnsi="Arial" w:cs="Arial"/>
                <w:iCs/>
              </w:rPr>
            </w:pPr>
          </w:p>
          <w:p w14:paraId="0C5A3057" w14:textId="77777777" w:rsidR="006820D9" w:rsidRDefault="009962B8">
            <w:pPr>
              <w:rPr>
                <w:rFonts w:ascii="Arial" w:hAnsi="Arial" w:cs="Arial"/>
                <w:iCs/>
              </w:rPr>
            </w:pPr>
            <w:r>
              <w:rPr>
                <w:rFonts w:ascii="Arial" w:hAnsi="Arial" w:cs="Arial"/>
                <w:iCs/>
              </w:rPr>
              <w:t>A start date will be indicated at job offer stage.</w:t>
            </w:r>
          </w:p>
        </w:tc>
      </w:tr>
      <w:tr w:rsidR="006820D9" w14:paraId="39FFD6C6"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E6A1" w14:textId="77777777" w:rsidR="006820D9" w:rsidRDefault="009962B8">
            <w:r>
              <w:rPr>
                <w:rFonts w:ascii="Arial" w:hAnsi="Arial" w:cs="Arial"/>
                <w:b/>
                <w:bCs/>
                <w:color w:val="000000"/>
              </w:rPr>
              <w:t>Location of Post</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E3F3" w14:textId="77777777" w:rsidR="004473E2" w:rsidRDefault="004473E2" w:rsidP="004473E2">
            <w:pPr>
              <w:suppressAutoHyphens w:val="0"/>
              <w:autoSpaceDN/>
              <w:jc w:val="both"/>
              <w:textAlignment w:val="auto"/>
              <w:rPr>
                <w:rFonts w:ascii="Arial" w:hAnsi="Arial" w:cs="Arial"/>
                <w:color w:val="000000"/>
              </w:rPr>
            </w:pPr>
          </w:p>
          <w:p w14:paraId="45B8CC7A" w14:textId="1BB70086" w:rsidR="004473E2" w:rsidRPr="004473E2" w:rsidRDefault="004473E2" w:rsidP="004473E2">
            <w:pPr>
              <w:suppressAutoHyphens w:val="0"/>
              <w:autoSpaceDN/>
              <w:jc w:val="both"/>
              <w:textAlignment w:val="auto"/>
              <w:rPr>
                <w:rFonts w:ascii="Arial" w:hAnsi="Arial" w:cs="Arial"/>
              </w:rPr>
            </w:pPr>
            <w:r>
              <w:rPr>
                <w:rFonts w:ascii="Arial" w:hAnsi="Arial" w:cs="Arial"/>
                <w:color w:val="000000"/>
              </w:rPr>
              <w:t>There are currently two</w:t>
            </w:r>
            <w:r w:rsidRPr="004473E2">
              <w:rPr>
                <w:rFonts w:ascii="Arial" w:hAnsi="Arial" w:cs="Arial"/>
                <w:color w:val="000000"/>
              </w:rPr>
              <w:t xml:space="preserve"> whole-time Specified Purpose posts available up to 31</w:t>
            </w:r>
            <w:r w:rsidRPr="004473E2">
              <w:rPr>
                <w:rFonts w:ascii="Arial" w:hAnsi="Arial" w:cs="Arial"/>
                <w:color w:val="000000"/>
                <w:vertAlign w:val="superscript"/>
              </w:rPr>
              <w:t>st</w:t>
            </w:r>
            <w:r w:rsidRPr="004473E2">
              <w:rPr>
                <w:rFonts w:ascii="Arial" w:hAnsi="Arial" w:cs="Arial"/>
                <w:color w:val="000000"/>
              </w:rPr>
              <w:t xml:space="preserve"> December 2028 initially</w:t>
            </w:r>
            <w:r w:rsidRPr="004473E2">
              <w:rPr>
                <w:rFonts w:ascii="Arial" w:hAnsi="Arial" w:cs="Arial"/>
              </w:rPr>
              <w:t>.</w:t>
            </w:r>
          </w:p>
          <w:p w14:paraId="64F75910" w14:textId="77777777" w:rsidR="004473E2" w:rsidRDefault="004473E2" w:rsidP="004473E2">
            <w:pPr>
              <w:suppressAutoHyphens w:val="0"/>
              <w:autoSpaceDN/>
              <w:spacing w:before="80" w:after="80" w:line="360" w:lineRule="auto"/>
              <w:contextualSpacing/>
              <w:jc w:val="both"/>
              <w:textAlignment w:val="auto"/>
              <w:rPr>
                <w:rFonts w:ascii="Arial" w:hAnsi="Arial" w:cs="Arial"/>
                <w:bCs/>
                <w:color w:val="000000"/>
              </w:rPr>
            </w:pPr>
            <w:r w:rsidRPr="004473E2">
              <w:rPr>
                <w:rFonts w:ascii="Arial" w:hAnsi="Arial" w:cs="Arial"/>
                <w:bCs/>
                <w:color w:val="000000"/>
              </w:rPr>
              <w:t>T</w:t>
            </w:r>
            <w:r>
              <w:rPr>
                <w:rFonts w:ascii="Arial" w:hAnsi="Arial" w:cs="Arial"/>
                <w:bCs/>
                <w:color w:val="000000"/>
              </w:rPr>
              <w:t>he two</w:t>
            </w:r>
            <w:r w:rsidRPr="004473E2">
              <w:rPr>
                <w:rFonts w:ascii="Arial" w:hAnsi="Arial" w:cs="Arial"/>
                <w:bCs/>
                <w:color w:val="000000"/>
              </w:rPr>
              <w:t xml:space="preserve"> posts will cover a range of cross border location</w:t>
            </w:r>
            <w:r>
              <w:rPr>
                <w:rFonts w:ascii="Arial" w:hAnsi="Arial" w:cs="Arial"/>
                <w:bCs/>
                <w:color w:val="000000"/>
              </w:rPr>
              <w:t>s with base locations available</w:t>
            </w:r>
          </w:p>
          <w:p w14:paraId="75157128" w14:textId="66D06D20" w:rsidR="004473E2" w:rsidRPr="004473E2" w:rsidRDefault="004473E2" w:rsidP="004473E2">
            <w:pPr>
              <w:suppressAutoHyphens w:val="0"/>
              <w:autoSpaceDN/>
              <w:spacing w:before="80" w:after="80" w:line="360" w:lineRule="auto"/>
              <w:contextualSpacing/>
              <w:jc w:val="both"/>
              <w:textAlignment w:val="auto"/>
              <w:rPr>
                <w:rFonts w:ascii="Arial" w:hAnsi="Arial" w:cs="Arial"/>
                <w:bCs/>
                <w:color w:val="000000"/>
              </w:rPr>
            </w:pPr>
            <w:r w:rsidRPr="004473E2">
              <w:rPr>
                <w:rFonts w:ascii="Arial" w:hAnsi="Arial" w:cs="Arial"/>
                <w:bCs/>
                <w:color w:val="000000"/>
              </w:rPr>
              <w:t>as follows:</w:t>
            </w:r>
          </w:p>
          <w:p w14:paraId="0F132027" w14:textId="7AB7096A" w:rsidR="00E27898" w:rsidRPr="004473E2" w:rsidRDefault="00E27898" w:rsidP="004473E2">
            <w:pPr>
              <w:pStyle w:val="ListParagraph"/>
              <w:numPr>
                <w:ilvl w:val="0"/>
                <w:numId w:val="10"/>
              </w:numPr>
              <w:spacing w:before="240" w:after="240"/>
              <w:rPr>
                <w:rFonts w:ascii="Arial" w:hAnsi="Arial" w:cs="Arial"/>
              </w:rPr>
            </w:pPr>
            <w:r w:rsidRPr="009D2A4C">
              <w:rPr>
                <w:rFonts w:ascii="Arial" w:eastAsia="Arial" w:hAnsi="Arial" w:cs="Arial"/>
              </w:rPr>
              <w:t xml:space="preserve">1 WTE in </w:t>
            </w:r>
            <w:r w:rsidRPr="009D2A4C">
              <w:rPr>
                <w:rFonts w:ascii="Arial" w:eastAsia="Arial" w:hAnsi="Arial" w:cs="Arial"/>
                <w:b/>
                <w:bCs/>
              </w:rPr>
              <w:t>Louth, Cavan, or Monaghan</w:t>
            </w:r>
            <w:r w:rsidRPr="009D2A4C">
              <w:rPr>
                <w:rFonts w:ascii="Arial" w:eastAsia="Arial" w:hAnsi="Arial" w:cs="Arial"/>
              </w:rPr>
              <w:t>, with travel required across all three counties.</w:t>
            </w:r>
            <w:r w:rsidR="004473E2">
              <w:rPr>
                <w:rFonts w:ascii="Arial" w:eastAsia="Arial" w:hAnsi="Arial" w:cs="Arial"/>
              </w:rPr>
              <w:t xml:space="preserve"> </w:t>
            </w:r>
          </w:p>
          <w:p w14:paraId="132C16B8" w14:textId="77777777" w:rsidR="00411606" w:rsidRPr="00411606" w:rsidRDefault="00E27898" w:rsidP="002F2027">
            <w:pPr>
              <w:pStyle w:val="ListParagraph"/>
              <w:numPr>
                <w:ilvl w:val="0"/>
                <w:numId w:val="10"/>
              </w:numPr>
              <w:tabs>
                <w:tab w:val="left" w:pos="283"/>
              </w:tabs>
              <w:spacing w:before="240" w:after="240"/>
              <w:rPr>
                <w:rFonts w:ascii="Arial" w:hAnsi="Arial" w:cs="Arial"/>
              </w:rPr>
            </w:pPr>
            <w:r w:rsidRPr="00411606">
              <w:rPr>
                <w:rFonts w:ascii="Arial" w:eastAsia="Arial" w:hAnsi="Arial" w:cs="Arial"/>
              </w:rPr>
              <w:t xml:space="preserve">1 WTE in </w:t>
            </w:r>
            <w:r w:rsidRPr="00411606">
              <w:rPr>
                <w:rFonts w:ascii="Arial" w:eastAsia="Arial" w:hAnsi="Arial" w:cs="Arial"/>
                <w:b/>
                <w:bCs/>
              </w:rPr>
              <w:t>Sligo, Donegal, or Leitrim</w:t>
            </w:r>
            <w:r w:rsidRPr="00411606">
              <w:rPr>
                <w:rFonts w:ascii="Arial" w:eastAsia="Arial" w:hAnsi="Arial" w:cs="Arial"/>
              </w:rPr>
              <w:t xml:space="preserve">, with travel required across these </w:t>
            </w:r>
            <w:r w:rsidR="004473E2" w:rsidRPr="00411606">
              <w:rPr>
                <w:rFonts w:ascii="Arial" w:eastAsia="Arial" w:hAnsi="Arial" w:cs="Arial"/>
              </w:rPr>
              <w:t xml:space="preserve">counties. </w:t>
            </w:r>
          </w:p>
          <w:p w14:paraId="11524468" w14:textId="1BD07C97" w:rsidR="00E27898" w:rsidRDefault="00E27898" w:rsidP="00411606">
            <w:pPr>
              <w:tabs>
                <w:tab w:val="left" w:pos="283"/>
              </w:tabs>
              <w:spacing w:before="240" w:after="240"/>
              <w:rPr>
                <w:rFonts w:ascii="Arial" w:hAnsi="Arial" w:cs="Arial"/>
              </w:rPr>
            </w:pPr>
            <w:r w:rsidRPr="00411606">
              <w:rPr>
                <w:rFonts w:ascii="Arial" w:eastAsia="Tahoma" w:hAnsi="Arial" w:cs="Arial"/>
                <w:color w:val="000000"/>
              </w:rPr>
              <w:t>A panel may be formed a</w:t>
            </w:r>
            <w:r w:rsidR="00482786" w:rsidRPr="00411606">
              <w:rPr>
                <w:rFonts w:ascii="Arial" w:eastAsia="Tahoma" w:hAnsi="Arial" w:cs="Arial"/>
                <w:color w:val="000000"/>
              </w:rPr>
              <w:t>s a result of this campaign for</w:t>
            </w:r>
            <w:r w:rsidRPr="00411606">
              <w:rPr>
                <w:rFonts w:ascii="Arial" w:eastAsia="Tahoma" w:hAnsi="Arial" w:cs="Arial"/>
                <w:b/>
                <w:bCs/>
                <w:color w:val="000000"/>
              </w:rPr>
              <w:t xml:space="preserve"> PEACEPLUS Grade V </w:t>
            </w:r>
            <w:r w:rsidRPr="00411606">
              <w:rPr>
                <w:rFonts w:ascii="Arial" w:hAnsi="Arial" w:cs="Arial"/>
                <w:b/>
                <w:bCs/>
              </w:rPr>
              <w:t>Healthier Future Project Support</w:t>
            </w:r>
            <w:r w:rsidRPr="00411606">
              <w:rPr>
                <w:rFonts w:ascii="Arial" w:eastAsia="Arial" w:hAnsi="Arial" w:cs="Arial"/>
              </w:rPr>
              <w:t xml:space="preserve"> </w:t>
            </w:r>
            <w:r w:rsidRPr="00411606">
              <w:rPr>
                <w:rFonts w:ascii="Arial" w:hAnsi="Arial" w:cs="Arial"/>
              </w:rPr>
              <w:t>from which curr</w:t>
            </w:r>
            <w:r w:rsidR="004473E2" w:rsidRPr="00411606">
              <w:rPr>
                <w:rFonts w:ascii="Arial" w:hAnsi="Arial" w:cs="Arial"/>
              </w:rPr>
              <w:t xml:space="preserve">ent and future, </w:t>
            </w:r>
            <w:r w:rsidRPr="00411606">
              <w:rPr>
                <w:rFonts w:ascii="Arial" w:hAnsi="Arial" w:cs="Arial"/>
              </w:rPr>
              <w:t>specified purpose vacancies of full or part-time duration may be filled.</w:t>
            </w:r>
          </w:p>
          <w:p w14:paraId="768F6B7D" w14:textId="77777777" w:rsidR="006820D9" w:rsidRDefault="00411606" w:rsidP="002D3500">
            <w:pPr>
              <w:suppressAutoHyphens w:val="0"/>
              <w:autoSpaceDN/>
              <w:jc w:val="both"/>
              <w:textAlignment w:val="auto"/>
              <w:rPr>
                <w:rFonts w:ascii="Arial" w:hAnsi="Arial" w:cs="Arial"/>
                <w:b/>
                <w:i/>
                <w:iCs/>
              </w:rPr>
            </w:pPr>
            <w:r w:rsidRPr="001513A9">
              <w:rPr>
                <w:rFonts w:ascii="Arial" w:hAnsi="Arial" w:cs="Arial"/>
                <w:b/>
                <w:i/>
                <w:iCs/>
              </w:rPr>
              <w:t xml:space="preserve">Please note if this post is being sought on secondment then the applicant MUST ensure they follow their existing Organisational secondment policy.  </w:t>
            </w:r>
          </w:p>
          <w:p w14:paraId="76276BE3" w14:textId="77777777" w:rsidR="002D3500" w:rsidRDefault="002D3500" w:rsidP="002D3500">
            <w:pPr>
              <w:suppressAutoHyphens w:val="0"/>
              <w:autoSpaceDN/>
              <w:jc w:val="both"/>
              <w:textAlignment w:val="auto"/>
              <w:rPr>
                <w:rFonts w:ascii="Arial" w:hAnsi="Arial" w:cs="Arial"/>
                <w:b/>
                <w:i/>
                <w:iCs/>
              </w:rPr>
            </w:pPr>
          </w:p>
          <w:p w14:paraId="404F370D" w14:textId="771B876E" w:rsidR="002D3500" w:rsidRPr="002D3500" w:rsidRDefault="002D3500" w:rsidP="002D3500">
            <w:pPr>
              <w:suppressAutoHyphens w:val="0"/>
              <w:autoSpaceDN/>
              <w:jc w:val="both"/>
              <w:textAlignment w:val="auto"/>
              <w:rPr>
                <w:rFonts w:ascii="Arial" w:hAnsi="Arial" w:cs="Arial"/>
                <w:b/>
                <w:i/>
                <w:iCs/>
              </w:rPr>
            </w:pPr>
          </w:p>
        </w:tc>
      </w:tr>
      <w:tr w:rsidR="00E27898" w14:paraId="25483A94"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36BC" w14:textId="1EACB611" w:rsidR="00E27898" w:rsidRPr="0040644D" w:rsidRDefault="00E27898" w:rsidP="00E27898">
            <w:pPr>
              <w:rPr>
                <w:rFonts w:ascii="Arial" w:hAnsi="Arial" w:cs="Arial"/>
                <w:iCs/>
              </w:rPr>
            </w:pPr>
            <w:r w:rsidRPr="0040644D">
              <w:rPr>
                <w:rFonts w:ascii="Arial" w:hAnsi="Arial" w:cs="Arial"/>
                <w:iCs/>
              </w:rPr>
              <w:lastRenderedPageBreak/>
              <w:t>Informal Enquiries</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205DE" w14:textId="77777777" w:rsidR="00411606" w:rsidRPr="001513A9" w:rsidRDefault="00411606" w:rsidP="00411606">
            <w:pPr>
              <w:autoSpaceDE w:val="0"/>
              <w:rPr>
                <w:rFonts w:ascii="Arial" w:hAnsi="Arial" w:cs="Arial"/>
                <w:iCs/>
              </w:rPr>
            </w:pPr>
            <w:r w:rsidRPr="001513A9">
              <w:rPr>
                <w:rFonts w:ascii="Arial" w:hAnsi="Arial" w:cs="Arial"/>
                <w:iCs/>
              </w:rPr>
              <w:t xml:space="preserve">Ann Marie Crosse, Project Manager, Healthier Futures Project, PEACEPLUS  </w:t>
            </w:r>
          </w:p>
          <w:p w14:paraId="7747E119" w14:textId="77777777" w:rsidR="00411606" w:rsidRPr="001513A9" w:rsidRDefault="00411606" w:rsidP="00411606">
            <w:pPr>
              <w:autoSpaceDE w:val="0"/>
              <w:rPr>
                <w:rFonts w:ascii="Arial" w:hAnsi="Arial" w:cs="Arial"/>
                <w:iCs/>
              </w:rPr>
            </w:pPr>
            <w:r w:rsidRPr="001513A9">
              <w:rPr>
                <w:rFonts w:ascii="Arial" w:hAnsi="Arial" w:cs="Arial"/>
                <w:iCs/>
              </w:rPr>
              <w:t>Tel: 0871086092</w:t>
            </w:r>
          </w:p>
          <w:p w14:paraId="1B9378EA" w14:textId="2C934B01" w:rsidR="00411606" w:rsidRPr="001513A9" w:rsidRDefault="0040644D" w:rsidP="00411606">
            <w:pPr>
              <w:autoSpaceDE w:val="0"/>
              <w:rPr>
                <w:rFonts w:ascii="Arial" w:hAnsi="Arial" w:cs="Arial"/>
                <w:iCs/>
              </w:rPr>
            </w:pPr>
            <w:r w:rsidRPr="0040644D">
              <w:rPr>
                <w:rFonts w:ascii="Arial" w:hAnsi="Arial" w:cs="Arial"/>
                <w:iCs/>
              </w:rPr>
              <w:t xml:space="preserve">Email: </w:t>
            </w:r>
            <w:hyperlink r:id="rId13" w:history="1">
              <w:r w:rsidR="00EA3DD6" w:rsidRPr="00F51DEF">
                <w:rPr>
                  <w:rStyle w:val="Hyperlink"/>
                  <w:rFonts w:ascii="Arial" w:hAnsi="Arial" w:cs="Arial"/>
                  <w:iCs/>
                </w:rPr>
                <w:t>Annemarie.Crosse@hse.ie</w:t>
              </w:r>
            </w:hyperlink>
            <w:r w:rsidR="00EA3DD6">
              <w:rPr>
                <w:rFonts w:ascii="Arial" w:hAnsi="Arial" w:cs="Arial"/>
                <w:iCs/>
              </w:rPr>
              <w:t xml:space="preserve"> </w:t>
            </w:r>
          </w:p>
          <w:p w14:paraId="5C4384BD" w14:textId="77777777" w:rsidR="00E27898" w:rsidRPr="0040644D" w:rsidRDefault="00E27898" w:rsidP="00E27898">
            <w:pPr>
              <w:autoSpaceDE w:val="0"/>
              <w:rPr>
                <w:rFonts w:ascii="Arial" w:hAnsi="Arial" w:cs="Arial"/>
                <w:iCs/>
              </w:rPr>
            </w:pPr>
          </w:p>
        </w:tc>
      </w:tr>
      <w:tr w:rsidR="00E27898" w14:paraId="3FF15D33"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9CF06" w14:textId="027E947F" w:rsidR="00E27898" w:rsidRPr="009D2A4C" w:rsidRDefault="00E27898" w:rsidP="00E27898">
            <w:pPr>
              <w:rPr>
                <w:rFonts w:ascii="Arial" w:hAnsi="Arial" w:cs="Arial"/>
                <w:b/>
                <w:bCs/>
                <w:color w:val="000000"/>
                <w:highlight w:val="yellow"/>
              </w:rPr>
            </w:pPr>
            <w:r w:rsidRPr="009D2A4C">
              <w:rPr>
                <w:rFonts w:ascii="Arial" w:hAnsi="Arial" w:cs="Arial"/>
                <w:b/>
                <w:bCs/>
              </w:rPr>
              <w:t xml:space="preserve">Reasonable Accommodations </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38CE9" w14:textId="32EC1C66" w:rsidR="00E27898" w:rsidRPr="009D2A4C" w:rsidRDefault="00E27898" w:rsidP="00E27898">
            <w:pPr>
              <w:spacing w:line="276" w:lineRule="auto"/>
              <w:rPr>
                <w:rFonts w:ascii="Arial" w:eastAsiaTheme="minorHAnsi" w:hAnsi="Arial" w:cs="Arial"/>
                <w:lang w:eastAsia="en-US"/>
              </w:rPr>
            </w:pPr>
            <w:r w:rsidRPr="009D2A4C">
              <w:rPr>
                <w:rFonts w:ascii="Arial" w:hAnsi="Arial" w:cs="Arial"/>
              </w:rPr>
              <w:t xml:space="preserve">Candidates who require a Reasonable Accommodation/s to support their participation, at any stage, in the recruitment and selection process, should email </w:t>
            </w:r>
            <w:hyperlink r:id="rId14" w:history="1">
              <w:r w:rsidR="00482786" w:rsidRPr="00B737F8">
                <w:rPr>
                  <w:rStyle w:val="Hyperlink"/>
                  <w:rFonts w:ascii="Arial" w:hAnsi="Arial" w:cs="Arial"/>
                </w:rPr>
                <w:t>applyadmin@hse.ie</w:t>
              </w:r>
            </w:hyperlink>
            <w:r w:rsidRPr="009D2A4C">
              <w:rPr>
                <w:rFonts w:ascii="Arial" w:hAnsi="Arial" w:cs="Arial"/>
              </w:rPr>
              <w:t xml:space="preserve"> </w:t>
            </w:r>
          </w:p>
          <w:p w14:paraId="7ED802D3" w14:textId="77777777" w:rsidR="00E27898" w:rsidRPr="009D2A4C" w:rsidRDefault="00E27898" w:rsidP="00E27898">
            <w:pPr>
              <w:autoSpaceDE w:val="0"/>
              <w:rPr>
                <w:rFonts w:ascii="Arial" w:hAnsi="Arial" w:cs="Arial"/>
                <w:iCs/>
                <w:color w:val="000099"/>
              </w:rPr>
            </w:pPr>
          </w:p>
        </w:tc>
      </w:tr>
      <w:tr w:rsidR="006820D9" w14:paraId="779ACF69" w14:textId="77777777" w:rsidTr="00A16F33">
        <w:trPr>
          <w:trHeight w:val="557"/>
        </w:trPr>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8354" w14:textId="77777777" w:rsidR="006820D9" w:rsidRDefault="009962B8">
            <w:pPr>
              <w:rPr>
                <w:rFonts w:ascii="Arial" w:hAnsi="Arial" w:cs="Arial"/>
                <w:b/>
                <w:bCs/>
                <w:color w:val="000000"/>
              </w:rPr>
            </w:pPr>
            <w:r>
              <w:rPr>
                <w:rFonts w:ascii="Arial" w:hAnsi="Arial" w:cs="Arial"/>
                <w:b/>
                <w:bCs/>
                <w:color w:val="000000"/>
              </w:rPr>
              <w:t>Details of Service</w:t>
            </w:r>
          </w:p>
          <w:p w14:paraId="2F36E4AA" w14:textId="77777777" w:rsidR="006820D9" w:rsidRDefault="006820D9">
            <w:pPr>
              <w:rPr>
                <w:rFonts w:ascii="Arial" w:hAnsi="Arial" w:cs="Arial"/>
                <w:b/>
                <w:bCs/>
                <w:color w:val="000099"/>
              </w:rPr>
            </w:pP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F1B9C" w14:textId="77777777" w:rsidR="006820D9" w:rsidRDefault="009962B8">
            <w:pPr>
              <w:keepNext/>
              <w:widowControl w:val="0"/>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Pr>
                <w:rFonts w:ascii="Arial" w:hAnsi="Arial" w:cs="Arial"/>
                <w:lang w:eastAsia="en-US"/>
              </w:rPr>
              <w:t xml:space="preserve">Co-operation and Working Together (CAWT) is the cross-border health and social care partnership, comprising the Health Service Executive in Ireland and the Southern and Western Health &amp; Social Care Trusts, Strategic Planning and Performance Group and Public Health Agency in Northern Ireland. Formed in 1992, CAWT’s focus is on improving the health and social well-being of the resident population, through strategic cross border collaboration and the development and implementation of innovative and sustainable cross border health and social care services in partnership with the community and voluntary sectors. </w:t>
            </w:r>
          </w:p>
          <w:p w14:paraId="32A26595" w14:textId="77777777" w:rsidR="006820D9" w:rsidRDefault="006820D9">
            <w:pPr>
              <w:widowControl w:val="0"/>
              <w:jc w:val="both"/>
              <w:rPr>
                <w:rFonts w:ascii="Arial" w:hAnsi="Arial" w:cs="Arial"/>
                <w:lang w:eastAsia="en-US"/>
              </w:rPr>
            </w:pPr>
          </w:p>
          <w:p w14:paraId="4C743F12" w14:textId="77777777" w:rsidR="004473E2" w:rsidRDefault="004473E2">
            <w:pPr>
              <w:pStyle w:val="Default"/>
              <w:rPr>
                <w:sz w:val="20"/>
                <w:szCs w:val="20"/>
              </w:rPr>
            </w:pPr>
          </w:p>
          <w:p w14:paraId="1B1FC4D2" w14:textId="00F1847C" w:rsidR="006820D9" w:rsidRDefault="009962B8">
            <w:pPr>
              <w:pStyle w:val="Default"/>
              <w:rPr>
                <w:sz w:val="20"/>
                <w:szCs w:val="20"/>
              </w:rPr>
            </w:pPr>
            <w:r>
              <w:rPr>
                <w:sz w:val="20"/>
                <w:szCs w:val="20"/>
              </w:rPr>
              <w:t>The CAWT Partnership have successfully secured PEACEPLUS funding to support delivery of a 3-year Healthier Futures Project.</w:t>
            </w:r>
          </w:p>
          <w:p w14:paraId="2CCE6EE7" w14:textId="77777777" w:rsidR="006820D9" w:rsidRDefault="009962B8">
            <w:pPr>
              <w:spacing w:before="240" w:after="240"/>
              <w:rPr>
                <w:rFonts w:ascii="Arial" w:eastAsia="Arial" w:hAnsi="Arial" w:cs="Arial"/>
                <w:lang w:val="en-IE"/>
              </w:rPr>
            </w:pPr>
            <w:r>
              <w:rPr>
                <w:rFonts w:ascii="Arial" w:eastAsia="Arial" w:hAnsi="Arial" w:cs="Arial"/>
                <w:lang w:val="en-IE"/>
              </w:rPr>
              <w:t>In the HSE service area, the Healthier Futures Project will be delivered in the counties of Donegal, Sligo, Leitrim, Monaghan, Cavan, and Louth, with a specific focus on prevention and early intervention programmes for children and families. The aim is to help prevent or reduce the complications associated with overweight and obesity in these six counties.</w:t>
            </w:r>
          </w:p>
          <w:p w14:paraId="068159C1" w14:textId="77777777" w:rsidR="006820D9" w:rsidRDefault="009962B8">
            <w:pPr>
              <w:spacing w:before="240" w:after="240"/>
              <w:rPr>
                <w:rFonts w:ascii="Arial" w:eastAsia="Arial" w:hAnsi="Arial" w:cs="Arial"/>
                <w:lang w:val="en-IE"/>
              </w:rPr>
            </w:pPr>
            <w:r>
              <w:rPr>
                <w:rFonts w:ascii="Arial" w:eastAsia="Arial" w:hAnsi="Arial" w:cs="Arial"/>
                <w:lang w:val="en-IE"/>
              </w:rPr>
              <w:t>Recent data from COSI Round 6 indicates rising levels of overweight and obesity in the population, with consistently higher rates among socially disadvantaged groups.</w:t>
            </w:r>
          </w:p>
          <w:p w14:paraId="2B5CFFAE" w14:textId="77777777" w:rsidR="006820D9" w:rsidRDefault="009962B8">
            <w:pPr>
              <w:spacing w:before="240" w:after="240"/>
              <w:rPr>
                <w:rFonts w:ascii="Arial" w:eastAsia="Arial" w:hAnsi="Arial" w:cs="Arial"/>
              </w:rPr>
            </w:pPr>
            <w:r>
              <w:rPr>
                <w:rFonts w:ascii="Arial" w:eastAsia="Arial" w:hAnsi="Arial" w:cs="Arial"/>
              </w:rPr>
              <w:t xml:space="preserve">The Healthier Futures Project will work in partnership with statutory and voluntary community stakeholders to deliver targeted support programmes to children and their families in the HSE border counties in the Republic of Ireland. The project will implement a 2-pillar model of support and care for a total of 4,500 children and their families. </w:t>
            </w:r>
          </w:p>
          <w:p w14:paraId="29C98364" w14:textId="77777777" w:rsidR="006820D9" w:rsidRDefault="009962B8">
            <w:pPr>
              <w:pStyle w:val="ListParagraph"/>
              <w:numPr>
                <w:ilvl w:val="0"/>
                <w:numId w:val="2"/>
              </w:numPr>
              <w:rPr>
                <w:rFonts w:ascii="Arial" w:eastAsia="Arial" w:hAnsi="Arial" w:cs="Arial"/>
                <w:lang w:val="en-IE"/>
              </w:rPr>
            </w:pPr>
            <w:r>
              <w:rPr>
                <w:rFonts w:ascii="Arial" w:eastAsia="Arial" w:hAnsi="Arial" w:cs="Arial"/>
                <w:lang w:val="en-IE"/>
              </w:rPr>
              <w:t xml:space="preserve">Tier 1 will provide a community based early intervention support programme providing a range of physical activity, healthy eating and behaviour management programmes </w:t>
            </w:r>
          </w:p>
          <w:p w14:paraId="32C24A40" w14:textId="77777777" w:rsidR="006820D9" w:rsidRDefault="009962B8">
            <w:pPr>
              <w:pStyle w:val="Default"/>
              <w:numPr>
                <w:ilvl w:val="0"/>
                <w:numId w:val="2"/>
              </w:numPr>
            </w:pPr>
            <w:r>
              <w:rPr>
                <w:rFonts w:eastAsia="Arial"/>
                <w:sz w:val="20"/>
                <w:szCs w:val="20"/>
                <w:lang w:val="en-IE"/>
              </w:rPr>
              <w:t>Tier 2 will provide a specialist multidisciplinary team (MDT) to deliver a weight management programme for children aged 2-18years with a BMI&gt;/= 91</w:t>
            </w:r>
            <w:r>
              <w:rPr>
                <w:rFonts w:eastAsia="Arial"/>
                <w:sz w:val="20"/>
                <w:szCs w:val="20"/>
                <w:vertAlign w:val="superscript"/>
                <w:lang w:val="en-IE"/>
              </w:rPr>
              <w:t>st</w:t>
            </w:r>
            <w:r>
              <w:rPr>
                <w:rFonts w:eastAsia="Arial"/>
                <w:sz w:val="20"/>
                <w:szCs w:val="20"/>
                <w:lang w:val="en-IE"/>
              </w:rPr>
              <w:t xml:space="preserve"> centile.</w:t>
            </w:r>
            <w:r>
              <w:rPr>
                <w:sz w:val="20"/>
                <w:szCs w:val="20"/>
              </w:rPr>
              <w:t xml:space="preserve"> </w:t>
            </w:r>
            <w:r>
              <w:rPr>
                <w:color w:val="auto"/>
                <w:sz w:val="20"/>
                <w:szCs w:val="20"/>
              </w:rPr>
              <w:t>The service will function on a hub and spoke model, with the team co-located and delivering clinics and services in communities responsive to service user needs.</w:t>
            </w:r>
          </w:p>
          <w:p w14:paraId="62A7588F" w14:textId="77777777" w:rsidR="006820D9" w:rsidRDefault="006820D9">
            <w:pPr>
              <w:pStyle w:val="Default"/>
              <w:rPr>
                <w:color w:val="auto"/>
                <w:sz w:val="20"/>
                <w:szCs w:val="20"/>
              </w:rPr>
            </w:pPr>
          </w:p>
          <w:p w14:paraId="48FD4196" w14:textId="77777777" w:rsidR="006820D9" w:rsidRDefault="009962B8" w:rsidP="00E27898">
            <w:pPr>
              <w:rPr>
                <w:rFonts w:ascii="Arial" w:eastAsia="Arial" w:hAnsi="Arial" w:cs="Arial"/>
                <w:lang w:val="en-IE"/>
              </w:rPr>
            </w:pPr>
            <w:r>
              <w:rPr>
                <w:rFonts w:ascii="Arial" w:eastAsia="Arial" w:hAnsi="Arial" w:cs="Arial"/>
                <w:lang w:val="en-IE"/>
              </w:rPr>
              <w:t>The Project team will align with Level 0 and 1b of the Model of Care for the Management of Overweight and Obesity (Children &amp; Young People).</w:t>
            </w:r>
          </w:p>
          <w:p w14:paraId="7D13B1D9" w14:textId="619D070A" w:rsidR="006820D9" w:rsidRDefault="006820D9" w:rsidP="00316030">
            <w:pPr>
              <w:rPr>
                <w:rFonts w:ascii="Arial" w:hAnsi="Arial" w:cs="Arial"/>
              </w:rPr>
            </w:pPr>
          </w:p>
        </w:tc>
      </w:tr>
      <w:tr w:rsidR="006820D9" w14:paraId="3649468D"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3D979" w14:textId="77777777" w:rsidR="006820D9" w:rsidRDefault="009962B8">
            <w:r>
              <w:rPr>
                <w:rFonts w:ascii="Arial" w:hAnsi="Arial" w:cs="Arial"/>
                <w:b/>
                <w:bCs/>
                <w:color w:val="000000"/>
              </w:rPr>
              <w:t>Reporting Relationship</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3B719" w14:textId="05884C1A" w:rsidR="006820D9" w:rsidRDefault="009962B8">
            <w:pPr>
              <w:rPr>
                <w:rFonts w:ascii="Arial" w:hAnsi="Arial" w:cs="Arial"/>
              </w:rPr>
            </w:pPr>
            <w:r>
              <w:rPr>
                <w:rFonts w:ascii="Arial" w:hAnsi="Arial" w:cs="Arial"/>
              </w:rPr>
              <w:t xml:space="preserve">The </w:t>
            </w:r>
            <w:r w:rsidR="00E27898">
              <w:rPr>
                <w:rFonts w:ascii="Arial" w:hAnsi="Arial" w:cs="Arial"/>
              </w:rPr>
              <w:t>post holder</w:t>
            </w:r>
            <w:r>
              <w:rPr>
                <w:rFonts w:ascii="Arial" w:hAnsi="Arial" w:cs="Arial"/>
              </w:rPr>
              <w:t xml:space="preserve"> w</w:t>
            </w:r>
            <w:r w:rsidR="00670E78">
              <w:rPr>
                <w:rFonts w:ascii="Arial" w:hAnsi="Arial" w:cs="Arial"/>
              </w:rPr>
              <w:t xml:space="preserve">ill report directly to the </w:t>
            </w:r>
            <w:proofErr w:type="spellStart"/>
            <w:r>
              <w:rPr>
                <w:rFonts w:ascii="Arial" w:hAnsi="Arial" w:cs="Arial"/>
              </w:rPr>
              <w:t>PeacePlus</w:t>
            </w:r>
            <w:proofErr w:type="spellEnd"/>
            <w:r>
              <w:rPr>
                <w:rFonts w:ascii="Arial" w:hAnsi="Arial" w:cs="Arial"/>
              </w:rPr>
              <w:t xml:space="preserve"> </w:t>
            </w:r>
            <w:r w:rsidR="00E27898">
              <w:rPr>
                <w:rFonts w:ascii="Arial" w:hAnsi="Arial" w:cs="Arial"/>
              </w:rPr>
              <w:t xml:space="preserve">Grade VII, </w:t>
            </w:r>
            <w:r>
              <w:rPr>
                <w:rFonts w:ascii="Arial" w:hAnsi="Arial" w:cs="Arial"/>
              </w:rPr>
              <w:t xml:space="preserve">Healthier Futures Project Lead </w:t>
            </w:r>
            <w:r w:rsidR="00E27898">
              <w:rPr>
                <w:rFonts w:ascii="Arial" w:hAnsi="Arial" w:cs="Arial"/>
              </w:rPr>
              <w:t>or other nominated manager</w:t>
            </w:r>
          </w:p>
          <w:p w14:paraId="598AA0D7" w14:textId="14558CB5" w:rsidR="00E27898" w:rsidRDefault="00E27898">
            <w:pPr>
              <w:rPr>
                <w:rFonts w:ascii="Arial" w:hAnsi="Arial" w:cs="Arial"/>
              </w:rPr>
            </w:pPr>
          </w:p>
        </w:tc>
      </w:tr>
      <w:tr w:rsidR="006820D9" w14:paraId="4483C60E"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0EA18" w14:textId="77777777" w:rsidR="00411606" w:rsidRDefault="00411606">
            <w:pPr>
              <w:rPr>
                <w:rFonts w:ascii="Arial" w:hAnsi="Arial" w:cs="Arial"/>
                <w:b/>
                <w:bCs/>
                <w:color w:val="000000"/>
              </w:rPr>
            </w:pPr>
          </w:p>
          <w:p w14:paraId="34245F06" w14:textId="3D756BAF" w:rsidR="006820D9" w:rsidRDefault="009962B8">
            <w:pPr>
              <w:rPr>
                <w:rFonts w:ascii="Arial" w:hAnsi="Arial" w:cs="Arial"/>
                <w:b/>
                <w:bCs/>
                <w:color w:val="000000"/>
              </w:rPr>
            </w:pPr>
            <w:r>
              <w:rPr>
                <w:rFonts w:ascii="Arial" w:hAnsi="Arial" w:cs="Arial"/>
                <w:b/>
                <w:bCs/>
                <w:color w:val="000000"/>
              </w:rPr>
              <w:t xml:space="preserve">Purpose of the Post </w:t>
            </w:r>
          </w:p>
          <w:p w14:paraId="725E2DD0" w14:textId="77777777" w:rsidR="006820D9" w:rsidRDefault="006820D9">
            <w:pPr>
              <w:rPr>
                <w:rFonts w:ascii="Arial" w:hAnsi="Arial" w:cs="Arial"/>
                <w:b/>
                <w:bCs/>
                <w:color w:val="000099"/>
              </w:rPr>
            </w:pP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93A3C" w14:textId="77777777" w:rsidR="00411606" w:rsidRDefault="00411606">
            <w:pPr>
              <w:rPr>
                <w:rFonts w:ascii="Arial" w:hAnsi="Arial" w:cs="Arial"/>
              </w:rPr>
            </w:pPr>
          </w:p>
          <w:p w14:paraId="22106D17" w14:textId="0A118C8A" w:rsidR="006820D9" w:rsidRDefault="009962B8">
            <w:pPr>
              <w:rPr>
                <w:rFonts w:ascii="Arial" w:hAnsi="Arial" w:cs="Arial"/>
              </w:rPr>
            </w:pPr>
            <w:r>
              <w:rPr>
                <w:rFonts w:ascii="Arial" w:hAnsi="Arial" w:cs="Arial"/>
              </w:rPr>
              <w:t xml:space="preserve">The primary purpose of this post is to provide project and admin support to the Project Lead in achieving delivery of the Healthier Futures Project. </w:t>
            </w:r>
          </w:p>
          <w:p w14:paraId="6B35CDD1" w14:textId="77777777" w:rsidR="006820D9" w:rsidRDefault="009962B8">
            <w:pPr>
              <w:spacing w:after="120"/>
              <w:rPr>
                <w:rFonts w:ascii="Arial" w:hAnsi="Arial" w:cs="Arial"/>
              </w:rPr>
            </w:pPr>
            <w:r>
              <w:rPr>
                <w:rFonts w:ascii="Arial" w:hAnsi="Arial" w:cs="Arial"/>
              </w:rPr>
              <w:t xml:space="preserve"> </w:t>
            </w:r>
          </w:p>
          <w:p w14:paraId="61D85D65" w14:textId="10D57B48" w:rsidR="00411606" w:rsidRDefault="009962B8" w:rsidP="00316030">
            <w:pPr>
              <w:spacing w:after="120"/>
              <w:rPr>
                <w:rFonts w:ascii="Arial" w:hAnsi="Arial" w:cs="Arial"/>
              </w:rPr>
            </w:pPr>
            <w:r>
              <w:rPr>
                <w:rFonts w:ascii="Arial" w:hAnsi="Arial" w:cs="Arial"/>
              </w:rPr>
              <w:t xml:space="preserve">They will work across Tier 1 and Tier 2 supporting procurement, planning, development, delivery, clinical activity and evaluation associated with the Healthier Future Project in the relevant region and Integrated Health Care areas </w:t>
            </w:r>
          </w:p>
        </w:tc>
      </w:tr>
      <w:tr w:rsidR="006820D9" w14:paraId="42D5C88F"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1BD6" w14:textId="77777777" w:rsidR="004473E2" w:rsidRDefault="004473E2">
            <w:pPr>
              <w:rPr>
                <w:rFonts w:ascii="Arial" w:hAnsi="Arial" w:cs="Arial"/>
                <w:b/>
                <w:bCs/>
              </w:rPr>
            </w:pPr>
          </w:p>
          <w:p w14:paraId="0E51E32D" w14:textId="22A46DF5" w:rsidR="006820D9" w:rsidRDefault="009962B8">
            <w:pPr>
              <w:rPr>
                <w:rFonts w:ascii="Arial" w:hAnsi="Arial" w:cs="Arial"/>
                <w:b/>
                <w:bCs/>
              </w:rPr>
            </w:pPr>
            <w:r>
              <w:rPr>
                <w:rFonts w:ascii="Arial" w:hAnsi="Arial" w:cs="Arial"/>
                <w:b/>
                <w:bCs/>
              </w:rPr>
              <w:t>Principal Duties and Responsibilities</w:t>
            </w:r>
          </w:p>
          <w:p w14:paraId="7684F1E3" w14:textId="77777777" w:rsidR="006820D9" w:rsidRDefault="006820D9">
            <w:pPr>
              <w:rPr>
                <w:rFonts w:ascii="Arial" w:hAnsi="Arial" w:cs="Arial"/>
                <w:b/>
                <w:bCs/>
              </w:rPr>
            </w:pP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088AC" w14:textId="77777777" w:rsidR="006820D9" w:rsidRDefault="006820D9">
            <w:pPr>
              <w:jc w:val="both"/>
              <w:rPr>
                <w:rFonts w:ascii="Arial" w:eastAsia="Arial" w:hAnsi="Arial" w:cs="Arial"/>
                <w:b/>
                <w:bCs/>
              </w:rPr>
            </w:pPr>
          </w:p>
          <w:p w14:paraId="77C82E62" w14:textId="77777777" w:rsidR="006820D9" w:rsidRDefault="009962B8" w:rsidP="00E27898">
            <w:pPr>
              <w:pStyle w:val="ListParagraph"/>
              <w:numPr>
                <w:ilvl w:val="0"/>
                <w:numId w:val="3"/>
              </w:numPr>
              <w:jc w:val="both"/>
              <w:rPr>
                <w:rFonts w:ascii="Arial" w:eastAsia="Arial" w:hAnsi="Arial" w:cs="Arial"/>
              </w:rPr>
            </w:pPr>
            <w:r>
              <w:rPr>
                <w:rFonts w:ascii="Arial" w:eastAsia="Arial" w:hAnsi="Arial" w:cs="Arial"/>
              </w:rPr>
              <w:t xml:space="preserve">Support the Project Lead in the management of the overall CAWT Healthier Futures Project </w:t>
            </w:r>
          </w:p>
          <w:p w14:paraId="55A86820" w14:textId="77777777" w:rsidR="006820D9" w:rsidRDefault="009962B8" w:rsidP="00E27898">
            <w:pPr>
              <w:pStyle w:val="ListParagraph"/>
              <w:numPr>
                <w:ilvl w:val="0"/>
                <w:numId w:val="3"/>
              </w:numPr>
              <w:jc w:val="both"/>
            </w:pPr>
            <w:r>
              <w:rPr>
                <w:rFonts w:ascii="Arial" w:eastAsia="Arial" w:hAnsi="Arial" w:cs="Arial"/>
              </w:rPr>
              <w:t>To support the Project Lead in managing the overall project budget ensuring that funding is apportioned as agreed by the Project Board</w:t>
            </w:r>
          </w:p>
          <w:p w14:paraId="38AF7DA6" w14:textId="77777777" w:rsidR="006820D9" w:rsidRDefault="009962B8" w:rsidP="00E27898">
            <w:pPr>
              <w:pStyle w:val="ListParagraph"/>
              <w:numPr>
                <w:ilvl w:val="0"/>
                <w:numId w:val="3"/>
              </w:numPr>
              <w:jc w:val="both"/>
              <w:rPr>
                <w:rFonts w:ascii="Arial" w:eastAsia="Arial" w:hAnsi="Arial" w:cs="Arial"/>
              </w:rPr>
            </w:pPr>
            <w:r>
              <w:rPr>
                <w:rFonts w:ascii="Arial" w:eastAsia="Arial" w:hAnsi="Arial" w:cs="Arial"/>
              </w:rPr>
              <w:t>To support the Project Lead in managing the day-to-day project and clinical activity associated with project relating to appointment scheduling, resources, budget, specifications, recruitment, communications, staff issues, stakeholder concerns, reports and activity data etc.</w:t>
            </w:r>
          </w:p>
          <w:p w14:paraId="3F7423F8" w14:textId="77777777" w:rsidR="006820D9" w:rsidRDefault="009962B8" w:rsidP="00E27898">
            <w:pPr>
              <w:pStyle w:val="ListParagraph"/>
              <w:numPr>
                <w:ilvl w:val="0"/>
                <w:numId w:val="3"/>
              </w:numPr>
              <w:jc w:val="both"/>
            </w:pPr>
            <w:r>
              <w:rPr>
                <w:rFonts w:ascii="Arial" w:eastAsia="Arial" w:hAnsi="Arial" w:cs="Arial"/>
              </w:rPr>
              <w:t>To support the Project Lead in establishing effective relationships and networks with all project partners to ensure that all elements of the project are closely aligned to priorities of the service and that required resources are identified</w:t>
            </w:r>
          </w:p>
          <w:p w14:paraId="6594B2B0" w14:textId="77777777" w:rsidR="006820D9" w:rsidRDefault="009962B8" w:rsidP="00E27898">
            <w:pPr>
              <w:pStyle w:val="ListParagraph"/>
              <w:numPr>
                <w:ilvl w:val="0"/>
                <w:numId w:val="3"/>
              </w:numPr>
              <w:jc w:val="both"/>
            </w:pPr>
            <w:r>
              <w:rPr>
                <w:rFonts w:ascii="Arial" w:eastAsia="Arial" w:hAnsi="Arial" w:cs="Arial"/>
              </w:rPr>
              <w:t>To support the Project Lead in the development and coordination of procurement processes to ensure that appropriate providers are secured to help deliver the projects</w:t>
            </w:r>
          </w:p>
          <w:p w14:paraId="149802BA" w14:textId="77777777" w:rsidR="006820D9" w:rsidRPr="00482786" w:rsidRDefault="009962B8" w:rsidP="00E27898">
            <w:pPr>
              <w:pStyle w:val="ListParagraph"/>
              <w:numPr>
                <w:ilvl w:val="0"/>
                <w:numId w:val="3"/>
              </w:numPr>
              <w:jc w:val="both"/>
              <w:rPr>
                <w:rFonts w:ascii="Arial" w:eastAsia="Arial" w:hAnsi="Arial" w:cs="Arial"/>
              </w:rPr>
            </w:pPr>
            <w:r>
              <w:rPr>
                <w:rFonts w:ascii="Arial" w:eastAsia="Arial" w:hAnsi="Arial" w:cs="Arial"/>
              </w:rPr>
              <w:t xml:space="preserve">To support the Project </w:t>
            </w:r>
            <w:bookmarkStart w:id="0" w:name="_Int_RzCEKrwk"/>
            <w:r>
              <w:rPr>
                <w:rFonts w:ascii="Arial" w:eastAsia="Arial" w:hAnsi="Arial" w:cs="Arial"/>
              </w:rPr>
              <w:t>Lead</w:t>
            </w:r>
            <w:bookmarkEnd w:id="0"/>
            <w:r>
              <w:rPr>
                <w:rFonts w:ascii="Arial" w:eastAsia="Arial" w:hAnsi="Arial" w:cs="Arial"/>
              </w:rPr>
              <w:t xml:space="preserve"> to ensure that there is adequate evidence (audit trail) of all project activity, including contract delivery, to satisfy SEUPB and </w:t>
            </w:r>
            <w:r w:rsidRPr="00482786">
              <w:rPr>
                <w:rFonts w:ascii="Arial" w:eastAsia="Arial" w:hAnsi="Arial" w:cs="Arial"/>
              </w:rPr>
              <w:t>other audit requirements for the required retention period</w:t>
            </w:r>
          </w:p>
          <w:p w14:paraId="160CC796" w14:textId="77777777" w:rsidR="00E27898" w:rsidRPr="00482786" w:rsidRDefault="00E27898" w:rsidP="00E27898">
            <w:pPr>
              <w:numPr>
                <w:ilvl w:val="0"/>
                <w:numId w:val="3"/>
              </w:numPr>
              <w:suppressAutoHyphens w:val="0"/>
              <w:autoSpaceDN/>
              <w:textAlignment w:val="auto"/>
              <w:rPr>
                <w:rFonts w:ascii="Arial" w:hAnsi="Arial" w:cs="Arial"/>
              </w:rPr>
            </w:pPr>
            <w:r w:rsidRPr="00482786">
              <w:rPr>
                <w:rFonts w:ascii="Arial" w:hAnsi="Arial" w:cs="Arial"/>
              </w:rPr>
              <w:t xml:space="preserve">Adequately identifies, assesses, manages and monitors risk within their area of responsibility. </w:t>
            </w:r>
          </w:p>
          <w:p w14:paraId="035185A3" w14:textId="77777777" w:rsidR="00E27898" w:rsidRPr="00482786" w:rsidRDefault="00E27898" w:rsidP="00E27898">
            <w:pPr>
              <w:numPr>
                <w:ilvl w:val="0"/>
                <w:numId w:val="3"/>
              </w:numPr>
              <w:suppressAutoHyphens w:val="0"/>
              <w:autoSpaceDN/>
              <w:textAlignment w:val="auto"/>
              <w:rPr>
                <w:rFonts w:ascii="Arial" w:hAnsi="Arial" w:cs="Arial"/>
                <w:iCs/>
              </w:rPr>
            </w:pPr>
            <w:r w:rsidRPr="00482786">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82786">
              <w:rPr>
                <w:rFonts w:ascii="Arial" w:hAnsi="Arial" w:cs="Arial"/>
                <w:iCs/>
              </w:rPr>
              <w:t xml:space="preserve"> and comply with associated HSE protocols for implementing and maintaining these standards as appropriate to the role.</w:t>
            </w:r>
          </w:p>
          <w:p w14:paraId="69805DE8" w14:textId="77777777" w:rsidR="00E27898" w:rsidRPr="00482786" w:rsidRDefault="00E27898" w:rsidP="00E27898">
            <w:pPr>
              <w:numPr>
                <w:ilvl w:val="0"/>
                <w:numId w:val="3"/>
              </w:numPr>
              <w:suppressAutoHyphens w:val="0"/>
              <w:autoSpaceDN/>
              <w:textAlignment w:val="auto"/>
              <w:rPr>
                <w:rFonts w:ascii="Arial" w:hAnsi="Arial" w:cs="Arial"/>
                <w:iCs/>
              </w:rPr>
            </w:pPr>
            <w:r w:rsidRPr="00482786">
              <w:rPr>
                <w:rFonts w:ascii="Arial" w:hAnsi="Arial" w:cs="Arial"/>
                <w:lang w:val="en-IE" w:eastAsia="en-IE"/>
              </w:rPr>
              <w:t>Support, promote and actively participate in sustainable energy, water and waste initiatives to create a more sustainable, low carbon and efficient health service.</w:t>
            </w:r>
          </w:p>
          <w:p w14:paraId="26AD458E" w14:textId="77777777" w:rsidR="006820D9" w:rsidRDefault="006820D9">
            <w:pPr>
              <w:pStyle w:val="ListParagraph"/>
              <w:ind w:hanging="360"/>
              <w:jc w:val="both"/>
              <w:rPr>
                <w:rFonts w:ascii="Arial" w:eastAsia="Arial" w:hAnsi="Arial" w:cs="Arial"/>
              </w:rPr>
            </w:pPr>
          </w:p>
          <w:p w14:paraId="605223F6" w14:textId="760FCB1F" w:rsidR="006820D9" w:rsidRDefault="009962B8">
            <w:r>
              <w:rPr>
                <w:rFonts w:ascii="Arial" w:eastAsia="Arial" w:hAnsi="Arial" w:cs="Arial"/>
                <w:b/>
                <w:bCs/>
              </w:rPr>
              <w:t xml:space="preserve">The above Job </w:t>
            </w:r>
            <w:r w:rsidR="00E27898">
              <w:rPr>
                <w:rFonts w:ascii="Arial" w:eastAsia="Arial" w:hAnsi="Arial" w:cs="Arial"/>
                <w:b/>
                <w:bCs/>
              </w:rPr>
              <w:t>Specification</w:t>
            </w:r>
            <w:r>
              <w:rPr>
                <w:rFonts w:ascii="Arial" w:eastAsia="Arial" w:hAnsi="Arial" w:cs="Arial"/>
                <w:b/>
                <w:bCs/>
              </w:rPr>
              <w:t xml:space="preserve"> is not intended to be a comprehensive list of all duties involved and consequently, the post holder may be required to perform other duties as appropriate to the post which may be assigned to </w:t>
            </w:r>
            <w:r w:rsidR="00E27898">
              <w:rPr>
                <w:rFonts w:ascii="Arial" w:eastAsia="Arial" w:hAnsi="Arial" w:cs="Arial"/>
                <w:b/>
                <w:bCs/>
              </w:rPr>
              <w:t>them</w:t>
            </w:r>
            <w:r>
              <w:rPr>
                <w:rFonts w:ascii="Arial" w:eastAsia="Arial" w:hAnsi="Arial" w:cs="Arial"/>
                <w:b/>
                <w:bCs/>
              </w:rPr>
              <w:t xml:space="preserve"> from time to time and to contribute to the development of the post while in office.</w:t>
            </w:r>
          </w:p>
          <w:p w14:paraId="4A3A8A3B" w14:textId="77777777" w:rsidR="006820D9" w:rsidRDefault="006820D9">
            <w:pPr>
              <w:pStyle w:val="ListParagraph"/>
              <w:tabs>
                <w:tab w:val="left" w:pos="720"/>
              </w:tabs>
              <w:ind w:right="72"/>
              <w:rPr>
                <w:rFonts w:ascii="Arial" w:hAnsi="Arial" w:cs="Arial"/>
              </w:rPr>
            </w:pPr>
          </w:p>
        </w:tc>
      </w:tr>
      <w:tr w:rsidR="006820D9" w14:paraId="65748D5D"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585E9" w14:textId="77777777" w:rsidR="004473E2" w:rsidRDefault="004473E2">
            <w:pPr>
              <w:rPr>
                <w:rFonts w:ascii="Arial" w:hAnsi="Arial" w:cs="Arial"/>
                <w:b/>
                <w:bCs/>
                <w:color w:val="000000"/>
              </w:rPr>
            </w:pPr>
          </w:p>
          <w:p w14:paraId="1E7BE899" w14:textId="40078D53" w:rsidR="006820D9" w:rsidRDefault="009962B8">
            <w:pPr>
              <w:rPr>
                <w:rFonts w:ascii="Arial" w:hAnsi="Arial" w:cs="Arial"/>
                <w:b/>
                <w:bCs/>
                <w:color w:val="000000"/>
              </w:rPr>
            </w:pPr>
            <w:r>
              <w:rPr>
                <w:rFonts w:ascii="Arial" w:hAnsi="Arial" w:cs="Arial"/>
                <w:b/>
                <w:bCs/>
                <w:color w:val="000000"/>
              </w:rPr>
              <w:t>Eligibility Criteria</w:t>
            </w:r>
          </w:p>
          <w:p w14:paraId="1296F679" w14:textId="77777777" w:rsidR="006820D9" w:rsidRDefault="006820D9">
            <w:pPr>
              <w:rPr>
                <w:rFonts w:ascii="Arial" w:hAnsi="Arial" w:cs="Arial"/>
                <w:b/>
                <w:bCs/>
                <w:color w:val="000000"/>
              </w:rPr>
            </w:pPr>
          </w:p>
          <w:p w14:paraId="447A3EF9" w14:textId="77777777" w:rsidR="006820D9" w:rsidRDefault="009962B8">
            <w:pPr>
              <w:rPr>
                <w:rFonts w:ascii="Arial" w:hAnsi="Arial" w:cs="Arial"/>
                <w:b/>
                <w:bCs/>
                <w:color w:val="000000"/>
              </w:rPr>
            </w:pPr>
            <w:r>
              <w:rPr>
                <w:rFonts w:ascii="Arial" w:hAnsi="Arial" w:cs="Arial"/>
                <w:b/>
                <w:bCs/>
                <w:color w:val="000000"/>
              </w:rPr>
              <w:t>Qualifications and/ or experience</w:t>
            </w:r>
          </w:p>
          <w:p w14:paraId="20CEA715" w14:textId="77777777" w:rsidR="006820D9" w:rsidRDefault="006820D9">
            <w:pPr>
              <w:rPr>
                <w:rFonts w:ascii="Arial" w:hAnsi="Arial" w:cs="Arial"/>
                <w:b/>
                <w:bCs/>
              </w:rPr>
            </w:pP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03DB" w14:textId="77777777" w:rsidR="00670E78" w:rsidRDefault="009962B8" w:rsidP="00670E78">
            <w:pPr>
              <w:spacing w:line="276" w:lineRule="auto"/>
              <w:rPr>
                <w:rFonts w:ascii="Arial" w:hAnsi="Arial" w:cs="Arial"/>
                <w:lang w:val="en-IE"/>
              </w:rPr>
            </w:pPr>
            <w:r>
              <w:rPr>
                <w:rFonts w:ascii="Arial" w:hAnsi="Arial" w:cs="Arial"/>
                <w:lang w:val="en-IE"/>
              </w:rPr>
              <w:t xml:space="preserve"> </w:t>
            </w:r>
          </w:p>
          <w:p w14:paraId="22546531" w14:textId="53A46BBD" w:rsidR="00670E78" w:rsidRDefault="00670E78" w:rsidP="00670E78">
            <w:pPr>
              <w:spacing w:line="276" w:lineRule="auto"/>
            </w:pPr>
            <w:r>
              <w:rPr>
                <w:rFonts w:ascii="Arial" w:hAnsi="Arial" w:cs="Arial"/>
                <w:b/>
                <w:bCs/>
                <w:lang w:val="en-IE"/>
              </w:rPr>
              <w:t>This campaign is confined to staff who are currently employed by the HSE, TUSLA, other statutory health agencies, or a body which provides services on behalf of the Qualifications and/ or HSE under Section 38 of the Health Act 2004 as per Workplace Relations experience Commission agreement -161867</w:t>
            </w:r>
            <w:r>
              <w:rPr>
                <w:rFonts w:ascii="Arial" w:hAnsi="Arial" w:cs="Arial"/>
                <w:lang w:val="en-IE"/>
              </w:rPr>
              <w:t xml:space="preserve"> </w:t>
            </w:r>
          </w:p>
          <w:p w14:paraId="1ABADFA5" w14:textId="77777777" w:rsidR="00670E78" w:rsidRDefault="00670E78" w:rsidP="00670E78">
            <w:pPr>
              <w:suppressAutoHyphens w:val="0"/>
              <w:autoSpaceDN/>
              <w:textAlignment w:val="auto"/>
              <w:rPr>
                <w:rFonts w:ascii="Arial" w:hAnsi="Arial" w:cs="Arial"/>
                <w:lang w:val="en-IE"/>
              </w:rPr>
            </w:pPr>
          </w:p>
          <w:p w14:paraId="0E22846D" w14:textId="77777777" w:rsidR="00670E78" w:rsidRPr="00A06108" w:rsidRDefault="00670E78" w:rsidP="00670E78">
            <w:pPr>
              <w:suppressAutoHyphens w:val="0"/>
              <w:autoSpaceDN/>
              <w:textAlignment w:val="auto"/>
              <w:rPr>
                <w:rFonts w:ascii="Arial" w:hAnsi="Arial" w:cs="Arial"/>
                <w:color w:val="0000FF"/>
                <w:u w:val="single"/>
                <w:lang w:val="en-IE" w:eastAsia="en-IE"/>
              </w:rPr>
            </w:pPr>
            <w:r>
              <w:rPr>
                <w:rFonts w:ascii="Arial" w:hAnsi="Arial" w:cs="Arial"/>
                <w:lang w:val="en-IE"/>
              </w:rPr>
              <w:t xml:space="preserve"> </w:t>
            </w:r>
            <w:r w:rsidRPr="00A06108">
              <w:rPr>
                <w:rFonts w:ascii="Arial" w:hAnsi="Arial" w:cs="Arial"/>
                <w:b/>
                <w:bCs/>
                <w:i/>
                <w:iCs/>
                <w:shd w:val="clear" w:color="auto" w:fill="FFFFFF"/>
                <w:lang w:val="en-IE" w:eastAsia="en-IE"/>
              </w:rPr>
              <w:t xml:space="preserve">* A list of ‘other statutory health agencies’ can be </w:t>
            </w:r>
            <w:r w:rsidRPr="00A06108">
              <w:rPr>
                <w:rFonts w:ascii="Arial" w:hAnsi="Arial" w:cs="Arial"/>
                <w:b/>
                <w:bCs/>
                <w:i/>
                <w:iCs/>
                <w:color w:val="000099"/>
                <w:shd w:val="clear" w:color="auto" w:fill="FFFFFF"/>
                <w:lang w:val="en-IE" w:eastAsia="en-IE"/>
              </w:rPr>
              <w:t>f</w:t>
            </w:r>
            <w:r w:rsidRPr="00A06108">
              <w:rPr>
                <w:rFonts w:ascii="Arial" w:hAnsi="Arial" w:cs="Arial"/>
                <w:b/>
                <w:bCs/>
                <w:i/>
                <w:iCs/>
                <w:shd w:val="clear" w:color="auto" w:fill="FFFFFF"/>
                <w:lang w:val="en-IE" w:eastAsia="en-IE"/>
              </w:rPr>
              <w:t>ound</w:t>
            </w:r>
            <w:r w:rsidRPr="00A06108">
              <w:rPr>
                <w:rFonts w:ascii="Arial" w:hAnsi="Arial" w:cs="Arial"/>
                <w:b/>
                <w:bCs/>
                <w:i/>
                <w:iCs/>
                <w:color w:val="000099"/>
                <w:shd w:val="clear" w:color="auto" w:fill="FFFFFF"/>
                <w:lang w:val="en-IE" w:eastAsia="en-IE"/>
              </w:rPr>
              <w:t>:</w:t>
            </w:r>
            <w:r w:rsidRPr="00A06108">
              <w:rPr>
                <w:rFonts w:ascii="Arial" w:hAnsi="Arial" w:cs="Arial"/>
                <w:bCs/>
                <w:i/>
                <w:iCs/>
                <w:color w:val="FF0000"/>
                <w:shd w:val="clear" w:color="auto" w:fill="FFFFFF"/>
                <w:lang w:val="en-IE" w:eastAsia="en-IE"/>
              </w:rPr>
              <w:t> </w:t>
            </w:r>
            <w:hyperlink r:id="rId15" w:history="1">
              <w:r w:rsidRPr="00A06108">
                <w:rPr>
                  <w:rFonts w:ascii="Arial" w:hAnsi="Arial" w:cs="Arial"/>
                  <w:color w:val="0000FF"/>
                  <w:u w:val="single"/>
                  <w:lang w:val="en-IE" w:eastAsia="en-IE"/>
                </w:rPr>
                <w:t>https://www.gov.ie/en/organisation-information/9c9c03-bodies-under-the-aegis-of-the-department-of-health/?referrer=http://www.health.gov.ie/about-us/agencies-health-bodies/</w:t>
              </w:r>
            </w:hyperlink>
          </w:p>
          <w:p w14:paraId="5D3F0803" w14:textId="77777777" w:rsidR="00670E78" w:rsidRDefault="00670E78" w:rsidP="00670E78">
            <w:pPr>
              <w:spacing w:line="276" w:lineRule="auto"/>
              <w:rPr>
                <w:rFonts w:ascii="Arial" w:hAnsi="Arial" w:cs="Arial"/>
                <w:lang w:val="en-IE"/>
              </w:rPr>
            </w:pPr>
          </w:p>
          <w:p w14:paraId="562340B1" w14:textId="77777777" w:rsidR="00670E78" w:rsidRDefault="00670E78" w:rsidP="00670E78">
            <w:pPr>
              <w:spacing w:line="276" w:lineRule="auto"/>
            </w:pPr>
            <w:r>
              <w:rPr>
                <w:rFonts w:ascii="Arial" w:hAnsi="Arial" w:cs="Arial"/>
                <w:lang w:val="en-IE"/>
              </w:rPr>
              <w:t xml:space="preserve">(a) </w:t>
            </w:r>
            <w:r>
              <w:rPr>
                <w:rFonts w:ascii="Arial" w:hAnsi="Arial" w:cs="Arial"/>
                <w:b/>
                <w:bCs/>
                <w:lang w:val="en-IE"/>
              </w:rPr>
              <w:t xml:space="preserve">Eligible applicants will be those who on the closing date for the </w:t>
            </w:r>
          </w:p>
          <w:p w14:paraId="2175ABD5" w14:textId="77777777" w:rsidR="00670E78" w:rsidRDefault="00670E78" w:rsidP="00670E78">
            <w:pPr>
              <w:spacing w:line="276" w:lineRule="auto"/>
              <w:rPr>
                <w:rFonts w:ascii="Arial" w:hAnsi="Arial" w:cs="Arial"/>
                <w:b/>
                <w:bCs/>
                <w:lang w:val="en-IE"/>
              </w:rPr>
            </w:pPr>
            <w:r>
              <w:rPr>
                <w:rFonts w:ascii="Arial" w:hAnsi="Arial" w:cs="Arial"/>
                <w:b/>
                <w:bCs/>
                <w:lang w:val="en-IE"/>
              </w:rPr>
              <w:t xml:space="preserve">competition: </w:t>
            </w:r>
          </w:p>
          <w:p w14:paraId="3A4DC293" w14:textId="77777777" w:rsidR="00670E78" w:rsidRDefault="00670E78" w:rsidP="00670E78">
            <w:pPr>
              <w:spacing w:line="276" w:lineRule="auto"/>
              <w:rPr>
                <w:rFonts w:ascii="Arial" w:hAnsi="Arial" w:cs="Arial"/>
                <w:lang w:val="en-IE"/>
              </w:rPr>
            </w:pPr>
            <w:r>
              <w:rPr>
                <w:rFonts w:ascii="Arial" w:hAnsi="Arial" w:cs="Arial"/>
                <w:lang w:val="en-IE"/>
              </w:rPr>
              <w:t xml:space="preserve"> </w:t>
            </w:r>
          </w:p>
          <w:p w14:paraId="542E6415" w14:textId="77777777" w:rsidR="00670E78" w:rsidRDefault="00670E78" w:rsidP="00670E78">
            <w:pPr>
              <w:spacing w:line="276" w:lineRule="auto"/>
              <w:rPr>
                <w:rFonts w:ascii="Arial" w:hAnsi="Arial" w:cs="Arial"/>
                <w:lang w:val="en-IE"/>
              </w:rPr>
            </w:pPr>
            <w:r>
              <w:rPr>
                <w:rFonts w:ascii="Arial" w:hAnsi="Arial" w:cs="Arial"/>
                <w:lang w:val="en-IE"/>
              </w:rPr>
              <w:t xml:space="preserve">Have satisfactory experience as a clerical officer in the HSE, TUSLA, other </w:t>
            </w:r>
          </w:p>
          <w:p w14:paraId="12C25BF0" w14:textId="77777777" w:rsidR="00670E78" w:rsidRDefault="00670E78" w:rsidP="00670E78">
            <w:pPr>
              <w:spacing w:line="276" w:lineRule="auto"/>
              <w:rPr>
                <w:rFonts w:ascii="Arial" w:hAnsi="Arial" w:cs="Arial"/>
                <w:lang w:val="en-IE"/>
              </w:rPr>
            </w:pPr>
            <w:r>
              <w:rPr>
                <w:rFonts w:ascii="Arial" w:hAnsi="Arial" w:cs="Arial"/>
                <w:lang w:val="en-IE"/>
              </w:rPr>
              <w:t>statutory health agencies, or a body which provides services on behalf of the HSE</w:t>
            </w:r>
          </w:p>
          <w:p w14:paraId="454DC5A7" w14:textId="77777777" w:rsidR="00670E78" w:rsidRDefault="00670E78" w:rsidP="00670E78">
            <w:pPr>
              <w:spacing w:line="276" w:lineRule="auto"/>
              <w:rPr>
                <w:rFonts w:ascii="Arial" w:hAnsi="Arial" w:cs="Arial"/>
                <w:lang w:val="en-IE"/>
              </w:rPr>
            </w:pPr>
            <w:r>
              <w:rPr>
                <w:rFonts w:ascii="Arial" w:hAnsi="Arial" w:cs="Arial"/>
                <w:lang w:val="en-IE"/>
              </w:rPr>
              <w:t xml:space="preserve">under Section 38 of the Health Act 2004 </w:t>
            </w:r>
          </w:p>
          <w:p w14:paraId="69604B4F" w14:textId="5D2CFF8B" w:rsidR="006820D9" w:rsidRDefault="009962B8">
            <w:pPr>
              <w:spacing w:line="276" w:lineRule="auto"/>
              <w:rPr>
                <w:rFonts w:ascii="Arial" w:hAnsi="Arial" w:cs="Arial"/>
                <w:lang w:val="en-IE"/>
              </w:rPr>
            </w:pPr>
            <w:r>
              <w:rPr>
                <w:rFonts w:ascii="Arial" w:hAnsi="Arial" w:cs="Arial"/>
                <w:lang w:val="en-IE"/>
              </w:rPr>
              <w:t xml:space="preserve"> </w:t>
            </w:r>
          </w:p>
          <w:p w14:paraId="2E35FA41" w14:textId="7809E844" w:rsidR="006820D9" w:rsidRDefault="009962B8" w:rsidP="00E27898">
            <w:pPr>
              <w:spacing w:line="276" w:lineRule="auto"/>
              <w:jc w:val="center"/>
              <w:rPr>
                <w:rFonts w:ascii="Arial" w:hAnsi="Arial" w:cs="Arial"/>
                <w:b/>
                <w:bCs/>
                <w:lang w:val="en-IE"/>
              </w:rPr>
            </w:pPr>
            <w:r w:rsidRPr="00E27898">
              <w:rPr>
                <w:rFonts w:ascii="Arial" w:hAnsi="Arial" w:cs="Arial"/>
                <w:b/>
                <w:bCs/>
                <w:lang w:val="en-IE"/>
              </w:rPr>
              <w:t>OR</w:t>
            </w:r>
          </w:p>
          <w:p w14:paraId="2F207011" w14:textId="0A77FD4B" w:rsidR="00670E78" w:rsidRDefault="00670E78" w:rsidP="00E27898">
            <w:pPr>
              <w:spacing w:line="276" w:lineRule="auto"/>
              <w:jc w:val="center"/>
              <w:rPr>
                <w:rFonts w:ascii="Arial" w:hAnsi="Arial" w:cs="Arial"/>
                <w:b/>
                <w:bCs/>
                <w:lang w:val="en-IE"/>
              </w:rPr>
            </w:pPr>
          </w:p>
          <w:p w14:paraId="383CD3CE" w14:textId="10964A19" w:rsidR="00670E78" w:rsidRDefault="00670E78" w:rsidP="00E27898">
            <w:pPr>
              <w:spacing w:line="276" w:lineRule="auto"/>
              <w:jc w:val="center"/>
              <w:rPr>
                <w:rFonts w:ascii="Arial" w:hAnsi="Arial" w:cs="Arial"/>
                <w:b/>
                <w:bCs/>
                <w:lang w:val="en-IE"/>
              </w:rPr>
            </w:pPr>
          </w:p>
          <w:p w14:paraId="70A566C3" w14:textId="14644433" w:rsidR="00670E78" w:rsidRDefault="00670E78" w:rsidP="00E27898">
            <w:pPr>
              <w:spacing w:line="276" w:lineRule="auto"/>
              <w:jc w:val="center"/>
              <w:rPr>
                <w:rFonts w:ascii="Arial" w:hAnsi="Arial" w:cs="Arial"/>
                <w:b/>
                <w:bCs/>
                <w:lang w:val="en-IE"/>
              </w:rPr>
            </w:pPr>
          </w:p>
          <w:p w14:paraId="4F0BC16E" w14:textId="77777777" w:rsidR="00670E78" w:rsidRDefault="00670E78" w:rsidP="00670E78">
            <w:pPr>
              <w:spacing w:line="276" w:lineRule="auto"/>
              <w:rPr>
                <w:rFonts w:ascii="Arial" w:hAnsi="Arial" w:cs="Arial"/>
                <w:lang w:val="en-IE"/>
              </w:rPr>
            </w:pPr>
            <w:r>
              <w:rPr>
                <w:rFonts w:ascii="Arial" w:hAnsi="Arial" w:cs="Arial"/>
                <w:lang w:val="en-IE"/>
              </w:rPr>
              <w:t xml:space="preserve">Have obtained a pass (Grade D) in at least five subjects from the approved list of </w:t>
            </w:r>
          </w:p>
          <w:p w14:paraId="110885AF" w14:textId="77777777" w:rsidR="00670E78" w:rsidRDefault="00670E78" w:rsidP="00670E78">
            <w:pPr>
              <w:spacing w:line="276" w:lineRule="auto"/>
              <w:rPr>
                <w:rFonts w:ascii="Arial" w:hAnsi="Arial" w:cs="Arial"/>
                <w:lang w:val="en-IE"/>
              </w:rPr>
            </w:pPr>
            <w:r>
              <w:rPr>
                <w:rFonts w:ascii="Arial" w:hAnsi="Arial" w:cs="Arial"/>
                <w:lang w:val="en-IE"/>
              </w:rPr>
              <w:t xml:space="preserve">subjects in the Department of Education Leaving Certificate Examination, </w:t>
            </w:r>
          </w:p>
          <w:p w14:paraId="0EFD538F" w14:textId="77777777" w:rsidR="00670E78" w:rsidRDefault="00670E78" w:rsidP="00670E78">
            <w:pPr>
              <w:spacing w:line="276" w:lineRule="auto"/>
              <w:rPr>
                <w:rFonts w:ascii="Arial" w:hAnsi="Arial" w:cs="Arial"/>
                <w:lang w:val="en-IE"/>
              </w:rPr>
            </w:pPr>
            <w:r>
              <w:rPr>
                <w:rFonts w:ascii="Arial" w:hAnsi="Arial" w:cs="Arial"/>
                <w:lang w:val="en-IE"/>
              </w:rPr>
              <w:t xml:space="preserve">including Mathematics and English or Irish1. Candidates should have obtained at </w:t>
            </w:r>
          </w:p>
          <w:p w14:paraId="277B4548" w14:textId="77777777" w:rsidR="00670E78" w:rsidRDefault="00670E78" w:rsidP="00670E78">
            <w:pPr>
              <w:spacing w:line="276" w:lineRule="auto"/>
              <w:rPr>
                <w:rFonts w:ascii="Arial" w:hAnsi="Arial" w:cs="Arial"/>
                <w:lang w:val="en-IE"/>
              </w:rPr>
            </w:pPr>
            <w:r>
              <w:rPr>
                <w:rFonts w:ascii="Arial" w:hAnsi="Arial" w:cs="Arial"/>
                <w:lang w:val="en-IE"/>
              </w:rPr>
              <w:t xml:space="preserve">least Grade C on higher level papers in three subjects in that examination. </w:t>
            </w:r>
          </w:p>
          <w:p w14:paraId="3F1D94B4" w14:textId="77777777" w:rsidR="00670E78" w:rsidRPr="00E27898" w:rsidRDefault="00670E78" w:rsidP="00670E78">
            <w:pPr>
              <w:spacing w:line="276" w:lineRule="auto"/>
              <w:jc w:val="center"/>
              <w:rPr>
                <w:rFonts w:ascii="Arial" w:hAnsi="Arial" w:cs="Arial"/>
                <w:b/>
                <w:bCs/>
                <w:lang w:val="en-IE"/>
              </w:rPr>
            </w:pPr>
            <w:r w:rsidRPr="00E27898">
              <w:rPr>
                <w:rFonts w:ascii="Arial" w:hAnsi="Arial" w:cs="Arial"/>
                <w:b/>
                <w:bCs/>
                <w:lang w:val="en-IE"/>
              </w:rPr>
              <w:t>OR</w:t>
            </w:r>
          </w:p>
          <w:p w14:paraId="659907A8" w14:textId="3AC79B89" w:rsidR="00670E78" w:rsidRDefault="00670E78" w:rsidP="00E27898">
            <w:pPr>
              <w:spacing w:line="276" w:lineRule="auto"/>
              <w:jc w:val="center"/>
              <w:rPr>
                <w:rFonts w:ascii="Arial" w:hAnsi="Arial" w:cs="Arial"/>
                <w:b/>
                <w:bCs/>
                <w:lang w:val="en-IE"/>
              </w:rPr>
            </w:pPr>
          </w:p>
          <w:p w14:paraId="16A6B901" w14:textId="151413DD" w:rsidR="00670E78" w:rsidRDefault="00670E78" w:rsidP="00E27898">
            <w:pPr>
              <w:spacing w:line="276" w:lineRule="auto"/>
              <w:jc w:val="center"/>
              <w:rPr>
                <w:rFonts w:ascii="Arial" w:hAnsi="Arial" w:cs="Arial"/>
                <w:b/>
                <w:bCs/>
                <w:lang w:val="en-IE"/>
              </w:rPr>
            </w:pPr>
          </w:p>
          <w:p w14:paraId="3120C4B6" w14:textId="77777777" w:rsidR="00670E78" w:rsidRDefault="00670E78" w:rsidP="00670E78">
            <w:pPr>
              <w:spacing w:line="276" w:lineRule="auto"/>
              <w:rPr>
                <w:rFonts w:ascii="Arial" w:hAnsi="Arial" w:cs="Arial"/>
                <w:lang w:val="en-IE"/>
              </w:rPr>
            </w:pPr>
            <w:r>
              <w:rPr>
                <w:rFonts w:ascii="Arial" w:hAnsi="Arial" w:cs="Arial"/>
                <w:lang w:val="en-IE"/>
              </w:rPr>
              <w:t xml:space="preserve">Have completed a relevant examination at a comparable standard in any </w:t>
            </w:r>
          </w:p>
          <w:p w14:paraId="5127395B" w14:textId="77777777" w:rsidR="00670E78" w:rsidRDefault="00670E78" w:rsidP="00670E78">
            <w:pPr>
              <w:spacing w:line="276" w:lineRule="auto"/>
              <w:rPr>
                <w:rFonts w:ascii="Arial" w:hAnsi="Arial" w:cs="Arial"/>
              </w:rPr>
            </w:pPr>
            <w:r>
              <w:rPr>
                <w:rFonts w:ascii="Arial" w:hAnsi="Arial" w:cs="Arial"/>
              </w:rPr>
              <w:t xml:space="preserve">equivalent examination in another jurisdiction. </w:t>
            </w:r>
          </w:p>
          <w:p w14:paraId="68D03D96" w14:textId="77777777" w:rsidR="00670E78" w:rsidRDefault="00670E78" w:rsidP="00670E78">
            <w:pPr>
              <w:spacing w:line="276" w:lineRule="auto"/>
              <w:rPr>
                <w:rFonts w:ascii="Arial" w:hAnsi="Arial" w:cs="Arial"/>
                <w:lang w:val="en-IE"/>
              </w:rPr>
            </w:pPr>
            <w:r>
              <w:rPr>
                <w:rFonts w:ascii="Arial" w:hAnsi="Arial" w:cs="Arial"/>
                <w:lang w:val="en-IE"/>
              </w:rPr>
              <w:t xml:space="preserve"> </w:t>
            </w:r>
          </w:p>
          <w:p w14:paraId="17D7820E" w14:textId="77777777" w:rsidR="00670E78" w:rsidRPr="00E27898" w:rsidRDefault="00670E78" w:rsidP="00670E78">
            <w:pPr>
              <w:spacing w:line="276" w:lineRule="auto"/>
              <w:jc w:val="center"/>
              <w:rPr>
                <w:rFonts w:ascii="Arial" w:hAnsi="Arial" w:cs="Arial"/>
                <w:b/>
                <w:bCs/>
                <w:lang w:val="en-IE"/>
              </w:rPr>
            </w:pPr>
            <w:r w:rsidRPr="00E27898">
              <w:rPr>
                <w:rFonts w:ascii="Arial" w:hAnsi="Arial" w:cs="Arial"/>
                <w:b/>
                <w:bCs/>
                <w:lang w:val="en-IE"/>
              </w:rPr>
              <w:t>OR</w:t>
            </w:r>
          </w:p>
          <w:p w14:paraId="41A50F67" w14:textId="77777777" w:rsidR="00670E78" w:rsidRDefault="00670E78" w:rsidP="00670E78">
            <w:pPr>
              <w:spacing w:line="276" w:lineRule="auto"/>
              <w:rPr>
                <w:rFonts w:ascii="Arial" w:hAnsi="Arial" w:cs="Arial"/>
                <w:lang w:val="en-IE"/>
              </w:rPr>
            </w:pPr>
            <w:r>
              <w:rPr>
                <w:rFonts w:ascii="Arial" w:hAnsi="Arial" w:cs="Arial"/>
                <w:lang w:val="en-IE"/>
              </w:rPr>
              <w:t xml:space="preserve"> </w:t>
            </w:r>
          </w:p>
          <w:p w14:paraId="744CC4B9" w14:textId="77777777" w:rsidR="00670E78" w:rsidRDefault="00670E78" w:rsidP="00670E78">
            <w:pPr>
              <w:spacing w:line="276" w:lineRule="auto"/>
              <w:rPr>
                <w:rFonts w:ascii="Arial" w:hAnsi="Arial" w:cs="Arial"/>
                <w:lang w:val="en-IE"/>
              </w:rPr>
            </w:pPr>
            <w:r>
              <w:rPr>
                <w:rFonts w:ascii="Arial" w:hAnsi="Arial" w:cs="Arial"/>
                <w:lang w:val="en-IE"/>
              </w:rPr>
              <w:t xml:space="preserve">Hold a comparable and relevant third level qualification of at least level 6 on the </w:t>
            </w:r>
          </w:p>
          <w:p w14:paraId="4023D309" w14:textId="77777777" w:rsidR="00670E78" w:rsidRDefault="00670E78" w:rsidP="00670E78">
            <w:pPr>
              <w:spacing w:line="276" w:lineRule="auto"/>
            </w:pPr>
            <w:r>
              <w:rPr>
                <w:rFonts w:ascii="Arial" w:hAnsi="Arial" w:cs="Arial"/>
              </w:rPr>
              <w:t xml:space="preserve">National Qualifications Framework maintained by Qualifications and Quality </w:t>
            </w:r>
          </w:p>
          <w:p w14:paraId="3963D46A" w14:textId="77777777" w:rsidR="00670E78" w:rsidRDefault="00670E78" w:rsidP="00670E78">
            <w:pPr>
              <w:spacing w:line="276" w:lineRule="auto"/>
            </w:pPr>
            <w:r>
              <w:rPr>
                <w:rFonts w:ascii="Arial" w:hAnsi="Arial" w:cs="Arial"/>
                <w:lang w:val="en-IE"/>
              </w:rPr>
              <w:t>Ireland, (QQI).</w:t>
            </w:r>
          </w:p>
          <w:p w14:paraId="45D8BFAC" w14:textId="77777777" w:rsidR="00670E78" w:rsidRDefault="00670E78" w:rsidP="00670E78">
            <w:pPr>
              <w:spacing w:line="276" w:lineRule="auto"/>
              <w:rPr>
                <w:rFonts w:ascii="Arial" w:hAnsi="Arial" w:cs="Arial"/>
                <w:lang w:val="en-IE"/>
              </w:rPr>
            </w:pPr>
          </w:p>
          <w:p w14:paraId="273E092B" w14:textId="77777777" w:rsidR="00670E78" w:rsidRDefault="00670E78" w:rsidP="00670E78">
            <w:pPr>
              <w:spacing w:line="276" w:lineRule="auto"/>
              <w:rPr>
                <w:rFonts w:ascii="Arial" w:hAnsi="Arial" w:cs="Arial"/>
                <w:lang w:val="en-IE"/>
              </w:rPr>
            </w:pPr>
            <w:r>
              <w:rPr>
                <w:rFonts w:ascii="Arial" w:hAnsi="Arial" w:cs="Arial"/>
                <w:lang w:val="en-IE"/>
              </w:rPr>
              <w:t xml:space="preserve">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2EE3A4FA" w14:textId="12B38E19" w:rsidR="006820D9" w:rsidRDefault="006820D9">
            <w:pPr>
              <w:spacing w:line="276" w:lineRule="auto"/>
              <w:rPr>
                <w:rFonts w:ascii="Arial" w:hAnsi="Arial" w:cs="Arial"/>
                <w:lang w:val="en-IE"/>
              </w:rPr>
            </w:pPr>
          </w:p>
          <w:p w14:paraId="6E3CDE96" w14:textId="77777777" w:rsidR="006820D9" w:rsidRPr="00E27898" w:rsidRDefault="009962B8" w:rsidP="00E27898">
            <w:pPr>
              <w:spacing w:line="276" w:lineRule="auto"/>
              <w:jc w:val="center"/>
              <w:rPr>
                <w:b/>
                <w:bCs/>
              </w:rPr>
            </w:pPr>
            <w:r w:rsidRPr="00E27898">
              <w:rPr>
                <w:rFonts w:ascii="Arial" w:hAnsi="Arial" w:cs="Arial"/>
                <w:b/>
                <w:bCs/>
                <w:lang w:val="en-IE"/>
              </w:rPr>
              <w:t>AND</w:t>
            </w:r>
          </w:p>
          <w:p w14:paraId="3034238B" w14:textId="77777777" w:rsidR="006820D9" w:rsidRDefault="009962B8">
            <w:pPr>
              <w:spacing w:line="276" w:lineRule="auto"/>
            </w:pPr>
            <w:r>
              <w:rPr>
                <w:rFonts w:ascii="Arial" w:hAnsi="Arial" w:cs="Arial"/>
                <w:lang w:val="en-IE"/>
              </w:rPr>
              <w:t xml:space="preserve"> </w:t>
            </w:r>
          </w:p>
          <w:p w14:paraId="5B44597F" w14:textId="77777777" w:rsidR="006820D9" w:rsidRDefault="009962B8">
            <w:pPr>
              <w:spacing w:line="276" w:lineRule="auto"/>
              <w:rPr>
                <w:rFonts w:ascii="Arial" w:hAnsi="Arial" w:cs="Arial"/>
              </w:rPr>
            </w:pPr>
            <w:r>
              <w:rPr>
                <w:rFonts w:ascii="Arial" w:hAnsi="Arial" w:cs="Arial"/>
              </w:rPr>
              <w:t xml:space="preserve">(b) Candidates must possess the requisite knowledge and ability, including a high  </w:t>
            </w:r>
          </w:p>
          <w:p w14:paraId="682A3A58" w14:textId="77777777" w:rsidR="006820D9" w:rsidRDefault="009962B8">
            <w:pPr>
              <w:spacing w:line="276" w:lineRule="auto"/>
            </w:pPr>
            <w:r>
              <w:rPr>
                <w:rFonts w:ascii="Arial" w:hAnsi="Arial" w:cs="Arial"/>
                <w:lang w:val="en-IE"/>
              </w:rPr>
              <w:t xml:space="preserve">standard of suitability and management ability for the proper discharge of the </w:t>
            </w:r>
          </w:p>
          <w:p w14:paraId="370D40AC" w14:textId="77777777" w:rsidR="006820D9" w:rsidRDefault="009962B8">
            <w:pPr>
              <w:spacing w:line="276" w:lineRule="auto"/>
            </w:pPr>
            <w:r>
              <w:rPr>
                <w:rFonts w:ascii="Arial" w:hAnsi="Arial" w:cs="Arial"/>
                <w:lang w:val="en-IE"/>
              </w:rPr>
              <w:t xml:space="preserve">office. </w:t>
            </w:r>
          </w:p>
          <w:p w14:paraId="1276E63F" w14:textId="77777777" w:rsidR="006820D9" w:rsidRDefault="009962B8">
            <w:pPr>
              <w:spacing w:line="276" w:lineRule="auto"/>
            </w:pPr>
            <w:r>
              <w:rPr>
                <w:rFonts w:ascii="Arial" w:hAnsi="Arial" w:cs="Arial"/>
                <w:lang w:val="en-IE"/>
              </w:rPr>
              <w:t xml:space="preserve"> </w:t>
            </w:r>
          </w:p>
          <w:p w14:paraId="5EB6353D" w14:textId="6214AE1C" w:rsidR="006820D9" w:rsidRDefault="009962B8" w:rsidP="00E27898">
            <w:pPr>
              <w:spacing w:line="276" w:lineRule="auto"/>
              <w:rPr>
                <w:rFonts w:ascii="Arial" w:hAnsi="Arial" w:cs="Arial"/>
                <w:b/>
              </w:rPr>
            </w:pPr>
            <w:r>
              <w:rPr>
                <w:rFonts w:ascii="Arial" w:hAnsi="Arial" w:cs="Arial"/>
                <w:lang w:val="en-IE"/>
              </w:rPr>
              <w:t xml:space="preserve"> </w:t>
            </w:r>
            <w:r>
              <w:rPr>
                <w:rFonts w:ascii="Arial" w:hAnsi="Arial" w:cs="Arial"/>
                <w:b/>
              </w:rPr>
              <w:t>Health</w:t>
            </w:r>
          </w:p>
          <w:p w14:paraId="0F254D9D" w14:textId="77777777" w:rsidR="006820D9" w:rsidRDefault="009962B8">
            <w:pPr>
              <w:rPr>
                <w:rFonts w:ascii="Arial" w:hAnsi="Arial" w:cs="Arial"/>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51F3B75" w14:textId="77777777" w:rsidR="006820D9" w:rsidRDefault="006820D9">
            <w:pPr>
              <w:rPr>
                <w:rFonts w:ascii="Arial" w:hAnsi="Arial" w:cs="Arial"/>
              </w:rPr>
            </w:pPr>
          </w:p>
          <w:p w14:paraId="2B408E24" w14:textId="77777777" w:rsidR="006820D9" w:rsidRDefault="009962B8">
            <w:pPr>
              <w:rPr>
                <w:rFonts w:ascii="Arial" w:eastAsia="Arial" w:hAnsi="Arial" w:cs="Arial"/>
                <w:b/>
                <w:bCs/>
              </w:rPr>
            </w:pPr>
            <w:r>
              <w:rPr>
                <w:rFonts w:ascii="Arial" w:eastAsia="Arial" w:hAnsi="Arial" w:cs="Arial"/>
                <w:b/>
                <w:bCs/>
              </w:rPr>
              <w:t xml:space="preserve">Character </w:t>
            </w:r>
          </w:p>
          <w:p w14:paraId="6699CAA6" w14:textId="77777777" w:rsidR="006820D9" w:rsidRDefault="009962B8">
            <w:r>
              <w:rPr>
                <w:rFonts w:ascii="Arial" w:eastAsia="Arial" w:hAnsi="Arial" w:cs="Arial"/>
              </w:rPr>
              <w:t>Each candidate for and any person holding the office must be of good character</w:t>
            </w:r>
          </w:p>
          <w:p w14:paraId="35003EC3" w14:textId="77777777" w:rsidR="006820D9" w:rsidRDefault="006820D9">
            <w:pPr>
              <w:ind w:right="-766"/>
              <w:rPr>
                <w:rFonts w:ascii="Arial" w:hAnsi="Arial" w:cs="Arial"/>
                <w:b/>
                <w:bCs/>
              </w:rPr>
            </w:pPr>
          </w:p>
        </w:tc>
      </w:tr>
      <w:tr w:rsidR="006820D9" w14:paraId="3D6A3798"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01069" w14:textId="77777777" w:rsidR="006820D9" w:rsidRDefault="009962B8">
            <w:pPr>
              <w:rPr>
                <w:rFonts w:ascii="Arial" w:hAnsi="Arial" w:cs="Arial"/>
                <w:b/>
                <w:bCs/>
                <w:color w:val="000000"/>
              </w:rPr>
            </w:pPr>
            <w:r>
              <w:rPr>
                <w:rFonts w:ascii="Arial" w:hAnsi="Arial" w:cs="Arial"/>
                <w:b/>
                <w:bCs/>
                <w:color w:val="000000"/>
              </w:rPr>
              <w:lastRenderedPageBreak/>
              <w:t>Post Specific Requirements</w:t>
            </w:r>
          </w:p>
          <w:p w14:paraId="57626E00" w14:textId="77777777" w:rsidR="006820D9" w:rsidRDefault="006820D9">
            <w:pPr>
              <w:rPr>
                <w:rFonts w:ascii="Arial" w:hAnsi="Arial" w:cs="Arial"/>
                <w:b/>
                <w:bCs/>
                <w:color w:val="000099"/>
              </w:rPr>
            </w:pP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8C094" w14:textId="77777777" w:rsidR="000C0472" w:rsidRDefault="000C0472" w:rsidP="000C0472">
            <w:pPr>
              <w:tabs>
                <w:tab w:val="left" w:pos="622"/>
              </w:tabs>
              <w:rPr>
                <w:rFonts w:ascii="Arial" w:hAnsi="Arial" w:cs="Arial"/>
              </w:rPr>
            </w:pPr>
          </w:p>
          <w:p w14:paraId="7622D861" w14:textId="65914A35" w:rsidR="006820D9" w:rsidRPr="00670E78" w:rsidRDefault="009962B8" w:rsidP="00670E78">
            <w:pPr>
              <w:pStyle w:val="ListParagraph"/>
              <w:numPr>
                <w:ilvl w:val="0"/>
                <w:numId w:val="24"/>
              </w:numPr>
              <w:tabs>
                <w:tab w:val="left" w:pos="622"/>
              </w:tabs>
              <w:rPr>
                <w:rFonts w:ascii="Arial" w:hAnsi="Arial" w:cs="Arial"/>
              </w:rPr>
            </w:pPr>
            <w:r w:rsidRPr="00670E78">
              <w:rPr>
                <w:rFonts w:ascii="Arial" w:hAnsi="Arial" w:cs="Arial"/>
              </w:rPr>
              <w:t xml:space="preserve">Demonstrate significant experience of working in a busy office environment, managing competing demands and multiple concurrent pieces of work. </w:t>
            </w:r>
          </w:p>
          <w:p w14:paraId="6EB13D34" w14:textId="77777777" w:rsidR="00E27898" w:rsidRDefault="00E27898" w:rsidP="00670E78">
            <w:pPr>
              <w:pStyle w:val="ListParagraph"/>
              <w:tabs>
                <w:tab w:val="left" w:pos="622"/>
              </w:tabs>
              <w:ind w:left="360"/>
              <w:rPr>
                <w:rFonts w:ascii="Arial" w:hAnsi="Arial" w:cs="Arial"/>
              </w:rPr>
            </w:pPr>
          </w:p>
          <w:p w14:paraId="31D3EE09" w14:textId="2085D7FF" w:rsidR="006820D9" w:rsidRPr="00E27898" w:rsidRDefault="009962B8" w:rsidP="00670E78">
            <w:pPr>
              <w:pStyle w:val="ListParagraph"/>
              <w:numPr>
                <w:ilvl w:val="0"/>
                <w:numId w:val="24"/>
              </w:numPr>
              <w:tabs>
                <w:tab w:val="left" w:pos="622"/>
              </w:tabs>
            </w:pPr>
            <w:r w:rsidRPr="00670E78">
              <w:rPr>
                <w:rFonts w:ascii="Arial" w:hAnsi="Arial" w:cs="Arial"/>
              </w:rPr>
              <w:t xml:space="preserve">Demonstrate experience of managing large volumes of data and using this information to prompt and aid decision making </w:t>
            </w:r>
          </w:p>
          <w:p w14:paraId="49BC1EE3" w14:textId="77777777" w:rsidR="00E27898" w:rsidRDefault="00E27898" w:rsidP="00670E78">
            <w:pPr>
              <w:pStyle w:val="ListParagraph"/>
              <w:tabs>
                <w:tab w:val="left" w:pos="622"/>
              </w:tabs>
              <w:ind w:left="360"/>
            </w:pPr>
          </w:p>
          <w:p w14:paraId="709261D2" w14:textId="50F9CEB8" w:rsidR="00E27898" w:rsidRPr="00E27898" w:rsidRDefault="009962B8" w:rsidP="00670E78">
            <w:pPr>
              <w:pStyle w:val="ListParagraph"/>
              <w:numPr>
                <w:ilvl w:val="0"/>
                <w:numId w:val="24"/>
              </w:numPr>
              <w:tabs>
                <w:tab w:val="left" w:pos="622"/>
              </w:tabs>
            </w:pPr>
            <w:r w:rsidRPr="00670E78">
              <w:rPr>
                <w:rFonts w:ascii="Arial" w:hAnsi="Arial" w:cs="Arial"/>
              </w:rPr>
              <w:t>Experience of working with a wide range of internal and external stakeholders</w:t>
            </w:r>
          </w:p>
          <w:p w14:paraId="1A7C4409" w14:textId="77777777" w:rsidR="00E27898" w:rsidRPr="00E27898" w:rsidRDefault="00E27898" w:rsidP="00670E78">
            <w:pPr>
              <w:pStyle w:val="ListParagraph"/>
              <w:tabs>
                <w:tab w:val="left" w:pos="622"/>
              </w:tabs>
              <w:ind w:left="360"/>
            </w:pPr>
          </w:p>
          <w:p w14:paraId="4B248D4F" w14:textId="2CB9E0BF" w:rsidR="00E27898" w:rsidRPr="00670E78" w:rsidRDefault="009962B8" w:rsidP="00670E78">
            <w:pPr>
              <w:pStyle w:val="ListParagraph"/>
              <w:numPr>
                <w:ilvl w:val="0"/>
                <w:numId w:val="24"/>
              </w:numPr>
              <w:tabs>
                <w:tab w:val="left" w:pos="622"/>
              </w:tabs>
            </w:pPr>
            <w:r w:rsidRPr="00670E78">
              <w:rPr>
                <w:rFonts w:ascii="Arial" w:hAnsi="Arial" w:cs="Arial"/>
              </w:rPr>
              <w:t>Demonstrate depth and breadth of experience of working in a changing environment as relevant to the role</w:t>
            </w:r>
          </w:p>
          <w:p w14:paraId="1C0895DA" w14:textId="5CB51459" w:rsidR="006820D9" w:rsidRDefault="006820D9">
            <w:pPr>
              <w:tabs>
                <w:tab w:val="left" w:pos="982"/>
              </w:tabs>
              <w:rPr>
                <w:rFonts w:ascii="Arial" w:hAnsi="Arial" w:cs="Arial"/>
              </w:rPr>
            </w:pPr>
          </w:p>
          <w:p w14:paraId="27E1FE99" w14:textId="77777777" w:rsidR="006820D9" w:rsidRDefault="006820D9">
            <w:pPr>
              <w:pStyle w:val="ListParagraph"/>
              <w:rPr>
                <w:rFonts w:ascii="Arial" w:hAnsi="Arial" w:cs="Arial"/>
              </w:rPr>
            </w:pPr>
          </w:p>
          <w:p w14:paraId="6D1C0DC3" w14:textId="77777777" w:rsidR="002D3500" w:rsidRDefault="002D3500">
            <w:pPr>
              <w:pStyle w:val="ListParagraph"/>
              <w:rPr>
                <w:rFonts w:ascii="Arial" w:hAnsi="Arial" w:cs="Arial"/>
              </w:rPr>
            </w:pPr>
          </w:p>
          <w:p w14:paraId="10699448" w14:textId="23F0EF60" w:rsidR="002D3500" w:rsidRDefault="002D3500">
            <w:pPr>
              <w:pStyle w:val="ListParagraph"/>
              <w:rPr>
                <w:rFonts w:ascii="Arial" w:hAnsi="Arial" w:cs="Arial"/>
              </w:rPr>
            </w:pPr>
          </w:p>
        </w:tc>
      </w:tr>
      <w:tr w:rsidR="006820D9" w14:paraId="418B5683"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44862" w14:textId="77777777" w:rsidR="004473E2" w:rsidRDefault="004473E2">
            <w:pPr>
              <w:rPr>
                <w:rFonts w:ascii="Arial" w:hAnsi="Arial" w:cs="Arial"/>
                <w:b/>
                <w:bCs/>
                <w:color w:val="000000"/>
              </w:rPr>
            </w:pPr>
          </w:p>
          <w:p w14:paraId="1734315A" w14:textId="77777777" w:rsidR="00670E78" w:rsidRDefault="00670E78">
            <w:pPr>
              <w:rPr>
                <w:rFonts w:ascii="Arial" w:hAnsi="Arial" w:cs="Arial"/>
                <w:b/>
                <w:bCs/>
                <w:color w:val="000000"/>
              </w:rPr>
            </w:pPr>
          </w:p>
          <w:p w14:paraId="2759C196" w14:textId="77777777" w:rsidR="00670E78" w:rsidRDefault="00670E78">
            <w:pPr>
              <w:rPr>
                <w:rFonts w:ascii="Arial" w:hAnsi="Arial" w:cs="Arial"/>
                <w:b/>
                <w:bCs/>
                <w:color w:val="000000"/>
              </w:rPr>
            </w:pPr>
          </w:p>
          <w:p w14:paraId="2EE386DB" w14:textId="48560710" w:rsidR="006820D9" w:rsidRDefault="009962B8">
            <w:r>
              <w:rPr>
                <w:rFonts w:ascii="Arial" w:hAnsi="Arial" w:cs="Arial"/>
                <w:b/>
                <w:bCs/>
                <w:color w:val="000000"/>
              </w:rPr>
              <w:t>Other requirements specific to the post</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2E839" w14:textId="19A681EB" w:rsidR="00670E78" w:rsidRPr="00670E78" w:rsidRDefault="00670E78" w:rsidP="00670E78">
            <w:pPr>
              <w:rPr>
                <w:rFonts w:ascii="Arial" w:hAnsi="Arial" w:cs="Arial"/>
              </w:rPr>
            </w:pPr>
          </w:p>
          <w:p w14:paraId="4833F9AA" w14:textId="396469FD" w:rsidR="00411606" w:rsidRPr="009D2A4C" w:rsidRDefault="00411606" w:rsidP="00411606">
            <w:pPr>
              <w:pStyle w:val="ListParagraph"/>
              <w:numPr>
                <w:ilvl w:val="0"/>
                <w:numId w:val="21"/>
              </w:numPr>
              <w:rPr>
                <w:rFonts w:ascii="Arial" w:hAnsi="Arial" w:cs="Arial"/>
              </w:rPr>
            </w:pPr>
            <w:r w:rsidRPr="009D2A4C">
              <w:rPr>
                <w:rFonts w:ascii="Arial" w:eastAsia="Calibri" w:hAnsi="Arial" w:cs="Arial"/>
                <w:iCs/>
                <w:lang w:val="en-IE" w:eastAsia="en-US"/>
              </w:rPr>
              <w:t>Access to appropriate transport to fulfil the requirements of the role as post will involve travel</w:t>
            </w:r>
            <w:r w:rsidRPr="009D2A4C">
              <w:rPr>
                <w:rFonts w:ascii="Arial" w:hAnsi="Arial" w:cs="Arial"/>
                <w:b/>
                <w:iCs/>
              </w:rPr>
              <w:t>.</w:t>
            </w:r>
          </w:p>
          <w:p w14:paraId="0CFDBEA3" w14:textId="77777777" w:rsidR="00411606" w:rsidRPr="009D2A4C" w:rsidRDefault="00411606" w:rsidP="00411606">
            <w:pPr>
              <w:pStyle w:val="ListParagraph"/>
              <w:numPr>
                <w:ilvl w:val="0"/>
                <w:numId w:val="21"/>
              </w:numPr>
              <w:rPr>
                <w:rFonts w:ascii="Arial" w:hAnsi="Arial" w:cs="Arial"/>
                <w:iCs/>
              </w:rPr>
            </w:pPr>
            <w:r w:rsidRPr="009D2A4C">
              <w:rPr>
                <w:rFonts w:ascii="Arial" w:hAnsi="Arial" w:cs="Arial"/>
                <w:iCs/>
              </w:rPr>
              <w:t>A flexible approach to working hours is required in order to ensure deadlines are met.</w:t>
            </w:r>
          </w:p>
          <w:p w14:paraId="031B1899" w14:textId="72799950" w:rsidR="004473E2" w:rsidRDefault="004473E2">
            <w:pPr>
              <w:pStyle w:val="ListParagraph"/>
              <w:ind w:left="0"/>
            </w:pPr>
          </w:p>
        </w:tc>
      </w:tr>
      <w:tr w:rsidR="00A16F33" w14:paraId="2F71D5DE"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87988" w14:textId="77777777" w:rsidR="00A16F33" w:rsidRPr="009D2A4C" w:rsidRDefault="00A16F33" w:rsidP="00A16F33">
            <w:pPr>
              <w:rPr>
                <w:rFonts w:ascii="Arial" w:hAnsi="Arial" w:cs="Arial"/>
                <w:b/>
                <w:bCs/>
              </w:rPr>
            </w:pPr>
            <w:r w:rsidRPr="009D2A4C">
              <w:rPr>
                <w:rFonts w:ascii="Arial" w:hAnsi="Arial" w:cs="Arial"/>
                <w:b/>
                <w:bCs/>
              </w:rPr>
              <w:t>Additional eligibility requirements:</w:t>
            </w:r>
          </w:p>
          <w:p w14:paraId="2318B717" w14:textId="77777777" w:rsidR="00A16F33" w:rsidRDefault="00A16F33" w:rsidP="00A16F33">
            <w:pPr>
              <w:rPr>
                <w:rFonts w:ascii="Arial" w:hAnsi="Arial" w:cs="Arial"/>
                <w:b/>
                <w:bCs/>
                <w:color w:val="000000"/>
              </w:rPr>
            </w:pP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B1A2C" w14:textId="731F1ACD" w:rsidR="00A16F33" w:rsidRDefault="00A16F33" w:rsidP="00A16F33">
            <w:pPr>
              <w:pStyle w:val="Default"/>
              <w:rPr>
                <w:b/>
                <w:bCs/>
                <w:sz w:val="20"/>
                <w:szCs w:val="20"/>
              </w:rPr>
            </w:pPr>
            <w:r w:rsidRPr="009D2A4C">
              <w:rPr>
                <w:b/>
                <w:bCs/>
                <w:sz w:val="20"/>
                <w:szCs w:val="20"/>
              </w:rPr>
              <w:t xml:space="preserve">Citizenship requirements </w:t>
            </w:r>
          </w:p>
          <w:p w14:paraId="0B541985" w14:textId="77777777" w:rsidR="004473E2" w:rsidRPr="009D2A4C" w:rsidRDefault="004473E2" w:rsidP="00A16F33">
            <w:pPr>
              <w:pStyle w:val="Default"/>
              <w:rPr>
                <w:sz w:val="20"/>
                <w:szCs w:val="20"/>
              </w:rPr>
            </w:pPr>
          </w:p>
          <w:p w14:paraId="4A47CCAC" w14:textId="77777777" w:rsidR="00A16F33" w:rsidRPr="009D2A4C" w:rsidRDefault="00A16F33" w:rsidP="00A16F33">
            <w:pPr>
              <w:pStyle w:val="Default"/>
              <w:rPr>
                <w:sz w:val="20"/>
                <w:szCs w:val="20"/>
              </w:rPr>
            </w:pPr>
            <w:r w:rsidRPr="009D2A4C">
              <w:rPr>
                <w:sz w:val="20"/>
                <w:szCs w:val="20"/>
              </w:rPr>
              <w:t xml:space="preserve">Eligible candidates must be: </w:t>
            </w:r>
          </w:p>
          <w:p w14:paraId="3F83AF49" w14:textId="77777777" w:rsidR="00A16F33" w:rsidRPr="009D2A4C" w:rsidRDefault="00A16F33" w:rsidP="00A16F33">
            <w:pPr>
              <w:pStyle w:val="ListParagraph"/>
              <w:numPr>
                <w:ilvl w:val="0"/>
                <w:numId w:val="18"/>
              </w:numPr>
              <w:suppressAutoHyphens w:val="0"/>
              <w:autoSpaceDN/>
              <w:spacing w:after="120"/>
              <w:textAlignment w:val="auto"/>
              <w:rPr>
                <w:rFonts w:ascii="Arial" w:hAnsi="Arial" w:cs="Arial"/>
              </w:rPr>
            </w:pPr>
            <w:r w:rsidRPr="009D2A4C">
              <w:rPr>
                <w:rFonts w:ascii="Arial" w:hAnsi="Arial" w:cs="Arial"/>
              </w:rPr>
              <w:t xml:space="preserve">EEA, Swiss, or British citizens </w:t>
            </w:r>
          </w:p>
          <w:p w14:paraId="39E86454" w14:textId="77777777" w:rsidR="00A16F33" w:rsidRPr="009D2A4C" w:rsidRDefault="00A16F33" w:rsidP="00A16F33">
            <w:pPr>
              <w:spacing w:after="120"/>
              <w:ind w:left="360"/>
              <w:rPr>
                <w:rFonts w:ascii="Arial" w:hAnsi="Arial" w:cs="Arial"/>
                <w:b/>
              </w:rPr>
            </w:pPr>
            <w:r w:rsidRPr="009D2A4C">
              <w:rPr>
                <w:rFonts w:ascii="Arial" w:hAnsi="Arial" w:cs="Arial"/>
                <w:b/>
              </w:rPr>
              <w:t>OR</w:t>
            </w:r>
          </w:p>
          <w:p w14:paraId="235DB812" w14:textId="77777777" w:rsidR="00A16F33" w:rsidRPr="009D2A4C" w:rsidRDefault="00A16F33" w:rsidP="00A16F33">
            <w:pPr>
              <w:pStyle w:val="ListParagraph"/>
              <w:numPr>
                <w:ilvl w:val="0"/>
                <w:numId w:val="18"/>
              </w:numPr>
              <w:suppressAutoHyphens w:val="0"/>
              <w:autoSpaceDN/>
              <w:spacing w:after="120"/>
              <w:textAlignment w:val="auto"/>
              <w:rPr>
                <w:rFonts w:ascii="Arial" w:hAnsi="Arial" w:cs="Arial"/>
              </w:rPr>
            </w:pPr>
            <w:r w:rsidRPr="009D2A4C">
              <w:rPr>
                <w:rFonts w:ascii="Arial" w:hAnsi="Arial" w:cs="Arial"/>
              </w:rPr>
              <w:t xml:space="preserve">Non-European Economic Area citizens with permission to reside and work in the State </w:t>
            </w:r>
          </w:p>
          <w:p w14:paraId="5D6B3DF0" w14:textId="77777777" w:rsidR="00A16F33" w:rsidRPr="00411606" w:rsidRDefault="00A16F33" w:rsidP="00A16F33">
            <w:pPr>
              <w:pStyle w:val="Default"/>
              <w:ind w:left="1080"/>
              <w:rPr>
                <w:bCs/>
                <w:color w:val="auto"/>
                <w:sz w:val="20"/>
                <w:szCs w:val="20"/>
              </w:rPr>
            </w:pPr>
            <w:r w:rsidRPr="00411606">
              <w:rPr>
                <w:bCs/>
                <w:color w:val="auto"/>
                <w:sz w:val="20"/>
                <w:szCs w:val="20"/>
              </w:rPr>
              <w:t>Read Appendix 2 of the Additional Campaign Information for further information on accepted Stamps for Non-EEA citizens resident in the State, including those with refugee status.</w:t>
            </w:r>
          </w:p>
          <w:p w14:paraId="76341140" w14:textId="77777777" w:rsidR="00A16F33" w:rsidRPr="00411606" w:rsidRDefault="00A16F33" w:rsidP="00A16F33">
            <w:pPr>
              <w:pStyle w:val="ListParagraph"/>
              <w:spacing w:after="120"/>
              <w:ind w:left="1080"/>
              <w:rPr>
                <w:rFonts w:ascii="Arial" w:hAnsi="Arial" w:cs="Arial"/>
              </w:rPr>
            </w:pPr>
          </w:p>
          <w:p w14:paraId="4686C820" w14:textId="65C33707" w:rsidR="00A16F33" w:rsidRPr="00411606" w:rsidRDefault="00A16F33" w:rsidP="00A16F33">
            <w:pPr>
              <w:pStyle w:val="Default"/>
              <w:rPr>
                <w:bCs/>
                <w:color w:val="auto"/>
                <w:sz w:val="20"/>
                <w:szCs w:val="20"/>
              </w:rPr>
            </w:pPr>
            <w:r w:rsidRPr="00411606">
              <w:rPr>
                <w:bCs/>
                <w:color w:val="auto"/>
                <w:sz w:val="20"/>
                <w:szCs w:val="20"/>
              </w:rPr>
              <w:t xml:space="preserve">To qualify candidates must be eligible by the closing date of the campaign. </w:t>
            </w:r>
          </w:p>
          <w:p w14:paraId="0634B78A" w14:textId="0AC81D45" w:rsidR="00A16F33" w:rsidRDefault="00A16F33" w:rsidP="00A16F33">
            <w:pPr>
              <w:pStyle w:val="ListParagraph"/>
              <w:ind w:left="0"/>
              <w:rPr>
                <w:rFonts w:ascii="Arial" w:eastAsia="Calibri" w:hAnsi="Arial" w:cs="Arial"/>
                <w:iCs/>
                <w:lang w:val="en-IE" w:eastAsia="en-US"/>
              </w:rPr>
            </w:pPr>
          </w:p>
        </w:tc>
      </w:tr>
      <w:tr w:rsidR="006820D9" w14:paraId="64F5573D"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EB9EB" w14:textId="77777777" w:rsidR="004473E2" w:rsidRDefault="004473E2">
            <w:pPr>
              <w:rPr>
                <w:rFonts w:ascii="Arial" w:hAnsi="Arial" w:cs="Arial"/>
                <w:b/>
                <w:bCs/>
              </w:rPr>
            </w:pPr>
          </w:p>
          <w:p w14:paraId="1982AA86" w14:textId="02094E55" w:rsidR="006820D9" w:rsidRDefault="009962B8">
            <w:pPr>
              <w:rPr>
                <w:rFonts w:ascii="Arial" w:hAnsi="Arial" w:cs="Arial"/>
                <w:b/>
                <w:bCs/>
              </w:rPr>
            </w:pPr>
            <w:r>
              <w:rPr>
                <w:rFonts w:ascii="Arial" w:hAnsi="Arial" w:cs="Arial"/>
                <w:b/>
                <w:bCs/>
              </w:rPr>
              <w:t>Skills, competencies and/or knowledge</w:t>
            </w:r>
          </w:p>
          <w:p w14:paraId="44D4935F" w14:textId="77777777" w:rsidR="006820D9" w:rsidRDefault="006820D9">
            <w:pPr>
              <w:rPr>
                <w:rFonts w:ascii="Arial" w:hAnsi="Arial" w:cs="Arial"/>
                <w:b/>
                <w:bCs/>
              </w:rPr>
            </w:pP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BE67B" w14:textId="77777777" w:rsidR="004473E2" w:rsidRDefault="004473E2" w:rsidP="00A16F33">
            <w:pPr>
              <w:rPr>
                <w:rFonts w:ascii="Arial" w:eastAsia="Arial" w:hAnsi="Arial" w:cs="Arial"/>
                <w:b/>
                <w:bCs/>
                <w:color w:val="000000"/>
                <w:lang w:val="en-IE"/>
              </w:rPr>
            </w:pPr>
          </w:p>
          <w:p w14:paraId="576358CE" w14:textId="2465AA04" w:rsidR="00A16F33" w:rsidRDefault="00A16F33" w:rsidP="00A16F33">
            <w:pPr>
              <w:rPr>
                <w:rFonts w:ascii="Arial" w:eastAsia="Arial" w:hAnsi="Arial" w:cs="Arial"/>
                <w:b/>
                <w:bCs/>
                <w:color w:val="000000"/>
                <w:lang w:val="en-IE"/>
              </w:rPr>
            </w:pPr>
            <w:r w:rsidRPr="00482786">
              <w:rPr>
                <w:rFonts w:ascii="Arial" w:eastAsia="Arial" w:hAnsi="Arial" w:cs="Arial"/>
                <w:b/>
                <w:bCs/>
                <w:color w:val="000000"/>
                <w:lang w:val="en-IE"/>
              </w:rPr>
              <w:t>Professional Knowledge &amp; Experience</w:t>
            </w:r>
          </w:p>
          <w:p w14:paraId="6B38312B" w14:textId="77777777" w:rsidR="004473E2" w:rsidRPr="009D2A4C" w:rsidRDefault="004473E2" w:rsidP="00A16F33">
            <w:pPr>
              <w:rPr>
                <w:rFonts w:ascii="Arial" w:eastAsia="Arial" w:hAnsi="Arial" w:cs="Arial"/>
                <w:b/>
                <w:bCs/>
                <w:color w:val="000000"/>
                <w:lang w:val="en-IE"/>
              </w:rPr>
            </w:pPr>
          </w:p>
          <w:p w14:paraId="22616ED5" w14:textId="2721F8DE" w:rsidR="006820D9" w:rsidRPr="009B7AE6" w:rsidRDefault="009962B8" w:rsidP="00FD2764">
            <w:pPr>
              <w:pStyle w:val="ListParagraph"/>
              <w:numPr>
                <w:ilvl w:val="0"/>
                <w:numId w:val="10"/>
              </w:numPr>
              <w:rPr>
                <w:rFonts w:ascii="Arial" w:eastAsia="Calibri" w:hAnsi="Arial" w:cs="Arial"/>
                <w:lang w:val="en-IE" w:eastAsia="en-US"/>
              </w:rPr>
            </w:pPr>
            <w:r w:rsidRPr="009B7AE6">
              <w:rPr>
                <w:rFonts w:ascii="Arial" w:eastAsia="Calibri" w:hAnsi="Arial" w:cs="Arial"/>
                <w:lang w:val="en-IE" w:eastAsia="en-US"/>
              </w:rPr>
              <w:t xml:space="preserve">Demonstrates knowledge and experience relevant to the role as per the duties &amp; responsibilities, eligibility criteria and post specific requirements of the role. </w:t>
            </w:r>
          </w:p>
          <w:p w14:paraId="4555D918" w14:textId="77777777" w:rsidR="004473E2" w:rsidRPr="009B7AE6" w:rsidRDefault="004473E2" w:rsidP="00FD2764">
            <w:pPr>
              <w:pStyle w:val="ListParagraph"/>
              <w:numPr>
                <w:ilvl w:val="0"/>
                <w:numId w:val="10"/>
              </w:numPr>
              <w:suppressAutoHyphens w:val="0"/>
              <w:autoSpaceDN/>
              <w:textAlignment w:val="auto"/>
              <w:rPr>
                <w:rFonts w:ascii="Arial" w:hAnsi="Arial" w:cs="Arial"/>
              </w:rPr>
            </w:pPr>
            <w:r w:rsidRPr="009B7AE6">
              <w:rPr>
                <w:rFonts w:ascii="Arial" w:hAnsi="Arial" w:cs="Arial"/>
              </w:rPr>
              <w:t>Demonstrate the ability to work in line with relevant policies and procedures.</w:t>
            </w:r>
          </w:p>
          <w:p w14:paraId="49AF8882" w14:textId="77777777" w:rsidR="009B7AE6" w:rsidRPr="009B7AE6" w:rsidRDefault="009B7AE6" w:rsidP="009B7AE6">
            <w:pPr>
              <w:pStyle w:val="ListParagraph"/>
              <w:numPr>
                <w:ilvl w:val="0"/>
                <w:numId w:val="10"/>
              </w:numPr>
              <w:rPr>
                <w:rFonts w:ascii="Arial" w:hAnsi="Arial" w:cs="Arial"/>
              </w:rPr>
            </w:pPr>
            <w:r w:rsidRPr="009B7AE6">
              <w:rPr>
                <w:rFonts w:ascii="Arial" w:hAnsi="Arial" w:cs="Arial"/>
              </w:rPr>
              <w:t>Knowledge of Sláintecare is the HSE and department of health's overall improvement plan and strategy for reforming Ireland’s health and social care system.</w:t>
            </w:r>
          </w:p>
          <w:p w14:paraId="53C6B9C6" w14:textId="77777777" w:rsidR="00FD2764" w:rsidRPr="009B7AE6" w:rsidRDefault="00FD2764" w:rsidP="00FD2764">
            <w:pPr>
              <w:pStyle w:val="ListParagraph"/>
              <w:numPr>
                <w:ilvl w:val="0"/>
                <w:numId w:val="10"/>
              </w:numPr>
              <w:suppressAutoHyphens w:val="0"/>
              <w:autoSpaceDN/>
              <w:textAlignment w:val="auto"/>
              <w:rPr>
                <w:rFonts w:ascii="Arial" w:hAnsi="Arial" w:cs="Arial"/>
              </w:rPr>
            </w:pPr>
            <w:r w:rsidRPr="009B7AE6">
              <w:rPr>
                <w:rFonts w:ascii="Arial" w:hAnsi="Arial" w:cs="Arial"/>
              </w:rPr>
              <w:t xml:space="preserve">Knowledge of health, social care, and voluntary sectors, understanding the challenges affecting local communities. </w:t>
            </w:r>
          </w:p>
          <w:p w14:paraId="52B7317E" w14:textId="77777777" w:rsidR="00FD2764" w:rsidRPr="009B7AE6" w:rsidRDefault="00FD2764" w:rsidP="00FD2764">
            <w:pPr>
              <w:pStyle w:val="ListParagraph"/>
              <w:numPr>
                <w:ilvl w:val="0"/>
                <w:numId w:val="10"/>
              </w:numPr>
              <w:suppressAutoHyphens w:val="0"/>
              <w:autoSpaceDN/>
              <w:textAlignment w:val="auto"/>
              <w:rPr>
                <w:rFonts w:ascii="Arial" w:hAnsi="Arial" w:cs="Arial"/>
              </w:rPr>
            </w:pPr>
            <w:r w:rsidRPr="009B7AE6">
              <w:rPr>
                <w:rFonts w:ascii="Arial" w:hAnsi="Arial" w:cs="Arial"/>
              </w:rPr>
              <w:t>Excellent MS Office skills to include, Word, Excel, Outlook and PowerPoint</w:t>
            </w:r>
          </w:p>
          <w:p w14:paraId="308D9371" w14:textId="36988F97" w:rsidR="00411606" w:rsidRPr="009B7AE6" w:rsidRDefault="00FD2764" w:rsidP="00411606">
            <w:pPr>
              <w:pStyle w:val="ListParagraph"/>
              <w:numPr>
                <w:ilvl w:val="0"/>
                <w:numId w:val="10"/>
              </w:numPr>
              <w:suppressAutoHyphens w:val="0"/>
              <w:autoSpaceDN/>
              <w:textAlignment w:val="auto"/>
              <w:rPr>
                <w:rFonts w:ascii="Arial" w:hAnsi="Arial" w:cs="Arial"/>
              </w:rPr>
            </w:pPr>
            <w:r w:rsidRPr="009B7AE6">
              <w:rPr>
                <w:rFonts w:ascii="Arial" w:hAnsi="Arial" w:cs="Arial"/>
                <w:iCs/>
              </w:rPr>
              <w:t xml:space="preserve">Knowledge and experience of using an email system effectively e.g. Outlook, </w:t>
            </w:r>
            <w:r w:rsidR="00411606" w:rsidRPr="009B7AE6">
              <w:rPr>
                <w:rFonts w:ascii="Arial" w:hAnsi="Arial" w:cs="Arial"/>
                <w:iCs/>
              </w:rPr>
              <w:t xml:space="preserve"> </w:t>
            </w:r>
            <w:r w:rsidRPr="009B7AE6">
              <w:rPr>
                <w:rFonts w:ascii="Arial" w:hAnsi="Arial" w:cs="Arial"/>
                <w:iCs/>
              </w:rPr>
              <w:t>Lotus Notes</w:t>
            </w:r>
          </w:p>
          <w:p w14:paraId="5E955926" w14:textId="6D42A3AA" w:rsidR="006820D9" w:rsidRPr="00411606" w:rsidRDefault="009962B8" w:rsidP="00411606">
            <w:pPr>
              <w:pStyle w:val="ListParagraph"/>
              <w:numPr>
                <w:ilvl w:val="0"/>
                <w:numId w:val="10"/>
              </w:numPr>
              <w:suppressAutoHyphens w:val="0"/>
              <w:autoSpaceDN/>
              <w:textAlignment w:val="auto"/>
              <w:rPr>
                <w:rFonts w:ascii="Arial" w:hAnsi="Arial" w:cs="Arial"/>
              </w:rPr>
            </w:pPr>
            <w:r w:rsidRPr="00411606">
              <w:rPr>
                <w:rFonts w:ascii="Arial" w:eastAsia="Calibri" w:hAnsi="Arial" w:cs="Arial"/>
                <w:lang w:val="en-IE" w:eastAsia="en-US"/>
              </w:rPr>
              <w:t xml:space="preserve">Demonstrate commitment to developing own professional knowledge and </w:t>
            </w:r>
          </w:p>
          <w:p w14:paraId="2289F03B" w14:textId="77777777" w:rsidR="006820D9" w:rsidRDefault="009962B8" w:rsidP="00E27898">
            <w:pPr>
              <w:pStyle w:val="ListParagraph"/>
              <w:ind w:left="360"/>
            </w:pPr>
            <w:r w:rsidRPr="00E27898">
              <w:rPr>
                <w:rFonts w:ascii="Arial" w:eastAsia="Calibri" w:hAnsi="Arial" w:cs="Arial"/>
                <w:lang w:val="en-IE" w:eastAsia="en-US"/>
              </w:rPr>
              <w:t xml:space="preserve">expertise. </w:t>
            </w:r>
          </w:p>
          <w:p w14:paraId="1020C326" w14:textId="77777777" w:rsidR="00E27898" w:rsidRPr="00E27898" w:rsidRDefault="00E27898" w:rsidP="00E27898">
            <w:pPr>
              <w:pStyle w:val="ListParagraph"/>
              <w:ind w:left="360"/>
            </w:pPr>
          </w:p>
          <w:p w14:paraId="20D1D0B7" w14:textId="29147031" w:rsidR="006820D9" w:rsidRPr="00E27898" w:rsidRDefault="009962B8" w:rsidP="00E27898">
            <w:pPr>
              <w:rPr>
                <w:b/>
                <w:bCs/>
              </w:rPr>
            </w:pPr>
            <w:r w:rsidRPr="00E27898">
              <w:rPr>
                <w:rFonts w:ascii="Arial" w:eastAsia="Calibri" w:hAnsi="Arial" w:cs="Arial"/>
                <w:b/>
                <w:bCs/>
                <w:lang w:val="en-IE" w:eastAsia="en-US"/>
              </w:rPr>
              <w:t xml:space="preserve">Planning and Managing Resources </w:t>
            </w:r>
          </w:p>
          <w:p w14:paraId="2C40C8AF" w14:textId="59FF9D24" w:rsidR="006820D9" w:rsidRDefault="009962B8" w:rsidP="00FD2764">
            <w:pPr>
              <w:pStyle w:val="ListParagraph"/>
              <w:numPr>
                <w:ilvl w:val="0"/>
                <w:numId w:val="10"/>
              </w:numPr>
            </w:pPr>
            <w:r w:rsidRPr="00E27898">
              <w:rPr>
                <w:rFonts w:ascii="Arial" w:eastAsia="Calibri" w:hAnsi="Arial" w:cs="Arial"/>
                <w:lang w:val="en-IE" w:eastAsia="en-US"/>
              </w:rPr>
              <w:t xml:space="preserve">Demonstrate the ability to effectively plan and manage own workload and that of </w:t>
            </w:r>
          </w:p>
          <w:p w14:paraId="4C5FB0FF" w14:textId="77777777" w:rsidR="006820D9" w:rsidRDefault="009962B8" w:rsidP="00E27898">
            <w:pPr>
              <w:pStyle w:val="ListParagraph"/>
              <w:ind w:left="360"/>
            </w:pPr>
            <w:r w:rsidRPr="00E27898">
              <w:rPr>
                <w:rFonts w:ascii="Arial" w:eastAsia="Calibri" w:hAnsi="Arial" w:cs="Arial"/>
                <w:lang w:val="en-IE" w:eastAsia="en-US"/>
              </w:rPr>
              <w:t xml:space="preserve">others in an effective and methodical manner within strict deadlines, ensuring </w:t>
            </w:r>
          </w:p>
          <w:p w14:paraId="0E161529" w14:textId="77777777" w:rsidR="006820D9" w:rsidRDefault="009962B8" w:rsidP="00E27898">
            <w:pPr>
              <w:pStyle w:val="ListParagraph"/>
              <w:ind w:left="360"/>
            </w:pPr>
            <w:r w:rsidRPr="00E27898">
              <w:rPr>
                <w:rFonts w:ascii="Arial" w:eastAsia="Calibri" w:hAnsi="Arial" w:cs="Arial"/>
                <w:lang w:val="en-IE" w:eastAsia="en-US"/>
              </w:rPr>
              <w:t xml:space="preserve">deadlines are met. </w:t>
            </w:r>
          </w:p>
          <w:p w14:paraId="0036764D" w14:textId="29B8EC3A" w:rsidR="006820D9" w:rsidRDefault="009962B8" w:rsidP="00FD2764">
            <w:pPr>
              <w:pStyle w:val="ListParagraph"/>
              <w:numPr>
                <w:ilvl w:val="0"/>
                <w:numId w:val="10"/>
              </w:numPr>
            </w:pPr>
            <w:r w:rsidRPr="00E27898">
              <w:rPr>
                <w:rFonts w:ascii="Arial" w:eastAsia="Calibri" w:hAnsi="Arial" w:cs="Arial"/>
                <w:lang w:val="en-IE" w:eastAsia="en-US"/>
              </w:rPr>
              <w:t xml:space="preserve">The ability to manage deadlines and effectively handle multiple tasks. </w:t>
            </w:r>
          </w:p>
          <w:p w14:paraId="4465287C" w14:textId="1B46DA58" w:rsidR="006820D9" w:rsidRDefault="009962B8" w:rsidP="00FD2764">
            <w:pPr>
              <w:pStyle w:val="ListParagraph"/>
              <w:numPr>
                <w:ilvl w:val="0"/>
                <w:numId w:val="10"/>
              </w:numPr>
            </w:pPr>
            <w:r w:rsidRPr="00E27898">
              <w:rPr>
                <w:rFonts w:ascii="Arial" w:eastAsia="Calibri" w:hAnsi="Arial" w:cs="Arial"/>
                <w:lang w:val="en-IE" w:eastAsia="en-US"/>
              </w:rPr>
              <w:t xml:space="preserve">The ability to manage within allocated resources and a capacity to respond to </w:t>
            </w:r>
          </w:p>
          <w:p w14:paraId="77CF05F2" w14:textId="77777777" w:rsidR="006820D9" w:rsidRDefault="009962B8" w:rsidP="00E27898">
            <w:pPr>
              <w:pStyle w:val="ListParagraph"/>
              <w:ind w:left="360"/>
            </w:pPr>
            <w:r w:rsidRPr="00E27898">
              <w:rPr>
                <w:rFonts w:ascii="Arial" w:eastAsia="Calibri" w:hAnsi="Arial" w:cs="Arial"/>
                <w:lang w:val="en-IE" w:eastAsia="en-US"/>
              </w:rPr>
              <w:t xml:space="preserve">changes in a plan. </w:t>
            </w:r>
          </w:p>
          <w:p w14:paraId="5C240887" w14:textId="03215CA0" w:rsidR="006820D9" w:rsidRDefault="009962B8" w:rsidP="00FD2764">
            <w:pPr>
              <w:pStyle w:val="ListParagraph"/>
              <w:numPr>
                <w:ilvl w:val="0"/>
                <w:numId w:val="10"/>
              </w:numPr>
            </w:pPr>
            <w:r w:rsidRPr="00E27898">
              <w:rPr>
                <w:rFonts w:ascii="Arial" w:eastAsia="Calibri" w:hAnsi="Arial" w:cs="Arial"/>
                <w:lang w:val="en-IE" w:eastAsia="en-US"/>
              </w:rPr>
              <w:t>Maintains an awareness of value for money.</w:t>
            </w:r>
          </w:p>
          <w:p w14:paraId="6D68075F" w14:textId="77777777" w:rsidR="006820D9" w:rsidRDefault="006820D9">
            <w:pPr>
              <w:rPr>
                <w:rFonts w:ascii="Arial" w:eastAsia="Calibri" w:hAnsi="Arial" w:cs="Arial"/>
                <w:lang w:val="en-IE" w:eastAsia="en-US"/>
              </w:rPr>
            </w:pPr>
          </w:p>
          <w:p w14:paraId="4AEFA9AB" w14:textId="77777777" w:rsidR="006820D9" w:rsidRDefault="006820D9">
            <w:pPr>
              <w:rPr>
                <w:rFonts w:ascii="Arial" w:eastAsia="Calibri" w:hAnsi="Arial" w:cs="Arial"/>
                <w:lang w:val="en-IE" w:eastAsia="en-US"/>
              </w:rPr>
            </w:pPr>
          </w:p>
          <w:p w14:paraId="674CDD29" w14:textId="77777777" w:rsidR="006820D9" w:rsidRPr="00670E78" w:rsidRDefault="009962B8">
            <w:pPr>
              <w:rPr>
                <w:rFonts w:ascii="Arial" w:eastAsia="Arial" w:hAnsi="Arial" w:cs="Arial"/>
                <w:b/>
                <w:bCs/>
                <w:color w:val="000000"/>
                <w:lang w:val="en-US"/>
              </w:rPr>
            </w:pPr>
            <w:r w:rsidRPr="00670E78">
              <w:rPr>
                <w:rFonts w:ascii="Arial" w:eastAsia="Arial" w:hAnsi="Arial" w:cs="Arial"/>
                <w:b/>
                <w:bCs/>
                <w:color w:val="000000"/>
                <w:lang w:val="en-US"/>
              </w:rPr>
              <w:t>Commitment to a Quality Service</w:t>
            </w:r>
          </w:p>
          <w:p w14:paraId="0ACD5825" w14:textId="77777777" w:rsidR="006820D9" w:rsidRPr="00E27898" w:rsidRDefault="009962B8" w:rsidP="00FD2764">
            <w:pPr>
              <w:pStyle w:val="ListParagraph"/>
              <w:numPr>
                <w:ilvl w:val="0"/>
                <w:numId w:val="10"/>
              </w:numPr>
              <w:rPr>
                <w:rFonts w:ascii="Arial" w:eastAsia="Calibri" w:hAnsi="Arial" w:cs="Arial"/>
                <w:lang w:val="en-IE" w:eastAsia="en-US"/>
              </w:rPr>
            </w:pPr>
            <w:r w:rsidRPr="00E27898">
              <w:rPr>
                <w:rFonts w:ascii="Arial" w:eastAsia="Calibri" w:hAnsi="Arial" w:cs="Arial"/>
                <w:lang w:val="en-IE" w:eastAsia="en-US"/>
              </w:rPr>
              <w:t>Demonstrate an awareness and appreciation of the service user and a strong</w:t>
            </w:r>
          </w:p>
          <w:p w14:paraId="12A191D4" w14:textId="77777777" w:rsidR="00E27898" w:rsidRDefault="00E27898">
            <w:pPr>
              <w:rPr>
                <w:rFonts w:ascii="Arial" w:eastAsia="Calibri" w:hAnsi="Arial" w:cs="Arial"/>
              </w:rPr>
            </w:pPr>
            <w:r>
              <w:rPr>
                <w:rFonts w:ascii="Arial" w:eastAsia="Calibri" w:hAnsi="Arial" w:cs="Arial"/>
                <w:lang w:val="en-IE" w:eastAsia="en-US"/>
              </w:rPr>
              <w:t xml:space="preserve">       </w:t>
            </w:r>
            <w:r w:rsidR="009962B8">
              <w:rPr>
                <w:rFonts w:ascii="Arial" w:eastAsia="Calibri" w:hAnsi="Arial" w:cs="Arial"/>
                <w:lang w:val="en-IE" w:eastAsia="en-US"/>
              </w:rPr>
              <w:t xml:space="preserve">commitment to providing a quality service. </w:t>
            </w:r>
          </w:p>
          <w:p w14:paraId="66784189" w14:textId="60CC2483" w:rsidR="006820D9" w:rsidRDefault="009962B8" w:rsidP="00FD2764">
            <w:pPr>
              <w:pStyle w:val="ListParagraph"/>
              <w:numPr>
                <w:ilvl w:val="0"/>
                <w:numId w:val="10"/>
              </w:numPr>
            </w:pPr>
            <w:r w:rsidRPr="00E27898">
              <w:rPr>
                <w:rFonts w:ascii="Arial" w:eastAsia="Calibri" w:hAnsi="Arial" w:cs="Arial"/>
                <w:lang w:val="en-IE" w:eastAsia="en-US"/>
              </w:rPr>
              <w:t xml:space="preserve">Embraces and promotes the change agenda; demonstrates flexibility and </w:t>
            </w:r>
          </w:p>
          <w:p w14:paraId="5C7DFCB9" w14:textId="41AEDDC5" w:rsidR="00E27898" w:rsidRDefault="00E27898">
            <w:pPr>
              <w:rPr>
                <w:rFonts w:ascii="Arial" w:eastAsia="Calibri" w:hAnsi="Arial" w:cs="Arial"/>
              </w:rPr>
            </w:pPr>
            <w:r>
              <w:rPr>
                <w:rFonts w:ascii="Arial" w:eastAsia="Calibri" w:hAnsi="Arial" w:cs="Arial"/>
                <w:lang w:val="en-IE" w:eastAsia="en-US"/>
              </w:rPr>
              <w:t xml:space="preserve">       </w:t>
            </w:r>
            <w:r w:rsidR="009962B8">
              <w:rPr>
                <w:rFonts w:ascii="Arial" w:eastAsia="Calibri" w:hAnsi="Arial" w:cs="Arial"/>
                <w:lang w:val="en-IE" w:eastAsia="en-US"/>
              </w:rPr>
              <w:t xml:space="preserve">initiative including the ability to adapt to and implement change. </w:t>
            </w:r>
          </w:p>
          <w:p w14:paraId="2AE0D7FF" w14:textId="0EFEB54D" w:rsidR="006820D9" w:rsidRDefault="009962B8" w:rsidP="00FD2764">
            <w:pPr>
              <w:pStyle w:val="ListParagraph"/>
              <w:numPr>
                <w:ilvl w:val="0"/>
                <w:numId w:val="10"/>
              </w:numPr>
            </w:pPr>
            <w:r w:rsidRPr="00E27898">
              <w:rPr>
                <w:rFonts w:ascii="Arial" w:eastAsia="Calibri" w:hAnsi="Arial" w:cs="Arial"/>
                <w:lang w:val="en-IE" w:eastAsia="en-US"/>
              </w:rPr>
              <w:t>Supports team through service improvement / change processes.</w:t>
            </w:r>
          </w:p>
          <w:p w14:paraId="0ECB22DD" w14:textId="77777777" w:rsidR="006820D9" w:rsidRDefault="006820D9">
            <w:pPr>
              <w:rPr>
                <w:rFonts w:ascii="Arial" w:eastAsia="Calibri" w:hAnsi="Arial" w:cs="Arial"/>
                <w:lang w:val="en-IE" w:eastAsia="en-US"/>
              </w:rPr>
            </w:pPr>
          </w:p>
          <w:p w14:paraId="220527DE" w14:textId="77777777" w:rsidR="006820D9" w:rsidRPr="00670E78" w:rsidRDefault="009962B8">
            <w:pPr>
              <w:rPr>
                <w:rFonts w:ascii="Arial" w:eastAsia="Arial" w:hAnsi="Arial" w:cs="Arial"/>
                <w:b/>
                <w:bCs/>
                <w:color w:val="000000"/>
                <w:lang w:val="en-US"/>
              </w:rPr>
            </w:pPr>
            <w:r w:rsidRPr="00670E78">
              <w:rPr>
                <w:rFonts w:ascii="Arial" w:eastAsia="Arial" w:hAnsi="Arial" w:cs="Arial"/>
                <w:b/>
                <w:bCs/>
                <w:color w:val="000000"/>
                <w:lang w:val="en-US"/>
              </w:rPr>
              <w:t xml:space="preserve">Evaluating Information, Problem Solving &amp; Decision Making </w:t>
            </w:r>
          </w:p>
          <w:p w14:paraId="3AD7303D" w14:textId="77777777" w:rsidR="006820D9" w:rsidRPr="00E27898" w:rsidRDefault="009962B8" w:rsidP="00FD2764">
            <w:pPr>
              <w:pStyle w:val="ListParagraph"/>
              <w:numPr>
                <w:ilvl w:val="0"/>
                <w:numId w:val="10"/>
              </w:numPr>
              <w:rPr>
                <w:rFonts w:ascii="Arial" w:eastAsia="Calibri" w:hAnsi="Arial" w:cs="Arial"/>
                <w:lang w:val="en-IE" w:eastAsia="en-US"/>
              </w:rPr>
            </w:pPr>
            <w:r w:rsidRPr="00E27898">
              <w:rPr>
                <w:rFonts w:ascii="Arial" w:eastAsia="Calibri" w:hAnsi="Arial" w:cs="Arial"/>
                <w:lang w:val="en-IE" w:eastAsia="en-US"/>
              </w:rPr>
              <w:t xml:space="preserve">Demonstrate numeracy skills, an ability to analyse and evaluate information; and </w:t>
            </w:r>
          </w:p>
          <w:p w14:paraId="6C625DAA" w14:textId="77777777" w:rsidR="006820D9" w:rsidRDefault="009962B8" w:rsidP="00E27898">
            <w:pPr>
              <w:pStyle w:val="ListParagraph"/>
              <w:ind w:left="360"/>
            </w:pPr>
            <w:r w:rsidRPr="00E27898">
              <w:rPr>
                <w:rFonts w:ascii="Arial" w:eastAsia="Calibri" w:hAnsi="Arial" w:cs="Arial"/>
                <w:lang w:val="en-IE" w:eastAsia="en-US"/>
              </w:rPr>
              <w:t xml:space="preserve">make effective decisions. Recognises when it is appropriate to refer decisions to </w:t>
            </w:r>
          </w:p>
          <w:p w14:paraId="14B023DE" w14:textId="77777777" w:rsidR="006820D9" w:rsidRDefault="009962B8" w:rsidP="00E27898">
            <w:pPr>
              <w:pStyle w:val="ListParagraph"/>
              <w:ind w:left="360"/>
            </w:pPr>
            <w:r w:rsidRPr="00E27898">
              <w:rPr>
                <w:rFonts w:ascii="Arial" w:eastAsia="Calibri" w:hAnsi="Arial" w:cs="Arial"/>
                <w:lang w:val="en-IE" w:eastAsia="en-US"/>
              </w:rPr>
              <w:t xml:space="preserve">a higher level of management. </w:t>
            </w:r>
          </w:p>
          <w:p w14:paraId="445CBEB6" w14:textId="6A2A8922" w:rsidR="006820D9" w:rsidRDefault="009962B8" w:rsidP="00FD2764">
            <w:pPr>
              <w:pStyle w:val="ListParagraph"/>
              <w:numPr>
                <w:ilvl w:val="0"/>
                <w:numId w:val="10"/>
              </w:numPr>
            </w:pPr>
            <w:r w:rsidRPr="00E27898">
              <w:rPr>
                <w:rFonts w:ascii="Arial" w:eastAsia="Calibri" w:hAnsi="Arial" w:cs="Arial"/>
                <w:lang w:val="en-IE" w:eastAsia="en-US"/>
              </w:rPr>
              <w:lastRenderedPageBreak/>
              <w:t xml:space="preserve">Demonstrate initiative in the resolution of issues arising / problem solving and </w:t>
            </w:r>
          </w:p>
          <w:p w14:paraId="350D1566" w14:textId="77777777" w:rsidR="006820D9" w:rsidRDefault="009962B8" w:rsidP="00E27898">
            <w:pPr>
              <w:pStyle w:val="ListParagraph"/>
              <w:ind w:left="360"/>
            </w:pPr>
            <w:r w:rsidRPr="00E27898">
              <w:rPr>
                <w:rFonts w:ascii="Arial" w:eastAsia="Calibri" w:hAnsi="Arial" w:cs="Arial"/>
                <w:lang w:val="en-IE" w:eastAsia="en-US"/>
              </w:rPr>
              <w:t xml:space="preserve">proactively develop new proposals and recommend solutions. </w:t>
            </w:r>
          </w:p>
          <w:p w14:paraId="51FAB642" w14:textId="7FAB059A" w:rsidR="006820D9" w:rsidRDefault="009962B8" w:rsidP="00FD2764">
            <w:pPr>
              <w:pStyle w:val="ListParagraph"/>
              <w:numPr>
                <w:ilvl w:val="0"/>
                <w:numId w:val="10"/>
              </w:numPr>
            </w:pPr>
            <w:r w:rsidRPr="00E27898">
              <w:rPr>
                <w:rFonts w:ascii="Arial" w:eastAsia="Calibri" w:hAnsi="Arial" w:cs="Arial"/>
                <w:lang w:val="en-IE" w:eastAsia="en-US"/>
              </w:rPr>
              <w:t xml:space="preserve">Makes decisions and solves problems in a timely manner before they </w:t>
            </w:r>
          </w:p>
          <w:p w14:paraId="1A2ED167" w14:textId="77777777" w:rsidR="006820D9" w:rsidRDefault="009962B8" w:rsidP="00E27898">
            <w:pPr>
              <w:pStyle w:val="ListParagraph"/>
              <w:ind w:left="360"/>
            </w:pPr>
            <w:r w:rsidRPr="00E27898">
              <w:rPr>
                <w:rFonts w:ascii="Arial" w:eastAsia="Calibri" w:hAnsi="Arial" w:cs="Arial"/>
                <w:lang w:val="en-IE" w:eastAsia="en-US"/>
              </w:rPr>
              <w:t>accumulate.</w:t>
            </w:r>
          </w:p>
          <w:p w14:paraId="11242494" w14:textId="77777777" w:rsidR="006820D9" w:rsidRDefault="006820D9">
            <w:pPr>
              <w:rPr>
                <w:rFonts w:ascii="Arial" w:eastAsia="Calibri" w:hAnsi="Arial" w:cs="Arial"/>
                <w:lang w:val="en-IE" w:eastAsia="en-US"/>
              </w:rPr>
            </w:pPr>
          </w:p>
          <w:p w14:paraId="329BF22C" w14:textId="77777777" w:rsidR="006820D9" w:rsidRPr="00670E78" w:rsidRDefault="009962B8">
            <w:pPr>
              <w:rPr>
                <w:rFonts w:ascii="Arial" w:eastAsia="Arial" w:hAnsi="Arial" w:cs="Arial"/>
                <w:b/>
                <w:bCs/>
                <w:color w:val="000000"/>
                <w:lang w:val="en-US"/>
              </w:rPr>
            </w:pPr>
            <w:r w:rsidRPr="00670E78">
              <w:rPr>
                <w:rFonts w:ascii="Arial" w:eastAsia="Arial" w:hAnsi="Arial" w:cs="Arial"/>
                <w:b/>
                <w:bCs/>
                <w:color w:val="000000"/>
                <w:lang w:val="en-US"/>
              </w:rPr>
              <w:t>Team Working</w:t>
            </w:r>
          </w:p>
          <w:p w14:paraId="23A64280" w14:textId="77777777" w:rsidR="006820D9" w:rsidRPr="00E27898" w:rsidRDefault="009962B8" w:rsidP="00FD2764">
            <w:pPr>
              <w:pStyle w:val="ListParagraph"/>
              <w:numPr>
                <w:ilvl w:val="0"/>
                <w:numId w:val="10"/>
              </w:numPr>
              <w:rPr>
                <w:rFonts w:ascii="Arial" w:eastAsia="Arial" w:hAnsi="Arial" w:cs="Arial"/>
                <w:color w:val="000000"/>
                <w:lang w:val="en-US"/>
              </w:rPr>
            </w:pPr>
            <w:r w:rsidRPr="00E27898">
              <w:rPr>
                <w:rFonts w:ascii="Arial" w:eastAsia="Arial" w:hAnsi="Arial" w:cs="Arial"/>
                <w:color w:val="000000"/>
                <w:lang w:val="en-US"/>
              </w:rPr>
              <w:t xml:space="preserve">Demonstrate the ability to work on own initiative as well as part of a team, </w:t>
            </w:r>
          </w:p>
          <w:p w14:paraId="3C51EB09" w14:textId="77777777" w:rsidR="006820D9" w:rsidRDefault="009962B8" w:rsidP="00A16F33">
            <w:pPr>
              <w:pStyle w:val="ListParagraph"/>
              <w:ind w:left="360"/>
            </w:pPr>
            <w:r w:rsidRPr="00E27898">
              <w:rPr>
                <w:rFonts w:ascii="Arial" w:eastAsia="Arial" w:hAnsi="Arial" w:cs="Arial"/>
                <w:color w:val="000000"/>
                <w:lang w:val="en-US"/>
              </w:rPr>
              <w:t xml:space="preserve">promoting a positive team spirit. </w:t>
            </w:r>
          </w:p>
          <w:p w14:paraId="3850FA30" w14:textId="0C3EED77" w:rsidR="006820D9" w:rsidRDefault="009962B8" w:rsidP="00FD2764">
            <w:pPr>
              <w:pStyle w:val="ListParagraph"/>
              <w:numPr>
                <w:ilvl w:val="0"/>
                <w:numId w:val="10"/>
              </w:numPr>
            </w:pPr>
            <w:r w:rsidRPr="00E27898">
              <w:rPr>
                <w:rFonts w:ascii="Arial" w:eastAsia="Arial" w:hAnsi="Arial" w:cs="Arial"/>
                <w:color w:val="000000"/>
                <w:lang w:val="en-US"/>
              </w:rPr>
              <w:t xml:space="preserve">Demonstrate leadership potential, the ability to manage the performance of others and support staff development. </w:t>
            </w:r>
          </w:p>
          <w:p w14:paraId="159AD03E" w14:textId="26BB61F8" w:rsidR="006820D9" w:rsidRDefault="009962B8" w:rsidP="00FD2764">
            <w:pPr>
              <w:pStyle w:val="ListParagraph"/>
              <w:numPr>
                <w:ilvl w:val="0"/>
                <w:numId w:val="10"/>
              </w:numPr>
            </w:pPr>
            <w:r w:rsidRPr="00E27898">
              <w:rPr>
                <w:rFonts w:ascii="Arial" w:eastAsia="Arial" w:hAnsi="Arial" w:cs="Arial"/>
                <w:color w:val="000000"/>
                <w:lang w:val="en-US"/>
              </w:rPr>
              <w:t xml:space="preserve">Works as part of the team to establish a shared sense of purpose and unity. </w:t>
            </w:r>
          </w:p>
          <w:p w14:paraId="6F3394F7" w14:textId="77777777" w:rsidR="006820D9" w:rsidRDefault="006820D9">
            <w:pPr>
              <w:rPr>
                <w:rFonts w:ascii="Arial" w:eastAsia="Arial" w:hAnsi="Arial" w:cs="Arial"/>
                <w:color w:val="000000"/>
                <w:lang w:val="en-US"/>
              </w:rPr>
            </w:pPr>
          </w:p>
          <w:p w14:paraId="28E6BBA5" w14:textId="77777777" w:rsidR="006820D9" w:rsidRDefault="006820D9">
            <w:pPr>
              <w:pStyle w:val="ListParagraph"/>
              <w:ind w:left="360"/>
              <w:rPr>
                <w:rFonts w:ascii="Arial" w:eastAsia="Calibri" w:hAnsi="Arial" w:cs="Arial"/>
                <w:lang w:val="en-IE" w:eastAsia="en-US"/>
              </w:rPr>
            </w:pPr>
          </w:p>
          <w:p w14:paraId="36B982C8" w14:textId="77777777" w:rsidR="006820D9" w:rsidRPr="00670E78" w:rsidRDefault="009962B8">
            <w:pPr>
              <w:rPr>
                <w:rFonts w:ascii="Arial" w:eastAsia="Arial" w:hAnsi="Arial" w:cs="Arial"/>
                <w:b/>
                <w:bCs/>
                <w:lang w:val="en-US"/>
              </w:rPr>
            </w:pPr>
            <w:r w:rsidRPr="00670E78">
              <w:rPr>
                <w:rFonts w:ascii="Arial" w:eastAsia="Arial" w:hAnsi="Arial" w:cs="Arial"/>
                <w:b/>
                <w:bCs/>
                <w:lang w:val="en-US"/>
              </w:rPr>
              <w:t>Communications &amp; Interpersonal Skills</w:t>
            </w:r>
          </w:p>
          <w:p w14:paraId="3E41E3E8" w14:textId="45EDC4DF" w:rsidR="006820D9" w:rsidRPr="00A16F33" w:rsidRDefault="009962B8" w:rsidP="00FD2764">
            <w:pPr>
              <w:pStyle w:val="ListParagraph"/>
              <w:numPr>
                <w:ilvl w:val="0"/>
                <w:numId w:val="10"/>
              </w:numPr>
              <w:rPr>
                <w:rFonts w:ascii="Arial" w:eastAsia="Calibri" w:hAnsi="Arial" w:cs="Arial"/>
                <w:lang w:val="en-IE" w:eastAsia="en-US"/>
              </w:rPr>
            </w:pPr>
            <w:r w:rsidRPr="00A16F33">
              <w:rPr>
                <w:rFonts w:ascii="Arial" w:eastAsia="Calibri" w:hAnsi="Arial" w:cs="Arial"/>
                <w:lang w:val="en-IE" w:eastAsia="en-US"/>
              </w:rPr>
              <w:t xml:space="preserve">Demonstrate excellent communication and interpersonal skills including the ability to present (verbal &amp; written) information in a clear and concise manner. </w:t>
            </w:r>
          </w:p>
          <w:p w14:paraId="6E668BFA" w14:textId="248AC99A" w:rsidR="006820D9" w:rsidRDefault="009962B8" w:rsidP="00FD2764">
            <w:pPr>
              <w:pStyle w:val="ListParagraph"/>
              <w:numPr>
                <w:ilvl w:val="0"/>
                <w:numId w:val="10"/>
              </w:numPr>
            </w:pPr>
            <w:r w:rsidRPr="00A16F33">
              <w:rPr>
                <w:rFonts w:ascii="Arial" w:eastAsia="Calibri" w:hAnsi="Arial" w:cs="Arial"/>
                <w:lang w:val="en-IE" w:eastAsia="en-US"/>
              </w:rPr>
              <w:t xml:space="preserve">Demonstrate the ability to influence people and events and the ability to build and maintain relationships with a variety of stakeholders. </w:t>
            </w:r>
          </w:p>
          <w:p w14:paraId="6F14E829" w14:textId="383116CE" w:rsidR="006820D9" w:rsidRDefault="009962B8" w:rsidP="00FD2764">
            <w:pPr>
              <w:pStyle w:val="ListParagraph"/>
              <w:numPr>
                <w:ilvl w:val="0"/>
                <w:numId w:val="10"/>
              </w:numPr>
            </w:pPr>
            <w:r w:rsidRPr="00A16F33">
              <w:rPr>
                <w:rFonts w:ascii="Arial" w:eastAsia="Calibri" w:hAnsi="Arial" w:cs="Arial"/>
                <w:lang w:val="en-IE" w:eastAsia="en-US"/>
              </w:rPr>
              <w:t>Treats others with dignity and respect.</w:t>
            </w:r>
          </w:p>
          <w:p w14:paraId="101B5952" w14:textId="77777777" w:rsidR="006820D9" w:rsidRDefault="006820D9">
            <w:pPr>
              <w:rPr>
                <w:rFonts w:ascii="Arial" w:eastAsia="Calibri" w:hAnsi="Arial" w:cs="Arial"/>
                <w:lang w:val="en-IE" w:eastAsia="en-US"/>
              </w:rPr>
            </w:pPr>
          </w:p>
          <w:p w14:paraId="043E4BFA" w14:textId="77777777" w:rsidR="006820D9" w:rsidRDefault="006820D9">
            <w:pPr>
              <w:rPr>
                <w:rFonts w:ascii="Arial" w:eastAsia="Calibri" w:hAnsi="Arial" w:cs="Arial"/>
                <w:lang w:val="en-IE" w:eastAsia="en-US"/>
              </w:rPr>
            </w:pPr>
          </w:p>
        </w:tc>
      </w:tr>
      <w:tr w:rsidR="00A16F33" w14:paraId="51D764C7"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DCDB8" w14:textId="77777777" w:rsidR="00670E78" w:rsidRDefault="00670E78" w:rsidP="00A16F33">
            <w:pPr>
              <w:rPr>
                <w:rFonts w:ascii="Arial" w:hAnsi="Arial" w:cs="Arial"/>
                <w:b/>
                <w:bCs/>
              </w:rPr>
            </w:pPr>
          </w:p>
          <w:p w14:paraId="6DDB125F" w14:textId="292DAFCB" w:rsidR="00A16F33" w:rsidRPr="009D2A4C" w:rsidRDefault="00A16F33" w:rsidP="00A16F33">
            <w:pPr>
              <w:rPr>
                <w:rFonts w:ascii="Arial" w:hAnsi="Arial" w:cs="Arial"/>
                <w:b/>
                <w:bCs/>
              </w:rPr>
            </w:pPr>
            <w:r w:rsidRPr="009D2A4C">
              <w:rPr>
                <w:rFonts w:ascii="Arial" w:hAnsi="Arial" w:cs="Arial"/>
                <w:b/>
                <w:bCs/>
              </w:rPr>
              <w:t>Campaign Specific Selection Process</w:t>
            </w:r>
          </w:p>
          <w:p w14:paraId="085CA9A5" w14:textId="77777777" w:rsidR="00A16F33" w:rsidRPr="009D2A4C" w:rsidRDefault="00A16F33" w:rsidP="00A16F33">
            <w:pPr>
              <w:rPr>
                <w:rFonts w:ascii="Arial" w:hAnsi="Arial" w:cs="Arial"/>
                <w:b/>
                <w:bCs/>
              </w:rPr>
            </w:pPr>
          </w:p>
          <w:p w14:paraId="48082938" w14:textId="65E4DE67" w:rsidR="00A16F33" w:rsidRDefault="00A16F33" w:rsidP="00A16F33">
            <w:pPr>
              <w:rPr>
                <w:rFonts w:ascii="Arial" w:hAnsi="Arial" w:cs="Arial"/>
                <w:b/>
                <w:bCs/>
              </w:rPr>
            </w:pPr>
            <w:r w:rsidRPr="009D2A4C">
              <w:rPr>
                <w:rFonts w:ascii="Arial" w:hAnsi="Arial" w:cs="Arial"/>
                <w:b/>
                <w:bCs/>
              </w:rPr>
              <w:t>Ranking/Shortlisting / Interview</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25E80" w14:textId="77777777" w:rsidR="00670E78" w:rsidRDefault="00670E78" w:rsidP="00A16F33">
            <w:pPr>
              <w:rPr>
                <w:rFonts w:ascii="Arial" w:hAnsi="Arial" w:cs="Arial"/>
              </w:rPr>
            </w:pPr>
          </w:p>
          <w:p w14:paraId="46ADF064" w14:textId="0489F6EC" w:rsidR="00A16F33" w:rsidRPr="009D2A4C" w:rsidRDefault="00A16F33" w:rsidP="00A16F33">
            <w:pPr>
              <w:rPr>
                <w:rFonts w:ascii="Arial" w:hAnsi="Arial" w:cs="Arial"/>
              </w:rPr>
            </w:pPr>
            <w:r w:rsidRPr="009D2A4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9EC1023" w14:textId="77777777" w:rsidR="00A16F33" w:rsidRPr="009D2A4C" w:rsidRDefault="00A16F33" w:rsidP="00A16F33">
            <w:pPr>
              <w:rPr>
                <w:rFonts w:ascii="Arial" w:hAnsi="Arial" w:cs="Arial"/>
              </w:rPr>
            </w:pPr>
          </w:p>
          <w:p w14:paraId="1033C019" w14:textId="77777777" w:rsidR="00A16F33" w:rsidRPr="009D2A4C" w:rsidRDefault="00A16F33" w:rsidP="00A16F33">
            <w:pPr>
              <w:rPr>
                <w:rFonts w:ascii="Arial" w:hAnsi="Arial" w:cs="Arial"/>
              </w:rPr>
            </w:pPr>
            <w:r w:rsidRPr="009D2A4C">
              <w:rPr>
                <w:rFonts w:ascii="Arial" w:hAnsi="Arial" w:cs="Arial"/>
              </w:rPr>
              <w:t xml:space="preserve">Failure to include information regarding these requirements may result in you not progressing to the next stage of the selection process.  </w:t>
            </w:r>
          </w:p>
          <w:p w14:paraId="2C5D2718" w14:textId="77777777" w:rsidR="00A16F33" w:rsidRPr="009D2A4C" w:rsidRDefault="00A16F33" w:rsidP="00A16F33">
            <w:pPr>
              <w:rPr>
                <w:rFonts w:ascii="Arial" w:hAnsi="Arial" w:cs="Arial"/>
                <w:iCs/>
              </w:rPr>
            </w:pPr>
          </w:p>
          <w:p w14:paraId="0CB19D69" w14:textId="77777777" w:rsidR="00A16F33" w:rsidRPr="009D2A4C" w:rsidRDefault="00A16F33" w:rsidP="00A16F33">
            <w:pPr>
              <w:rPr>
                <w:rFonts w:ascii="Arial" w:hAnsi="Arial" w:cs="Arial"/>
                <w:iCs/>
              </w:rPr>
            </w:pPr>
            <w:r w:rsidRPr="009D2A4C">
              <w:rPr>
                <w:rFonts w:ascii="Arial" w:hAnsi="Arial" w:cs="Arial"/>
                <w:iCs/>
              </w:rPr>
              <w:t>Those successful at the ranking stage of this process, where applied, will be placed on an order of merit and will be called to interview in ‘bands’ depending on the service needs of the organisation.</w:t>
            </w:r>
          </w:p>
          <w:p w14:paraId="30A8ABE6" w14:textId="18350FDB" w:rsidR="00A16F33" w:rsidRDefault="00A16F33" w:rsidP="00A16F33"/>
        </w:tc>
      </w:tr>
      <w:tr w:rsidR="00A16F33" w14:paraId="3B3B8948" w14:textId="77777777" w:rsidTr="00A16F33">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21868" w14:textId="48044D2E" w:rsidR="00A16F33" w:rsidRDefault="00A16F33" w:rsidP="00A16F33">
            <w:pPr>
              <w:rPr>
                <w:rFonts w:ascii="Arial" w:hAnsi="Arial" w:cs="Arial"/>
                <w:b/>
                <w:bCs/>
              </w:rPr>
            </w:pPr>
            <w:r w:rsidRPr="009D2A4C">
              <w:rPr>
                <w:rFonts w:ascii="Arial" w:hAnsi="Arial" w:cs="Arial"/>
                <w:b/>
                <w:bCs/>
              </w:rPr>
              <w:t>Code of Practice</w:t>
            </w:r>
          </w:p>
        </w:tc>
        <w:tc>
          <w:tcPr>
            <w:tcW w:w="7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1AABC" w14:textId="77777777" w:rsidR="00A16F33" w:rsidRPr="009D2A4C" w:rsidRDefault="00A16F33" w:rsidP="00A16F33">
            <w:pPr>
              <w:rPr>
                <w:rFonts w:ascii="Arial" w:hAnsi="Arial" w:cs="Arial"/>
                <w:lang w:val="en-IE" w:eastAsia="en-US"/>
              </w:rPr>
            </w:pPr>
            <w:r w:rsidRPr="009D2A4C">
              <w:rPr>
                <w:rFonts w:ascii="Arial" w:hAnsi="Arial" w:cs="Arial"/>
              </w:rPr>
              <w:t>The Health Service Executive</w:t>
            </w:r>
            <w:r w:rsidRPr="009D2A4C">
              <w:rPr>
                <w:rFonts w:ascii="Arial" w:hAnsi="Arial" w:cs="Arial"/>
                <w:color w:val="FF0000"/>
              </w:rPr>
              <w:t xml:space="preserve"> </w:t>
            </w:r>
            <w:r w:rsidRPr="009D2A4C">
              <w:rPr>
                <w:rFonts w:ascii="Arial" w:hAnsi="Arial" w:cs="Arial"/>
              </w:rPr>
              <w:t>will run this campaign in compliance with the Code of Practice prepared by the Commission for Public Service Appointments (CPSA).</w:t>
            </w:r>
          </w:p>
          <w:p w14:paraId="08CFE403" w14:textId="77777777" w:rsidR="00A16F33" w:rsidRPr="009D2A4C" w:rsidRDefault="00A16F33" w:rsidP="00A16F33">
            <w:pPr>
              <w:rPr>
                <w:rFonts w:ascii="Arial" w:hAnsi="Arial" w:cs="Arial"/>
              </w:rPr>
            </w:pPr>
          </w:p>
          <w:p w14:paraId="2A6B0847" w14:textId="77777777" w:rsidR="00A16F33" w:rsidRPr="009D2A4C" w:rsidRDefault="00A16F33" w:rsidP="00A16F33">
            <w:pPr>
              <w:shd w:val="clear" w:color="auto" w:fill="FFFFFF"/>
              <w:spacing w:line="276" w:lineRule="auto"/>
              <w:rPr>
                <w:rFonts w:ascii="Arial" w:hAnsi="Arial" w:cs="Arial"/>
                <w:color w:val="333333"/>
                <w:lang w:val="en-IE" w:eastAsia="en-IE"/>
              </w:rPr>
            </w:pPr>
            <w:r w:rsidRPr="009D2A4C">
              <w:rPr>
                <w:rFonts w:ascii="Arial" w:hAnsi="Arial" w:cs="Arial"/>
              </w:rPr>
              <w:t xml:space="preserve">The CPSA is responsible for </w:t>
            </w:r>
            <w:r w:rsidRPr="009D2A4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72966AE" w14:textId="77777777" w:rsidR="00A16F33" w:rsidRPr="009D2A4C" w:rsidRDefault="00A16F33" w:rsidP="00A16F33">
            <w:pPr>
              <w:ind w:firstLine="720"/>
              <w:rPr>
                <w:rFonts w:ascii="Arial" w:hAnsi="Arial" w:cs="Arial"/>
              </w:rPr>
            </w:pPr>
          </w:p>
          <w:p w14:paraId="3A5507B7" w14:textId="77777777" w:rsidR="00A16F33" w:rsidRPr="009D2A4C" w:rsidRDefault="00A16F33" w:rsidP="00A16F33">
            <w:pPr>
              <w:rPr>
                <w:rFonts w:ascii="Arial" w:hAnsi="Arial" w:cs="Arial"/>
                <w:lang w:val="en-IE" w:eastAsia="en-US"/>
              </w:rPr>
            </w:pPr>
            <w:r w:rsidRPr="009D2A4C">
              <w:rPr>
                <w:rFonts w:ascii="Arial" w:hAnsi="Arial" w:cs="Arial"/>
              </w:rPr>
              <w:t xml:space="preserve">Read the </w:t>
            </w:r>
            <w:hyperlink r:id="rId16" w:history="1">
              <w:r w:rsidRPr="009D2A4C">
                <w:rPr>
                  <w:rStyle w:val="Hyperlink"/>
                  <w:rFonts w:ascii="Arial" w:hAnsi="Arial" w:cs="Arial"/>
                </w:rPr>
                <w:t>CPSA Code of Practice</w:t>
              </w:r>
            </w:hyperlink>
            <w:r w:rsidRPr="009D2A4C">
              <w:rPr>
                <w:rFonts w:ascii="Arial" w:hAnsi="Arial" w:cs="Arial"/>
              </w:rPr>
              <w:t xml:space="preserve">. </w:t>
            </w:r>
          </w:p>
          <w:p w14:paraId="794DDD9B" w14:textId="77777777" w:rsidR="00A16F33" w:rsidRDefault="00A16F33" w:rsidP="00A16F33">
            <w:pPr>
              <w:rPr>
                <w:rFonts w:ascii="Arial" w:hAnsi="Arial" w:cs="Arial"/>
              </w:rPr>
            </w:pPr>
          </w:p>
        </w:tc>
      </w:tr>
      <w:tr w:rsidR="006820D9" w14:paraId="661AE8CD" w14:textId="77777777">
        <w:tc>
          <w:tcPr>
            <w:tcW w:w="9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E604D" w14:textId="77777777" w:rsidR="006820D9" w:rsidRDefault="009962B8">
            <w:pPr>
              <w:rPr>
                <w:rFonts w:ascii="Arial" w:hAnsi="Arial" w:cs="Arial"/>
              </w:rPr>
            </w:pPr>
            <w:r>
              <w:rPr>
                <w:rFonts w:ascii="Arial" w:hAnsi="Arial" w:cs="Arial"/>
              </w:rPr>
              <w:t>The reform programme outlined for the Health Services may impact on this role and as structures change the job specification may be reviewed.</w:t>
            </w:r>
          </w:p>
          <w:p w14:paraId="20915F50" w14:textId="77777777" w:rsidR="006820D9" w:rsidRDefault="006820D9">
            <w:pPr>
              <w:rPr>
                <w:rFonts w:ascii="Arial" w:hAnsi="Arial" w:cs="Arial"/>
              </w:rPr>
            </w:pPr>
          </w:p>
          <w:p w14:paraId="040244ED" w14:textId="77777777" w:rsidR="006820D9" w:rsidRDefault="009962B8">
            <w:pPr>
              <w:rPr>
                <w:rFonts w:ascii="Arial" w:hAnsi="Arial" w:cs="Arial"/>
              </w:rPr>
            </w:pPr>
            <w:r>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161DCDC" w14:textId="77777777" w:rsidR="006820D9" w:rsidRDefault="006820D9">
      <w:pPr>
        <w:rPr>
          <w:rFonts w:ascii="Arial" w:hAnsi="Arial" w:cs="Arial"/>
          <w:b/>
          <w:bCs/>
        </w:rPr>
      </w:pPr>
    </w:p>
    <w:p w14:paraId="1262BC57" w14:textId="77777777" w:rsidR="006820D9" w:rsidRDefault="006820D9">
      <w:pPr>
        <w:rPr>
          <w:rFonts w:ascii="Arial" w:hAnsi="Arial" w:cs="Arial"/>
          <w:b/>
          <w:bCs/>
        </w:rPr>
      </w:pPr>
    </w:p>
    <w:p w14:paraId="70E015F7" w14:textId="77777777" w:rsidR="006820D9" w:rsidRDefault="006820D9">
      <w:pPr>
        <w:rPr>
          <w:rFonts w:ascii="Arial" w:hAnsi="Arial" w:cs="Arial"/>
          <w:b/>
          <w:bCs/>
        </w:rPr>
      </w:pPr>
    </w:p>
    <w:p w14:paraId="5FB7A60E" w14:textId="77777777" w:rsidR="006820D9" w:rsidRDefault="006820D9">
      <w:pPr>
        <w:rPr>
          <w:rFonts w:ascii="Arial" w:hAnsi="Arial" w:cs="Arial"/>
          <w:b/>
          <w:bCs/>
        </w:rPr>
      </w:pPr>
    </w:p>
    <w:p w14:paraId="236A54B5" w14:textId="77777777" w:rsidR="006820D9" w:rsidRDefault="006820D9">
      <w:pPr>
        <w:rPr>
          <w:rFonts w:ascii="Arial" w:hAnsi="Arial" w:cs="Arial"/>
          <w:b/>
          <w:bCs/>
        </w:rPr>
      </w:pPr>
    </w:p>
    <w:p w14:paraId="414073A1" w14:textId="77777777" w:rsidR="006820D9" w:rsidRDefault="006820D9">
      <w:pPr>
        <w:rPr>
          <w:rFonts w:ascii="Arial" w:hAnsi="Arial" w:cs="Arial"/>
          <w:b/>
          <w:bCs/>
        </w:rPr>
      </w:pPr>
    </w:p>
    <w:p w14:paraId="02CDA868" w14:textId="2CDF4E55" w:rsidR="00411606" w:rsidRDefault="00411606">
      <w:pPr>
        <w:rPr>
          <w:rFonts w:ascii="Arial" w:hAnsi="Arial" w:cs="Arial"/>
          <w:b/>
          <w:bCs/>
        </w:rPr>
      </w:pPr>
    </w:p>
    <w:p w14:paraId="0DCCE228" w14:textId="77777777" w:rsidR="00670E78" w:rsidRDefault="00670E78">
      <w:pPr>
        <w:rPr>
          <w:rFonts w:ascii="Arial" w:hAnsi="Arial" w:cs="Arial"/>
          <w:b/>
        </w:rPr>
      </w:pPr>
    </w:p>
    <w:p w14:paraId="1CE3F59A" w14:textId="77777777" w:rsidR="006820D9" w:rsidRDefault="006820D9">
      <w:pPr>
        <w:tabs>
          <w:tab w:val="left" w:pos="283"/>
        </w:tabs>
        <w:ind w:left="-709" w:right="429"/>
        <w:rPr>
          <w:rFonts w:ascii="Arial" w:hAnsi="Arial" w:cs="Arial"/>
          <w:b/>
          <w:iCs/>
        </w:rPr>
      </w:pPr>
    </w:p>
    <w:p w14:paraId="7051D9F4" w14:textId="77777777" w:rsidR="006820D9" w:rsidRDefault="006820D9">
      <w:pPr>
        <w:tabs>
          <w:tab w:val="left" w:pos="283"/>
        </w:tabs>
        <w:ind w:left="-709" w:right="429"/>
        <w:rPr>
          <w:rFonts w:ascii="Arial" w:hAnsi="Arial" w:cs="Arial"/>
          <w:b/>
          <w:iCs/>
        </w:rPr>
      </w:pPr>
    </w:p>
    <w:p w14:paraId="6A817332" w14:textId="77777777" w:rsidR="002D3500" w:rsidRDefault="002D3500" w:rsidP="00A16F33">
      <w:pPr>
        <w:tabs>
          <w:tab w:val="left" w:pos="283"/>
        </w:tabs>
        <w:jc w:val="center"/>
        <w:rPr>
          <w:rFonts w:ascii="Arial" w:hAnsi="Arial" w:cs="Arial"/>
          <w:b/>
          <w:bCs/>
        </w:rPr>
      </w:pPr>
      <w:r>
        <w:rPr>
          <w:rFonts w:ascii="Arial" w:hAnsi="Arial" w:cs="Arial"/>
          <w:b/>
          <w:bCs/>
        </w:rPr>
        <w:t>NRS15559</w:t>
      </w:r>
    </w:p>
    <w:p w14:paraId="2ABC778D" w14:textId="2EF0E4AC" w:rsidR="00411606" w:rsidRDefault="00A16F33" w:rsidP="00A16F33">
      <w:pPr>
        <w:tabs>
          <w:tab w:val="left" w:pos="283"/>
        </w:tabs>
        <w:jc w:val="center"/>
        <w:rPr>
          <w:rFonts w:ascii="Arial" w:hAnsi="Arial" w:cs="Arial"/>
          <w:b/>
          <w:bCs/>
        </w:rPr>
      </w:pPr>
      <w:r>
        <w:rPr>
          <w:rFonts w:ascii="Arial" w:hAnsi="Arial" w:cs="Arial"/>
          <w:b/>
          <w:bCs/>
        </w:rPr>
        <w:t xml:space="preserve">Grade V, </w:t>
      </w:r>
      <w:r w:rsidR="00411606">
        <w:rPr>
          <w:rFonts w:ascii="Arial" w:hAnsi="Arial" w:cs="Arial"/>
          <w:b/>
          <w:bCs/>
        </w:rPr>
        <w:t xml:space="preserve">Project Support </w:t>
      </w:r>
    </w:p>
    <w:p w14:paraId="3C152A9A" w14:textId="22B8A3B9" w:rsidR="00A16F33" w:rsidRDefault="00411606" w:rsidP="00A16F33">
      <w:pPr>
        <w:tabs>
          <w:tab w:val="left" w:pos="283"/>
        </w:tabs>
        <w:jc w:val="center"/>
      </w:pPr>
      <w:r>
        <w:rPr>
          <w:rFonts w:ascii="Arial" w:hAnsi="Arial" w:cs="Arial"/>
          <w:b/>
          <w:bCs/>
        </w:rPr>
        <w:t xml:space="preserve">PEACEPLUS </w:t>
      </w:r>
      <w:r w:rsidR="00A16F33">
        <w:rPr>
          <w:rFonts w:ascii="Arial" w:hAnsi="Arial" w:cs="Arial"/>
          <w:b/>
          <w:bCs/>
        </w:rPr>
        <w:t>Healthier Futures</w:t>
      </w:r>
      <w:r w:rsidR="00A16F33">
        <w:rPr>
          <w:rFonts w:ascii="Arial" w:eastAsia="Tahoma" w:hAnsi="Arial" w:cs="Arial"/>
          <w:color w:val="000000"/>
        </w:rPr>
        <w:t xml:space="preserve"> </w:t>
      </w:r>
      <w:r>
        <w:rPr>
          <w:rFonts w:ascii="Arial" w:hAnsi="Arial" w:cs="Arial"/>
          <w:b/>
          <w:bCs/>
        </w:rPr>
        <w:t>Project</w:t>
      </w:r>
    </w:p>
    <w:p w14:paraId="57F37016" w14:textId="77777777" w:rsidR="006820D9" w:rsidRDefault="009962B8" w:rsidP="00A16F33">
      <w:pPr>
        <w:ind w:right="429"/>
        <w:jc w:val="center"/>
        <w:rPr>
          <w:rFonts w:ascii="Arial" w:hAnsi="Arial" w:cs="Arial"/>
          <w:b/>
        </w:rPr>
      </w:pPr>
      <w:r>
        <w:rPr>
          <w:rFonts w:ascii="Arial" w:hAnsi="Arial" w:cs="Arial"/>
          <w:b/>
        </w:rPr>
        <w:t>Terms and Conditions of Employment</w:t>
      </w:r>
    </w:p>
    <w:p w14:paraId="311FD528" w14:textId="77777777" w:rsidR="006820D9" w:rsidRDefault="006820D9">
      <w:pPr>
        <w:rPr>
          <w:rFonts w:ascii="Arial" w:hAnsi="Arial" w:cs="Arial"/>
          <w:b/>
        </w:rPr>
      </w:pPr>
    </w:p>
    <w:p w14:paraId="2D413F37" w14:textId="77777777" w:rsidR="006820D9" w:rsidRDefault="006820D9">
      <w:pPr>
        <w:rPr>
          <w:rFonts w:ascii="Arial" w:hAnsi="Arial" w:cs="Arial"/>
          <w:b/>
        </w:rPr>
      </w:pPr>
    </w:p>
    <w:tbl>
      <w:tblPr>
        <w:tblW w:w="9640" w:type="dxa"/>
        <w:tblInd w:w="-601" w:type="dxa"/>
        <w:tblCellMar>
          <w:left w:w="10" w:type="dxa"/>
          <w:right w:w="10" w:type="dxa"/>
        </w:tblCellMar>
        <w:tblLook w:val="0000" w:firstRow="0" w:lastRow="0" w:firstColumn="0" w:lastColumn="0" w:noHBand="0" w:noVBand="0"/>
      </w:tblPr>
      <w:tblGrid>
        <w:gridCol w:w="1985"/>
        <w:gridCol w:w="7655"/>
      </w:tblGrid>
      <w:tr w:rsidR="00A16F33" w14:paraId="4F19559A"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2F919" w14:textId="77777777" w:rsidR="00A16F33" w:rsidRDefault="00A16F33" w:rsidP="00A16F33">
            <w:pPr>
              <w:rPr>
                <w:rFonts w:ascii="Arial" w:hAnsi="Arial" w:cs="Arial"/>
                <w:b/>
                <w:bCs/>
              </w:rPr>
            </w:pPr>
            <w:r>
              <w:rPr>
                <w:rFonts w:ascii="Arial" w:hAnsi="Arial" w:cs="Arial"/>
                <w:b/>
                <w:bCs/>
              </w:rPr>
              <w:t xml:space="preserve">Tenure </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8E69A" w14:textId="77777777" w:rsidR="000C0472" w:rsidRDefault="000C0472" w:rsidP="000C0472">
            <w:pPr>
              <w:tabs>
                <w:tab w:val="left" w:pos="-720"/>
                <w:tab w:val="left" w:pos="0"/>
                <w:tab w:val="left" w:pos="720"/>
              </w:tabs>
              <w:autoSpaceDN/>
              <w:jc w:val="both"/>
              <w:textAlignment w:val="auto"/>
              <w:rPr>
                <w:rFonts w:ascii="Arial" w:hAnsi="Arial" w:cs="Arial"/>
                <w:spacing w:val="-3"/>
              </w:rPr>
            </w:pPr>
          </w:p>
          <w:p w14:paraId="5F97B158" w14:textId="4E37E56A" w:rsidR="000C0472" w:rsidRPr="0048524C" w:rsidRDefault="000C0472" w:rsidP="000C0472">
            <w:pPr>
              <w:tabs>
                <w:tab w:val="left" w:pos="-720"/>
                <w:tab w:val="left" w:pos="0"/>
                <w:tab w:val="left" w:pos="720"/>
              </w:tabs>
              <w:autoSpaceDN/>
              <w:jc w:val="both"/>
              <w:textAlignment w:val="auto"/>
              <w:rPr>
                <w:rFonts w:ascii="Arial" w:hAnsi="Arial" w:cs="Arial"/>
                <w:i/>
                <w:spacing w:val="-3"/>
              </w:rPr>
            </w:pPr>
            <w:r w:rsidRPr="0048524C">
              <w:rPr>
                <w:rFonts w:ascii="Arial" w:hAnsi="Arial" w:cs="Arial"/>
                <w:spacing w:val="-3"/>
              </w:rPr>
              <w:t xml:space="preserve">The current 2 vacancies are full time </w:t>
            </w:r>
            <w:r w:rsidRPr="0048524C">
              <w:rPr>
                <w:rFonts w:ascii="Arial" w:hAnsi="Arial" w:cs="Arial"/>
                <w:i/>
                <w:spacing w:val="-3"/>
              </w:rPr>
              <w:t>specified purpose up to 31</w:t>
            </w:r>
            <w:r w:rsidRPr="0048524C">
              <w:rPr>
                <w:rFonts w:ascii="Arial" w:hAnsi="Arial" w:cs="Arial"/>
                <w:i/>
                <w:spacing w:val="-3"/>
                <w:vertAlign w:val="superscript"/>
              </w:rPr>
              <w:t>st</w:t>
            </w:r>
            <w:r w:rsidRPr="0048524C">
              <w:rPr>
                <w:rFonts w:ascii="Arial" w:hAnsi="Arial" w:cs="Arial"/>
                <w:i/>
                <w:spacing w:val="-3"/>
              </w:rPr>
              <w:t xml:space="preserve"> December 2028 initially</w:t>
            </w:r>
          </w:p>
          <w:p w14:paraId="27132889" w14:textId="2506CC3D" w:rsidR="000C0472" w:rsidRDefault="000C0472" w:rsidP="00A16F33">
            <w:pPr>
              <w:tabs>
                <w:tab w:val="left" w:pos="-720"/>
                <w:tab w:val="left" w:pos="0"/>
                <w:tab w:val="left" w:pos="720"/>
              </w:tabs>
              <w:rPr>
                <w:rFonts w:ascii="Arial" w:hAnsi="Arial" w:cs="Arial"/>
                <w:i/>
                <w:color w:val="000000"/>
                <w:spacing w:val="-3"/>
              </w:rPr>
            </w:pPr>
          </w:p>
          <w:p w14:paraId="64FDC15D" w14:textId="6F55EB7C" w:rsidR="00A16F33" w:rsidRDefault="00A16F33" w:rsidP="00A16F33">
            <w:pPr>
              <w:tabs>
                <w:tab w:val="left" w:pos="-720"/>
                <w:tab w:val="left" w:pos="0"/>
                <w:tab w:val="left" w:pos="720"/>
              </w:tabs>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5EFE9FE" w14:textId="77777777" w:rsidR="00A16F33" w:rsidRDefault="00A16F33" w:rsidP="00A16F33">
            <w:pPr>
              <w:tabs>
                <w:tab w:val="left" w:pos="-720"/>
                <w:tab w:val="left" w:pos="0"/>
                <w:tab w:val="left" w:pos="720"/>
              </w:tabs>
              <w:rPr>
                <w:rFonts w:ascii="Arial" w:hAnsi="Arial" w:cs="Arial"/>
                <w:spacing w:val="-3"/>
              </w:rPr>
            </w:pPr>
          </w:p>
          <w:p w14:paraId="0FF0B3FB" w14:textId="77777777" w:rsidR="00A16F33" w:rsidRDefault="00A16F33" w:rsidP="00A16F33">
            <w:pPr>
              <w:tabs>
                <w:tab w:val="left" w:pos="-720"/>
                <w:tab w:val="left" w:pos="0"/>
                <w:tab w:val="left" w:pos="720"/>
              </w:tabs>
              <w:rPr>
                <w:rFonts w:ascii="Arial" w:hAnsi="Arial" w:cs="Arial"/>
                <w:spacing w:val="-3"/>
              </w:rPr>
            </w:pPr>
            <w:r>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48B4D17" w14:textId="77777777" w:rsidR="00A16F33" w:rsidRDefault="00A16F33" w:rsidP="00A16F33">
            <w:pPr>
              <w:tabs>
                <w:tab w:val="left" w:pos="-720"/>
                <w:tab w:val="left" w:pos="0"/>
                <w:tab w:val="left" w:pos="720"/>
              </w:tabs>
              <w:rPr>
                <w:rFonts w:ascii="Arial" w:hAnsi="Arial" w:cs="Arial"/>
                <w:spacing w:val="-3"/>
              </w:rPr>
            </w:pPr>
          </w:p>
        </w:tc>
      </w:tr>
      <w:tr w:rsidR="00A16F33" w14:paraId="21C79DD1"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E29C5" w14:textId="77777777" w:rsidR="00A16F33" w:rsidRDefault="00A16F33" w:rsidP="00A16F33">
            <w:pPr>
              <w:rPr>
                <w:rFonts w:ascii="Arial" w:hAnsi="Arial" w:cs="Arial"/>
                <w:b/>
                <w:bCs/>
              </w:rPr>
            </w:pPr>
            <w:r w:rsidRPr="00482786">
              <w:rPr>
                <w:rFonts w:ascii="Arial" w:hAnsi="Arial" w:cs="Arial"/>
                <w:b/>
                <w:bCs/>
              </w:rPr>
              <w:t>Working Week</w:t>
            </w:r>
          </w:p>
          <w:p w14:paraId="6172787C" w14:textId="77777777" w:rsidR="00A16F33" w:rsidRDefault="00A16F33" w:rsidP="00A16F33">
            <w:pPr>
              <w:rPr>
                <w:rFonts w:ascii="Arial" w:hAnsi="Arial" w:cs="Arial"/>
                <w:b/>
                <w:bCs/>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7DF55" w14:textId="60974CA7" w:rsidR="00A16F33" w:rsidRPr="004102D4" w:rsidRDefault="00A16F33" w:rsidP="00A16F33">
            <w:pPr>
              <w:pStyle w:val="paragraph"/>
              <w:spacing w:before="0" w:beforeAutospacing="0" w:after="0" w:afterAutospacing="0"/>
              <w:textAlignment w:val="baseline"/>
              <w:rPr>
                <w:rFonts w:ascii="Arial" w:hAnsi="Arial" w:cs="Arial"/>
                <w:sz w:val="20"/>
                <w:szCs w:val="20"/>
              </w:rPr>
            </w:pPr>
            <w:r w:rsidRPr="004102D4">
              <w:rPr>
                <w:rStyle w:val="normaltextrun"/>
                <w:rFonts w:ascii="Arial" w:hAnsi="Arial" w:cs="Arial"/>
                <w:sz w:val="20"/>
                <w:szCs w:val="20"/>
                <w:lang w:val="en-US"/>
              </w:rPr>
              <w:t xml:space="preserve">The standard weekly working </w:t>
            </w:r>
            <w:r w:rsidRPr="004102D4">
              <w:rPr>
                <w:rStyle w:val="findhit"/>
                <w:rFonts w:ascii="Arial" w:hAnsi="Arial" w:cs="Arial"/>
                <w:sz w:val="20"/>
                <w:szCs w:val="20"/>
                <w:lang w:val="en-US"/>
              </w:rPr>
              <w:t>hours</w:t>
            </w:r>
            <w:r w:rsidRPr="004102D4">
              <w:rPr>
                <w:rStyle w:val="normaltextrun"/>
                <w:rFonts w:ascii="Arial" w:hAnsi="Arial" w:cs="Arial"/>
                <w:sz w:val="20"/>
                <w:szCs w:val="20"/>
                <w:lang w:val="en-US"/>
              </w:rPr>
              <w:t xml:space="preserve"> o</w:t>
            </w:r>
            <w:r w:rsidR="000C0472">
              <w:rPr>
                <w:rStyle w:val="normaltextrun"/>
                <w:rFonts w:ascii="Arial" w:hAnsi="Arial" w:cs="Arial"/>
                <w:sz w:val="20"/>
                <w:szCs w:val="20"/>
                <w:lang w:val="en-US"/>
              </w:rPr>
              <w:t>f attendance for your grade are 35</w:t>
            </w:r>
            <w:r w:rsidRPr="004102D4">
              <w:rPr>
                <w:rStyle w:val="normaltextrun"/>
                <w:rFonts w:ascii="Arial" w:hAnsi="Arial" w:cs="Arial"/>
                <w:sz w:val="20"/>
                <w:szCs w:val="20"/>
                <w:lang w:val="en-US"/>
              </w:rPr>
              <w:t xml:space="preserve"> </w:t>
            </w:r>
            <w:r w:rsidRPr="004102D4">
              <w:rPr>
                <w:rStyle w:val="findhit"/>
                <w:rFonts w:ascii="Arial" w:hAnsi="Arial" w:cs="Arial"/>
                <w:sz w:val="20"/>
                <w:szCs w:val="20"/>
                <w:lang w:val="en-US"/>
              </w:rPr>
              <w:t>hours</w:t>
            </w:r>
            <w:r w:rsidRPr="004102D4">
              <w:rPr>
                <w:rStyle w:val="normaltextrun"/>
                <w:rFonts w:ascii="Arial" w:hAnsi="Arial" w:cs="Arial"/>
                <w:sz w:val="20"/>
                <w:szCs w:val="20"/>
                <w:lang w:val="en-US"/>
              </w:rPr>
              <w:t xml:space="preserve"> per week. Your normal weekly working </w:t>
            </w:r>
            <w:r w:rsidRPr="004102D4">
              <w:rPr>
                <w:rStyle w:val="findhit"/>
                <w:rFonts w:ascii="Arial" w:hAnsi="Arial" w:cs="Arial"/>
                <w:sz w:val="20"/>
                <w:szCs w:val="20"/>
                <w:lang w:val="en-US"/>
              </w:rPr>
              <w:t>hours</w:t>
            </w:r>
            <w:r w:rsidRPr="004102D4">
              <w:rPr>
                <w:rStyle w:val="normaltextrun"/>
                <w:rFonts w:ascii="Arial" w:hAnsi="Arial" w:cs="Arial"/>
                <w:sz w:val="20"/>
                <w:szCs w:val="20"/>
                <w:lang w:val="en-US"/>
              </w:rPr>
              <w:t xml:space="preserve"> are </w:t>
            </w:r>
            <w:r w:rsidR="000C0472">
              <w:rPr>
                <w:rStyle w:val="normaltextrun"/>
                <w:rFonts w:ascii="Arial" w:hAnsi="Arial" w:cs="Arial"/>
                <w:b/>
                <w:bCs/>
                <w:sz w:val="20"/>
                <w:szCs w:val="20"/>
                <w:lang w:val="en-US"/>
              </w:rPr>
              <w:t>35</w:t>
            </w:r>
            <w:r w:rsidRPr="004102D4">
              <w:rPr>
                <w:rStyle w:val="normaltextrun"/>
                <w:rFonts w:ascii="Arial" w:hAnsi="Arial" w:cs="Arial"/>
                <w:sz w:val="20"/>
                <w:szCs w:val="20"/>
                <w:lang w:val="en-US"/>
              </w:rPr>
              <w:t xml:space="preserve"> </w:t>
            </w:r>
            <w:r w:rsidRPr="004102D4">
              <w:rPr>
                <w:rStyle w:val="findhit"/>
                <w:rFonts w:ascii="Arial" w:hAnsi="Arial" w:cs="Arial"/>
                <w:sz w:val="20"/>
                <w:szCs w:val="20"/>
                <w:lang w:val="en-US"/>
              </w:rPr>
              <w:t>hours</w:t>
            </w:r>
            <w:r w:rsidRPr="004102D4">
              <w:rPr>
                <w:rStyle w:val="normaltextrun"/>
                <w:rFonts w:ascii="Arial" w:hAnsi="Arial" w:cs="Arial"/>
                <w:sz w:val="20"/>
                <w:szCs w:val="20"/>
                <w:lang w:val="en-US"/>
              </w:rPr>
              <w:t xml:space="preserve">. Contracted </w:t>
            </w:r>
            <w:r w:rsidRPr="004102D4">
              <w:rPr>
                <w:rStyle w:val="findhit"/>
                <w:rFonts w:ascii="Arial" w:hAnsi="Arial" w:cs="Arial"/>
                <w:sz w:val="20"/>
                <w:szCs w:val="20"/>
                <w:lang w:val="en-US"/>
              </w:rPr>
              <w:t>hours</w:t>
            </w:r>
            <w:r w:rsidRPr="004102D4">
              <w:rPr>
                <w:rStyle w:val="normaltextrun"/>
                <w:rFonts w:ascii="Arial" w:hAnsi="Arial" w:cs="Arial"/>
                <w:sz w:val="20"/>
                <w:szCs w:val="20"/>
                <w:lang w:val="en-US"/>
              </w:rPr>
              <w:t xml:space="preserve"> that are less than the standard weekly working </w:t>
            </w:r>
            <w:r w:rsidRPr="004102D4">
              <w:rPr>
                <w:rStyle w:val="findhit"/>
                <w:rFonts w:ascii="Arial" w:hAnsi="Arial" w:cs="Arial"/>
                <w:sz w:val="20"/>
                <w:szCs w:val="20"/>
                <w:lang w:val="en-US"/>
              </w:rPr>
              <w:t>hours</w:t>
            </w:r>
            <w:r w:rsidRPr="004102D4">
              <w:rPr>
                <w:rStyle w:val="normaltextrun"/>
                <w:rFonts w:ascii="Arial" w:hAnsi="Arial" w:cs="Arial"/>
                <w:sz w:val="20"/>
                <w:szCs w:val="20"/>
                <w:lang w:val="en-US"/>
              </w:rPr>
              <w:t xml:space="preserve"> for your grade will be paid pro rata to the full time equivalent.</w:t>
            </w:r>
          </w:p>
          <w:p w14:paraId="18DFA1D0" w14:textId="77777777" w:rsidR="00A16F33" w:rsidRPr="004102D4" w:rsidRDefault="00A16F33" w:rsidP="00A16F33">
            <w:pPr>
              <w:pStyle w:val="paragraph"/>
              <w:spacing w:before="0" w:beforeAutospacing="0" w:after="0" w:afterAutospacing="0"/>
              <w:textAlignment w:val="baseline"/>
              <w:rPr>
                <w:rStyle w:val="eop"/>
                <w:rFonts w:ascii="Arial" w:hAnsi="Arial" w:cs="Arial"/>
                <w:sz w:val="20"/>
                <w:szCs w:val="20"/>
              </w:rPr>
            </w:pPr>
          </w:p>
          <w:p w14:paraId="564F6B9F" w14:textId="77777777" w:rsidR="00A16F33" w:rsidRPr="004102D4" w:rsidRDefault="00A16F33" w:rsidP="00A16F33">
            <w:pPr>
              <w:pStyle w:val="paragraph"/>
              <w:spacing w:before="0" w:beforeAutospacing="0" w:after="0" w:afterAutospacing="0"/>
              <w:textAlignment w:val="baseline"/>
              <w:rPr>
                <w:rFonts w:ascii="Arial" w:hAnsi="Arial" w:cs="Arial"/>
                <w:sz w:val="20"/>
                <w:szCs w:val="20"/>
              </w:rPr>
            </w:pPr>
            <w:r w:rsidRPr="004102D4">
              <w:rPr>
                <w:rStyle w:val="normaltextrun"/>
                <w:rFonts w:ascii="Arial" w:hAnsi="Arial" w:cs="Arial"/>
                <w:sz w:val="20"/>
                <w:szCs w:val="20"/>
                <w:lang w:val="en-US"/>
              </w:rPr>
              <w:t xml:space="preserve">You are required to work agreed roster/on-call arrangements advised by your Reporting Manager. Your contracted </w:t>
            </w:r>
            <w:r w:rsidRPr="004102D4">
              <w:rPr>
                <w:rStyle w:val="findhit"/>
                <w:rFonts w:ascii="Arial" w:hAnsi="Arial" w:cs="Arial"/>
                <w:sz w:val="20"/>
                <w:szCs w:val="20"/>
                <w:lang w:val="en-US"/>
              </w:rPr>
              <w:t>hours</w:t>
            </w:r>
            <w:r w:rsidRPr="004102D4">
              <w:rPr>
                <w:rStyle w:val="normaltextrun"/>
                <w:rFonts w:ascii="Arial" w:hAnsi="Arial" w:cs="Arial"/>
                <w:sz w:val="20"/>
                <w:szCs w:val="20"/>
                <w:lang w:val="en-US"/>
              </w:rPr>
              <w:t xml:space="preserve"> are liable to change between the </w:t>
            </w:r>
            <w:r w:rsidRPr="004102D4">
              <w:rPr>
                <w:rStyle w:val="findhit"/>
                <w:rFonts w:ascii="Arial" w:hAnsi="Arial" w:cs="Arial"/>
                <w:sz w:val="20"/>
                <w:szCs w:val="20"/>
                <w:lang w:val="en-US"/>
              </w:rPr>
              <w:t>hours</w:t>
            </w:r>
            <w:r w:rsidRPr="004102D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B17F966" w14:textId="4D954228" w:rsidR="00A16F33" w:rsidRDefault="00A16F33" w:rsidP="00A16F33"/>
        </w:tc>
      </w:tr>
      <w:tr w:rsidR="006820D9" w14:paraId="6009DB18"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E13A7" w14:textId="77777777" w:rsidR="006820D9" w:rsidRDefault="009962B8">
            <w:pPr>
              <w:rPr>
                <w:rFonts w:ascii="Arial" w:hAnsi="Arial" w:cs="Arial"/>
                <w:b/>
                <w:bCs/>
              </w:rPr>
            </w:pPr>
            <w:r>
              <w:rPr>
                <w:rFonts w:ascii="Arial" w:hAnsi="Arial" w:cs="Arial"/>
                <w:b/>
                <w:bCs/>
              </w:rPr>
              <w:t>Annual Leave</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70F7D" w14:textId="77777777" w:rsidR="006820D9" w:rsidRDefault="009962B8">
            <w:pPr>
              <w:rPr>
                <w:rFonts w:ascii="Arial" w:hAnsi="Arial" w:cs="Arial"/>
              </w:rPr>
            </w:pPr>
            <w:r>
              <w:rPr>
                <w:rFonts w:ascii="Arial" w:hAnsi="Arial" w:cs="Arial"/>
              </w:rPr>
              <w:t>The annual leave associated with the post will be confirmed at contracting stage.</w:t>
            </w:r>
          </w:p>
          <w:p w14:paraId="0B448E0A" w14:textId="2CF4B596" w:rsidR="00A16F33" w:rsidRDefault="00A16F33">
            <w:pPr>
              <w:rPr>
                <w:rFonts w:ascii="Arial" w:hAnsi="Arial" w:cs="Arial"/>
              </w:rPr>
            </w:pPr>
          </w:p>
        </w:tc>
      </w:tr>
      <w:tr w:rsidR="006820D9" w14:paraId="43D6DAA1"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00CC" w14:textId="77777777" w:rsidR="006820D9" w:rsidRDefault="009962B8">
            <w:pPr>
              <w:rPr>
                <w:rFonts w:ascii="Arial" w:hAnsi="Arial" w:cs="Arial"/>
                <w:b/>
                <w:bCs/>
              </w:rPr>
            </w:pPr>
            <w:r>
              <w:rPr>
                <w:rFonts w:ascii="Arial" w:hAnsi="Arial" w:cs="Arial"/>
                <w:b/>
                <w:bCs/>
              </w:rPr>
              <w:t>Superannuation</w:t>
            </w:r>
          </w:p>
          <w:p w14:paraId="745681E6" w14:textId="77777777" w:rsidR="006820D9" w:rsidRDefault="006820D9">
            <w:pPr>
              <w:rPr>
                <w:rFonts w:ascii="Arial" w:hAnsi="Arial" w:cs="Arial"/>
                <w:b/>
                <w:bCs/>
              </w:rPr>
            </w:pPr>
          </w:p>
          <w:p w14:paraId="35C2550F" w14:textId="77777777" w:rsidR="006820D9" w:rsidRDefault="006820D9">
            <w:pPr>
              <w:rPr>
                <w:rFonts w:ascii="Arial" w:hAnsi="Arial" w:cs="Arial"/>
                <w:b/>
                <w:bCs/>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CA23" w14:textId="77777777" w:rsidR="006820D9" w:rsidRDefault="009962B8">
            <w:pPr>
              <w:rPr>
                <w:rFonts w:ascii="Arial" w:hAnsi="Arial" w:cs="Arial"/>
              </w:rPr>
            </w:pPr>
            <w:r>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Pr>
                <w:rFonts w:ascii="Arial" w:hAnsi="Arial" w:cs="Arial"/>
                <w:vertAlign w:val="superscript"/>
              </w:rPr>
              <w:t>st</w:t>
            </w:r>
            <w:r>
              <w:rPr>
                <w:rFonts w:ascii="Arial" w:hAnsi="Arial" w:cs="Arial"/>
              </w:rPr>
              <w:t xml:space="preserve"> January 2005 pursuant to Section 60 of the Health Act 2004 are entitled to superannuation benefit terms under the HSE Scheme which are no less favourable to those which they were entitled to at 31</w:t>
            </w:r>
            <w:r>
              <w:rPr>
                <w:rFonts w:ascii="Arial" w:hAnsi="Arial" w:cs="Arial"/>
                <w:vertAlign w:val="superscript"/>
              </w:rPr>
              <w:t>st</w:t>
            </w:r>
            <w:r>
              <w:rPr>
                <w:rFonts w:ascii="Arial" w:hAnsi="Arial" w:cs="Arial"/>
              </w:rPr>
              <w:t xml:space="preserve"> December 2004</w:t>
            </w:r>
          </w:p>
          <w:p w14:paraId="7B45E7B4" w14:textId="3549F9A4" w:rsidR="00A16F33" w:rsidRDefault="00A16F33"/>
        </w:tc>
      </w:tr>
      <w:tr w:rsidR="006820D9" w14:paraId="3E65961F"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1E3E" w14:textId="77777777" w:rsidR="006820D9" w:rsidRDefault="009962B8">
            <w:pPr>
              <w:rPr>
                <w:rFonts w:ascii="Arial" w:hAnsi="Arial" w:cs="Arial"/>
                <w:b/>
                <w:bCs/>
              </w:rPr>
            </w:pPr>
            <w:r>
              <w:rPr>
                <w:rFonts w:ascii="Arial" w:hAnsi="Arial" w:cs="Arial"/>
                <w:b/>
                <w:bCs/>
              </w:rPr>
              <w:t>Age</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AFC7F" w14:textId="77777777" w:rsidR="006820D9" w:rsidRDefault="009962B8">
            <w:pPr>
              <w:autoSpaceDE w:val="0"/>
            </w:pPr>
            <w:r>
              <w:rPr>
                <w:rFonts w:ascii="Arial" w:eastAsia="Calibri" w:hAnsi="Arial" w:cs="Arial"/>
                <w:color w:val="000000"/>
                <w:lang w:val="en-IE" w:eastAsia="en-US"/>
              </w:rPr>
              <w:t>The Public Service Superannuation (Age of Retirement) Act, 2018* set 70 years as the compulsory retirement age for public servants.</w:t>
            </w:r>
            <w:r>
              <w:rPr>
                <w:rFonts w:ascii="Arial" w:eastAsia="Calibri" w:hAnsi="Arial" w:cs="Arial"/>
                <w:i/>
                <w:iCs/>
                <w:color w:val="000000"/>
                <w:lang w:val="en-IE" w:eastAsia="en-US"/>
              </w:rPr>
              <w:t xml:space="preserve"> </w:t>
            </w:r>
          </w:p>
          <w:p w14:paraId="3B259B62" w14:textId="77777777" w:rsidR="006820D9" w:rsidRDefault="006820D9">
            <w:pPr>
              <w:autoSpaceDE w:val="0"/>
              <w:rPr>
                <w:rFonts w:ascii="Arial" w:eastAsia="Calibri" w:hAnsi="Arial" w:cs="Arial"/>
                <w:i/>
                <w:iCs/>
                <w:color w:val="000000"/>
                <w:lang w:val="en-IE" w:eastAsia="en-US"/>
              </w:rPr>
            </w:pPr>
          </w:p>
          <w:p w14:paraId="2CC6D332" w14:textId="77777777" w:rsidR="006820D9" w:rsidRDefault="009962B8">
            <w:pPr>
              <w:autoSpaceDE w:val="0"/>
            </w:pPr>
            <w:r>
              <w:rPr>
                <w:rFonts w:ascii="Arial" w:eastAsia="Calibri" w:hAnsi="Arial" w:cs="Arial"/>
                <w:b/>
                <w:bCs/>
                <w:i/>
                <w:iCs/>
                <w:color w:val="000000"/>
                <w:lang w:val="en-IE" w:eastAsia="en-US"/>
              </w:rPr>
              <w:t xml:space="preserve">* </w:t>
            </w:r>
            <w:r>
              <w:rPr>
                <w:rFonts w:ascii="Arial" w:eastAsia="Calibri" w:hAnsi="Arial" w:cs="Arial"/>
                <w:b/>
                <w:bCs/>
                <w:i/>
                <w:iCs/>
                <w:color w:val="000000"/>
                <w:u w:val="single"/>
                <w:lang w:val="en-IE" w:eastAsia="en-US"/>
              </w:rPr>
              <w:t>Public Servants not affected by this legislation:</w:t>
            </w:r>
          </w:p>
          <w:p w14:paraId="62A101C6" w14:textId="77777777" w:rsidR="006820D9" w:rsidRDefault="009962B8">
            <w:pPr>
              <w:autoSpaceDE w:val="0"/>
              <w:rPr>
                <w:rFonts w:ascii="Arial" w:eastAsia="Calibri" w:hAnsi="Arial" w:cs="Arial"/>
                <w:color w:val="000000"/>
                <w:lang w:val="en-IE" w:eastAsia="en-US"/>
              </w:rPr>
            </w:pPr>
            <w:r>
              <w:rPr>
                <w:rFonts w:ascii="Arial" w:eastAsia="Calibri" w:hAnsi="Arial" w:cs="Arial"/>
                <w:color w:val="000000"/>
                <w:lang w:val="en-IE" w:eastAsia="en-US"/>
              </w:rPr>
              <w:t>Public servants joining the public service, or re-joining the public service with a 26 week break in service, between 1 April 2004 and 31 December 2012 (new entrants) have no compulsory retirement age.</w:t>
            </w:r>
          </w:p>
          <w:p w14:paraId="55CDF640" w14:textId="77777777" w:rsidR="006820D9" w:rsidRDefault="006820D9">
            <w:pPr>
              <w:autoSpaceDE w:val="0"/>
              <w:rPr>
                <w:rFonts w:ascii="Arial" w:eastAsia="Calibri" w:hAnsi="Arial" w:cs="Arial"/>
                <w:color w:val="000000"/>
                <w:lang w:val="en-IE" w:eastAsia="en-US"/>
              </w:rPr>
            </w:pPr>
          </w:p>
          <w:p w14:paraId="596CCF9D" w14:textId="77777777" w:rsidR="006820D9" w:rsidRDefault="009962B8">
            <w:pPr>
              <w:pStyle w:val="Default"/>
            </w:pPr>
            <w:r>
              <w:rPr>
                <w:sz w:val="20"/>
                <w:szCs w:val="20"/>
                <w:lang w:val="en-IE"/>
              </w:rPr>
              <w:t>Public servants, joining the public service or re-joining the public service after a 26 week break, after 1 January 2013 are members of the Single Pension Scheme and have a compulsory retirement age of 70.</w:t>
            </w:r>
          </w:p>
        </w:tc>
      </w:tr>
      <w:tr w:rsidR="006820D9" w14:paraId="2E41850F"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D062A" w14:textId="77777777" w:rsidR="006820D9" w:rsidRDefault="009962B8">
            <w:pPr>
              <w:rPr>
                <w:rFonts w:ascii="Arial" w:hAnsi="Arial" w:cs="Arial"/>
                <w:b/>
                <w:bCs/>
              </w:rPr>
            </w:pPr>
            <w:r>
              <w:rPr>
                <w:rFonts w:ascii="Arial" w:hAnsi="Arial" w:cs="Arial"/>
                <w:b/>
                <w:bCs/>
              </w:rPr>
              <w:t>Probation</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4D77" w14:textId="77777777" w:rsidR="006820D9" w:rsidRDefault="009962B8">
            <w:pPr>
              <w:pStyle w:val="Heading7"/>
              <w:jc w:val="left"/>
              <w:rPr>
                <w:rFonts w:cs="Arial"/>
                <w:b w:val="0"/>
                <w:sz w:val="20"/>
              </w:rPr>
            </w:pPr>
            <w:r>
              <w:rPr>
                <w:rFonts w:cs="Arial"/>
                <w:b w:val="0"/>
                <w:sz w:val="20"/>
              </w:rPr>
              <w:t xml:space="preserve">Every appointment of a person who is not already a permanent officer of the </w:t>
            </w:r>
            <w:r>
              <w:rPr>
                <w:rFonts w:cs="Arial"/>
                <w:b w:val="0"/>
                <w:sz w:val="20"/>
                <w:shd w:val="clear" w:color="auto" w:fill="FFFFFF"/>
              </w:rPr>
              <w:t>Health Service Executive or of a Local Authority</w:t>
            </w:r>
            <w:r>
              <w:rPr>
                <w:rFonts w:cs="Arial"/>
                <w:b w:val="0"/>
                <w:sz w:val="20"/>
              </w:rPr>
              <w:t xml:space="preserve"> shall be subject to a probationary period of 12 months as stipulated in the Department of Health Circular No.10/71.</w:t>
            </w:r>
          </w:p>
          <w:p w14:paraId="72227077" w14:textId="3D299E72" w:rsidR="00A16F33" w:rsidRPr="00A16F33" w:rsidRDefault="00A16F33" w:rsidP="00A16F33">
            <w:pPr>
              <w:rPr>
                <w:lang w:eastAsia="en-US"/>
              </w:rPr>
            </w:pPr>
          </w:p>
        </w:tc>
      </w:tr>
      <w:tr w:rsidR="00A16F33" w14:paraId="373FD29D"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1B35" w14:textId="77777777" w:rsidR="00A16F33" w:rsidRPr="004102D4" w:rsidRDefault="00A16F33" w:rsidP="00A16F33">
            <w:pPr>
              <w:rPr>
                <w:rFonts w:ascii="Arial" w:hAnsi="Arial" w:cs="Arial"/>
                <w:b/>
                <w:bCs/>
              </w:rPr>
            </w:pPr>
            <w:r w:rsidRPr="004102D4">
              <w:rPr>
                <w:rFonts w:ascii="Arial" w:hAnsi="Arial" w:cs="Arial"/>
                <w:b/>
                <w:bCs/>
              </w:rPr>
              <w:t>Protection of children guidance and legislation</w:t>
            </w:r>
          </w:p>
          <w:p w14:paraId="4AB08B4B" w14:textId="77777777" w:rsidR="00A16F33" w:rsidRDefault="00A16F33" w:rsidP="00A16F33">
            <w:pPr>
              <w:rPr>
                <w:rFonts w:ascii="Arial" w:hAnsi="Arial" w:cs="Arial"/>
                <w:b/>
                <w:bCs/>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8FD4" w14:textId="77777777" w:rsidR="00A16F33" w:rsidRPr="004102D4" w:rsidRDefault="00A16F33" w:rsidP="00A16F33">
            <w:pPr>
              <w:jc w:val="both"/>
              <w:rPr>
                <w:rFonts w:ascii="Arial" w:hAnsi="Arial" w:cs="Arial"/>
              </w:rPr>
            </w:pPr>
            <w:r w:rsidRPr="004102D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9748E1C" w14:textId="77777777" w:rsidR="00A16F33" w:rsidRPr="004102D4" w:rsidRDefault="00A16F33" w:rsidP="00A16F33">
            <w:pPr>
              <w:jc w:val="both"/>
              <w:rPr>
                <w:rFonts w:ascii="Arial" w:hAnsi="Arial" w:cs="Arial"/>
              </w:rPr>
            </w:pPr>
          </w:p>
          <w:p w14:paraId="777C96B2" w14:textId="77777777" w:rsidR="00A16F33" w:rsidRPr="004102D4" w:rsidRDefault="00A16F33" w:rsidP="00A16F33">
            <w:pPr>
              <w:jc w:val="both"/>
              <w:rPr>
                <w:rFonts w:ascii="Arial" w:hAnsi="Arial" w:cs="Arial"/>
              </w:rPr>
            </w:pPr>
            <w:r w:rsidRPr="004102D4">
              <w:rPr>
                <w:rFonts w:ascii="Arial" w:hAnsi="Arial" w:cs="Arial"/>
              </w:rPr>
              <w:t xml:space="preserve">Some staff have additional responsibilities such as Line Managers, Designated Officers and Mandated Persons. </w:t>
            </w:r>
          </w:p>
          <w:p w14:paraId="01AE124B" w14:textId="77777777" w:rsidR="00A16F33" w:rsidRPr="004102D4" w:rsidRDefault="00A16F33" w:rsidP="00A16F33">
            <w:pPr>
              <w:jc w:val="both"/>
              <w:rPr>
                <w:rFonts w:ascii="Arial" w:hAnsi="Arial" w:cs="Arial"/>
              </w:rPr>
            </w:pPr>
          </w:p>
          <w:p w14:paraId="0E0082D1" w14:textId="77777777" w:rsidR="00A16F33" w:rsidRPr="004102D4" w:rsidRDefault="00A16F33" w:rsidP="00A16F33">
            <w:pPr>
              <w:jc w:val="both"/>
              <w:rPr>
                <w:rFonts w:ascii="Arial" w:hAnsi="Arial" w:cs="Arial"/>
              </w:rPr>
            </w:pPr>
            <w:r w:rsidRPr="004102D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4102D4">
                <w:rPr>
                  <w:rStyle w:val="Hyperlink"/>
                  <w:rFonts w:ascii="Arial" w:hAnsi="Arial" w:cs="Arial"/>
                </w:rPr>
                <w:t>Schedule 2</w:t>
              </w:r>
              <w:r w:rsidRPr="004102D4">
                <w:rPr>
                  <w:rFonts w:ascii="Arial" w:hAnsi="Arial" w:cs="Arial"/>
                </w:rPr>
                <w:t xml:space="preserve"> of the Children First Act 2015</w:t>
              </w:r>
            </w:hyperlink>
            <w:r w:rsidRPr="004102D4">
              <w:rPr>
                <w:rFonts w:ascii="Arial" w:hAnsi="Arial" w:cs="Arial"/>
              </w:rPr>
              <w:t xml:space="preserve"> to see if you are a Mandated Person, and therefore a HSE Designated Officer, and be familiar with the related roles and legal responsibilities. </w:t>
            </w:r>
          </w:p>
          <w:p w14:paraId="44A74EEA" w14:textId="77777777" w:rsidR="00A16F33" w:rsidRPr="004102D4" w:rsidRDefault="00A16F33" w:rsidP="00A16F33">
            <w:pPr>
              <w:jc w:val="both"/>
              <w:rPr>
                <w:rFonts w:ascii="Arial" w:hAnsi="Arial" w:cs="Arial"/>
              </w:rPr>
            </w:pPr>
          </w:p>
          <w:p w14:paraId="618B4052" w14:textId="77777777" w:rsidR="00A16F33" w:rsidRPr="004102D4" w:rsidRDefault="00A16F33" w:rsidP="00A16F33">
            <w:pPr>
              <w:jc w:val="both"/>
              <w:rPr>
                <w:rFonts w:ascii="Arial" w:hAnsi="Arial" w:cs="Arial"/>
              </w:rPr>
            </w:pPr>
            <w:r w:rsidRPr="004102D4">
              <w:rPr>
                <w:rFonts w:ascii="Arial" w:hAnsi="Arial" w:cs="Arial"/>
              </w:rPr>
              <w:t xml:space="preserve">Visit </w:t>
            </w:r>
            <w:hyperlink r:id="rId18" w:history="1">
              <w:r w:rsidRPr="004102D4">
                <w:rPr>
                  <w:rStyle w:val="Hyperlink"/>
                  <w:rFonts w:ascii="Arial" w:hAnsi="Arial" w:cs="Arial"/>
                </w:rPr>
                <w:t>HSE Children First</w:t>
              </w:r>
              <w:r w:rsidRPr="004102D4">
                <w:rPr>
                  <w:rFonts w:ascii="Arial" w:hAnsi="Arial" w:cs="Arial"/>
                </w:rPr>
                <w:t xml:space="preserve"> </w:t>
              </w:r>
            </w:hyperlink>
            <w:r w:rsidRPr="004102D4">
              <w:rPr>
                <w:rFonts w:ascii="Arial" w:hAnsi="Arial" w:cs="Arial"/>
              </w:rPr>
              <w:t xml:space="preserve">for further information, guidance and resources. </w:t>
            </w:r>
          </w:p>
          <w:p w14:paraId="71DC9B54" w14:textId="362F7769" w:rsidR="00A16F33" w:rsidRDefault="00A16F33" w:rsidP="00A16F33">
            <w:pPr>
              <w:pStyle w:val="Heading7"/>
              <w:jc w:val="left"/>
              <w:rPr>
                <w:rFonts w:cs="Arial"/>
                <w:b w:val="0"/>
                <w:sz w:val="20"/>
              </w:rPr>
            </w:pPr>
            <w:r w:rsidRPr="004102D4">
              <w:rPr>
                <w:rFonts w:cs="Arial"/>
                <w:bCs/>
                <w:sz w:val="20"/>
                <w:lang w:val="en"/>
              </w:rPr>
              <w:t>.</w:t>
            </w:r>
          </w:p>
        </w:tc>
      </w:tr>
      <w:tr w:rsidR="006820D9" w14:paraId="683FD189"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A65CB" w14:textId="77777777" w:rsidR="006820D9" w:rsidRDefault="009962B8">
            <w:pPr>
              <w:rPr>
                <w:rFonts w:ascii="Arial" w:hAnsi="Arial" w:cs="Arial"/>
                <w:b/>
              </w:rPr>
            </w:pPr>
            <w:r>
              <w:rPr>
                <w:rFonts w:ascii="Arial" w:hAnsi="Arial" w:cs="Arial"/>
                <w:b/>
              </w:rPr>
              <w:lastRenderedPageBreak/>
              <w:t>Infection Control</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C7549" w14:textId="77777777" w:rsidR="006820D9" w:rsidRDefault="009962B8">
            <w:pPr>
              <w:rPr>
                <w:rFonts w:ascii="Arial" w:hAnsi="Arial" w:cs="Arial"/>
              </w:rPr>
            </w:pPr>
            <w:r>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83FF251" w14:textId="06987DBD" w:rsidR="00A16F33" w:rsidRDefault="00A16F33">
            <w:pPr>
              <w:rPr>
                <w:rFonts w:ascii="Arial" w:hAnsi="Arial" w:cs="Arial"/>
              </w:rPr>
            </w:pPr>
          </w:p>
        </w:tc>
      </w:tr>
      <w:tr w:rsidR="00A16F33" w14:paraId="3B78FBB0"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52E0" w14:textId="77777777" w:rsidR="00A16F33" w:rsidRDefault="00A16F33" w:rsidP="00A16F33">
            <w:r>
              <w:rPr>
                <w:rFonts w:ascii="Arial" w:hAnsi="Arial" w:cs="Arial"/>
                <w:b/>
              </w:rPr>
              <w:t>Health &amp; Safety</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AA10" w14:textId="77777777" w:rsidR="00A16F33" w:rsidRPr="004102D4" w:rsidRDefault="00A16F33" w:rsidP="00A16F33">
            <w:pPr>
              <w:jc w:val="both"/>
              <w:rPr>
                <w:rFonts w:ascii="Arial" w:hAnsi="Arial" w:cs="Arial"/>
              </w:rPr>
            </w:pPr>
            <w:r w:rsidRPr="004102D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7ADDE10" w14:textId="77777777" w:rsidR="00A16F33" w:rsidRPr="004102D4" w:rsidRDefault="00A16F33" w:rsidP="00A16F33">
            <w:pPr>
              <w:ind w:firstLine="720"/>
              <w:jc w:val="both"/>
              <w:rPr>
                <w:rFonts w:ascii="Arial" w:hAnsi="Arial" w:cs="Arial"/>
              </w:rPr>
            </w:pPr>
          </w:p>
          <w:p w14:paraId="342CD2C5" w14:textId="77777777" w:rsidR="00A16F33" w:rsidRPr="004102D4" w:rsidRDefault="00A16F33" w:rsidP="00A16F33">
            <w:pPr>
              <w:jc w:val="both"/>
              <w:rPr>
                <w:rFonts w:ascii="Arial" w:hAnsi="Arial" w:cs="Arial"/>
              </w:rPr>
            </w:pPr>
            <w:r w:rsidRPr="004102D4">
              <w:rPr>
                <w:rFonts w:ascii="Arial" w:hAnsi="Arial" w:cs="Arial"/>
              </w:rPr>
              <w:t>Key responsibilities include:</w:t>
            </w:r>
          </w:p>
          <w:p w14:paraId="369EA9EE" w14:textId="77777777" w:rsidR="00A16F33" w:rsidRPr="004102D4" w:rsidRDefault="00A16F33" w:rsidP="00A16F33">
            <w:pPr>
              <w:jc w:val="both"/>
              <w:rPr>
                <w:rFonts w:ascii="Arial" w:hAnsi="Arial" w:cs="Arial"/>
                <w:highlight w:val="yellow"/>
              </w:rPr>
            </w:pPr>
          </w:p>
          <w:p w14:paraId="7FE9EB8B" w14:textId="77777777" w:rsidR="00A16F33" w:rsidRPr="004102D4" w:rsidRDefault="00A16F33" w:rsidP="00A16F33">
            <w:pPr>
              <w:pStyle w:val="ListParagraph"/>
              <w:numPr>
                <w:ilvl w:val="0"/>
                <w:numId w:val="19"/>
              </w:numPr>
              <w:suppressAutoHyphens w:val="0"/>
              <w:autoSpaceDN/>
              <w:jc w:val="both"/>
              <w:textAlignment w:val="auto"/>
              <w:rPr>
                <w:rFonts w:ascii="Arial" w:hAnsi="Arial" w:cs="Arial"/>
              </w:rPr>
            </w:pPr>
            <w:r w:rsidRPr="004102D4">
              <w:rPr>
                <w:rFonts w:ascii="Arial" w:hAnsi="Arial" w:cs="Arial"/>
              </w:rPr>
              <w:t>Developing a SSSS for the department/service</w:t>
            </w:r>
            <w:r w:rsidRPr="004102D4">
              <w:rPr>
                <w:rStyle w:val="FootnoteReference"/>
                <w:rFonts w:ascii="Arial" w:eastAsia="Calibri" w:hAnsi="Arial" w:cs="Arial"/>
              </w:rPr>
              <w:footnoteReference w:id="1"/>
            </w:r>
            <w:r w:rsidRPr="004102D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BFE3CC4" w14:textId="77777777" w:rsidR="00A16F33" w:rsidRPr="004102D4" w:rsidRDefault="00A16F33" w:rsidP="00A16F33">
            <w:pPr>
              <w:pStyle w:val="ListParagraph"/>
              <w:numPr>
                <w:ilvl w:val="0"/>
                <w:numId w:val="19"/>
              </w:numPr>
              <w:suppressAutoHyphens w:val="0"/>
              <w:autoSpaceDN/>
              <w:jc w:val="both"/>
              <w:textAlignment w:val="auto"/>
              <w:rPr>
                <w:rFonts w:ascii="Arial" w:hAnsi="Arial" w:cs="Arial"/>
              </w:rPr>
            </w:pPr>
            <w:r w:rsidRPr="004102D4">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36DFC0C" w14:textId="77777777" w:rsidR="00A16F33" w:rsidRPr="004102D4" w:rsidRDefault="00A16F33" w:rsidP="00A16F33">
            <w:pPr>
              <w:pStyle w:val="ListParagraph"/>
              <w:numPr>
                <w:ilvl w:val="0"/>
                <w:numId w:val="19"/>
              </w:numPr>
              <w:suppressAutoHyphens w:val="0"/>
              <w:autoSpaceDN/>
              <w:jc w:val="both"/>
              <w:textAlignment w:val="auto"/>
              <w:rPr>
                <w:rFonts w:ascii="Arial" w:hAnsi="Arial" w:cs="Arial"/>
              </w:rPr>
            </w:pPr>
            <w:r w:rsidRPr="004102D4">
              <w:rPr>
                <w:rFonts w:ascii="Arial" w:hAnsi="Arial" w:cs="Arial"/>
              </w:rPr>
              <w:t>Consulting and communicating with staff and safety representatives on OSH matters.</w:t>
            </w:r>
          </w:p>
          <w:p w14:paraId="5D6B5830" w14:textId="77777777" w:rsidR="00A16F33" w:rsidRPr="004102D4" w:rsidRDefault="00A16F33" w:rsidP="00A16F33">
            <w:pPr>
              <w:pStyle w:val="ListParagraph"/>
              <w:numPr>
                <w:ilvl w:val="0"/>
                <w:numId w:val="19"/>
              </w:numPr>
              <w:suppressAutoHyphens w:val="0"/>
              <w:autoSpaceDN/>
              <w:jc w:val="both"/>
              <w:textAlignment w:val="auto"/>
              <w:rPr>
                <w:rFonts w:ascii="Arial" w:hAnsi="Arial" w:cs="Arial"/>
              </w:rPr>
            </w:pPr>
            <w:r w:rsidRPr="004102D4">
              <w:rPr>
                <w:rFonts w:ascii="Arial" w:hAnsi="Arial" w:cs="Arial"/>
              </w:rPr>
              <w:t>Ensuring a training need assessment (TNA) is undertaken for employees, facilitating their attendance at statutory OSH training, and ensuring records are maintained for each employee.</w:t>
            </w:r>
          </w:p>
          <w:p w14:paraId="7A22FEC7" w14:textId="77777777" w:rsidR="00A16F33" w:rsidRPr="004102D4" w:rsidRDefault="00A16F33" w:rsidP="00A16F33">
            <w:pPr>
              <w:pStyle w:val="ListParagraph"/>
              <w:numPr>
                <w:ilvl w:val="0"/>
                <w:numId w:val="19"/>
              </w:numPr>
              <w:suppressAutoHyphens w:val="0"/>
              <w:autoSpaceDN/>
              <w:jc w:val="both"/>
              <w:textAlignment w:val="auto"/>
              <w:rPr>
                <w:rFonts w:ascii="Arial" w:hAnsi="Arial" w:cs="Arial"/>
              </w:rPr>
            </w:pPr>
            <w:r w:rsidRPr="004102D4">
              <w:rPr>
                <w:rFonts w:ascii="Arial" w:hAnsi="Arial" w:cs="Arial"/>
              </w:rPr>
              <w:t>Ensuring that all incidents occurring within the relevant department/service are managed appropriately and investigated in accordance with HSE procedures</w:t>
            </w:r>
            <w:r w:rsidRPr="004102D4">
              <w:rPr>
                <w:rStyle w:val="FootnoteReference"/>
                <w:rFonts w:ascii="Arial" w:eastAsia="Calibri" w:hAnsi="Arial" w:cs="Arial"/>
              </w:rPr>
              <w:footnoteReference w:id="2"/>
            </w:r>
            <w:r w:rsidRPr="004102D4">
              <w:rPr>
                <w:rFonts w:ascii="Arial" w:hAnsi="Arial" w:cs="Arial"/>
              </w:rPr>
              <w:t>.</w:t>
            </w:r>
          </w:p>
          <w:p w14:paraId="2B95143A" w14:textId="77777777" w:rsidR="00A16F33" w:rsidRPr="004102D4" w:rsidRDefault="00A16F33" w:rsidP="00A16F33">
            <w:pPr>
              <w:pStyle w:val="ListParagraph"/>
              <w:numPr>
                <w:ilvl w:val="0"/>
                <w:numId w:val="19"/>
              </w:numPr>
              <w:suppressAutoHyphens w:val="0"/>
              <w:autoSpaceDN/>
              <w:jc w:val="both"/>
              <w:textAlignment w:val="auto"/>
              <w:rPr>
                <w:rFonts w:ascii="Arial" w:hAnsi="Arial" w:cs="Arial"/>
              </w:rPr>
            </w:pPr>
            <w:r w:rsidRPr="004102D4">
              <w:rPr>
                <w:rFonts w:ascii="Arial" w:hAnsi="Arial" w:cs="Arial"/>
              </w:rPr>
              <w:t>Seeking advice from health and safety professionals through the National Health and Safety Function Helpdesk as appropriate.</w:t>
            </w:r>
          </w:p>
          <w:p w14:paraId="1135B955" w14:textId="77777777" w:rsidR="00A16F33" w:rsidRPr="004102D4" w:rsidRDefault="00A16F33" w:rsidP="00A16F33">
            <w:pPr>
              <w:pStyle w:val="ListParagraph"/>
              <w:numPr>
                <w:ilvl w:val="0"/>
                <w:numId w:val="19"/>
              </w:numPr>
              <w:suppressAutoHyphens w:val="0"/>
              <w:autoSpaceDN/>
              <w:jc w:val="both"/>
              <w:textAlignment w:val="auto"/>
              <w:rPr>
                <w:rFonts w:ascii="Arial" w:hAnsi="Arial" w:cs="Arial"/>
              </w:rPr>
            </w:pPr>
            <w:r w:rsidRPr="004102D4">
              <w:rPr>
                <w:rFonts w:ascii="Arial" w:hAnsi="Arial" w:cs="Arial"/>
                <w:iCs/>
              </w:rPr>
              <w:t>Reviewing the health and safety performance of the ward/department/service and staff through, respectively, local audit and performance achievement meetings for example.</w:t>
            </w:r>
          </w:p>
          <w:p w14:paraId="5513B790" w14:textId="77777777" w:rsidR="00A16F33" w:rsidRPr="004102D4" w:rsidRDefault="00A16F33" w:rsidP="00A16F33">
            <w:pPr>
              <w:jc w:val="both"/>
              <w:rPr>
                <w:rFonts w:ascii="Arial" w:hAnsi="Arial" w:cs="Arial"/>
              </w:rPr>
            </w:pPr>
          </w:p>
          <w:p w14:paraId="7075E64D" w14:textId="77777777" w:rsidR="00A16F33" w:rsidRPr="004102D4" w:rsidRDefault="00A16F33" w:rsidP="00A16F33">
            <w:pPr>
              <w:jc w:val="both"/>
              <w:rPr>
                <w:rFonts w:ascii="Arial" w:hAnsi="Arial" w:cs="Arial"/>
              </w:rPr>
            </w:pPr>
            <w:r w:rsidRPr="004102D4">
              <w:rPr>
                <w:rFonts w:ascii="Arial" w:hAnsi="Arial" w:cs="Arial"/>
                <w:b/>
              </w:rPr>
              <w:t>Note</w:t>
            </w:r>
            <w:r w:rsidRPr="004102D4">
              <w:rPr>
                <w:rFonts w:ascii="Arial" w:hAnsi="Arial" w:cs="Arial"/>
              </w:rPr>
              <w:t xml:space="preserve">: Detailed roles and responsibilities of Line Managers are outlined in local SSSS. </w:t>
            </w:r>
          </w:p>
          <w:p w14:paraId="44779AC3" w14:textId="37B705E3" w:rsidR="00A16F33" w:rsidRDefault="00A16F33" w:rsidP="00A16F33"/>
        </w:tc>
      </w:tr>
    </w:tbl>
    <w:p w14:paraId="2B5C6867" w14:textId="77777777" w:rsidR="006820D9" w:rsidRDefault="006820D9">
      <w:pPr>
        <w:rPr>
          <w:rFonts w:ascii="Arial" w:eastAsia="Arial" w:hAnsi="Arial" w:cs="Arial"/>
          <w:b/>
          <w:bCs/>
          <w:color w:val="000099"/>
        </w:rPr>
      </w:pPr>
    </w:p>
    <w:p w14:paraId="131E0C9D" w14:textId="77777777" w:rsidR="006820D9" w:rsidRDefault="006820D9">
      <w:pPr>
        <w:rPr>
          <w:rFonts w:ascii="Arial" w:hAnsi="Arial" w:cs="Arial"/>
        </w:rPr>
      </w:pPr>
    </w:p>
    <w:sectPr w:rsidR="006820D9">
      <w:headerReference w:type="default" r:id="rId19"/>
      <w:pgSz w:w="11906" w:h="16838"/>
      <w:pgMar w:top="1440" w:right="746"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1F2B" w14:textId="77777777" w:rsidR="00AF69CC" w:rsidRDefault="00AF69CC">
      <w:r>
        <w:separator/>
      </w:r>
    </w:p>
  </w:endnote>
  <w:endnote w:type="continuationSeparator" w:id="0">
    <w:p w14:paraId="0DAFD972" w14:textId="77777777" w:rsidR="00AF69CC" w:rsidRDefault="00AF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09CE" w14:textId="77777777" w:rsidR="00AF69CC" w:rsidRDefault="00AF69CC">
      <w:r>
        <w:rPr>
          <w:color w:val="000000"/>
        </w:rPr>
        <w:separator/>
      </w:r>
    </w:p>
  </w:footnote>
  <w:footnote w:type="continuationSeparator" w:id="0">
    <w:p w14:paraId="0271A02B" w14:textId="77777777" w:rsidR="00AF69CC" w:rsidRDefault="00AF69CC">
      <w:r>
        <w:continuationSeparator/>
      </w:r>
    </w:p>
  </w:footnote>
  <w:footnote w:id="1">
    <w:p w14:paraId="761113C0" w14:textId="77777777" w:rsidR="00A16F33" w:rsidRPr="0087266C" w:rsidRDefault="00A16F3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82FAFA7" w14:textId="77777777" w:rsidR="00A16F33" w:rsidRDefault="00A16F3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287259BC" w14:textId="77777777" w:rsidR="00A16F33" w:rsidRPr="00DD13C2" w:rsidRDefault="00A16F33"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CellMar>
        <w:left w:w="10" w:type="dxa"/>
        <w:right w:w="10" w:type="dxa"/>
      </w:tblCellMar>
      <w:tblLook w:val="0000" w:firstRow="0" w:lastRow="0" w:firstColumn="0" w:lastColumn="0" w:noHBand="0" w:noVBand="0"/>
    </w:tblPr>
    <w:tblGrid>
      <w:gridCol w:w="3120"/>
      <w:gridCol w:w="3120"/>
      <w:gridCol w:w="3120"/>
    </w:tblGrid>
    <w:tr w:rsidR="00724EAF" w14:paraId="4079B93B" w14:textId="77777777">
      <w:trPr>
        <w:trHeight w:val="300"/>
      </w:trPr>
      <w:tc>
        <w:tcPr>
          <w:tcW w:w="3120" w:type="dxa"/>
          <w:tcMar>
            <w:top w:w="0" w:type="dxa"/>
            <w:left w:w="108" w:type="dxa"/>
            <w:bottom w:w="0" w:type="dxa"/>
            <w:right w:w="108" w:type="dxa"/>
          </w:tcMar>
        </w:tcPr>
        <w:p w14:paraId="70FCD4C1" w14:textId="77777777" w:rsidR="00AF69CC" w:rsidRDefault="00AF69CC">
          <w:pPr>
            <w:pStyle w:val="Header"/>
            <w:ind w:left="-115"/>
          </w:pPr>
        </w:p>
      </w:tc>
      <w:tc>
        <w:tcPr>
          <w:tcW w:w="3120" w:type="dxa"/>
          <w:tcMar>
            <w:top w:w="0" w:type="dxa"/>
            <w:left w:w="108" w:type="dxa"/>
            <w:bottom w:w="0" w:type="dxa"/>
            <w:right w:w="108" w:type="dxa"/>
          </w:tcMar>
        </w:tcPr>
        <w:p w14:paraId="2E7AE168" w14:textId="77777777" w:rsidR="00AF69CC" w:rsidRDefault="00AF69CC">
          <w:pPr>
            <w:pStyle w:val="Header"/>
            <w:jc w:val="center"/>
          </w:pPr>
        </w:p>
      </w:tc>
      <w:tc>
        <w:tcPr>
          <w:tcW w:w="3120" w:type="dxa"/>
          <w:tcMar>
            <w:top w:w="0" w:type="dxa"/>
            <w:left w:w="108" w:type="dxa"/>
            <w:bottom w:w="0" w:type="dxa"/>
            <w:right w:w="108" w:type="dxa"/>
          </w:tcMar>
        </w:tcPr>
        <w:p w14:paraId="3B261ED6" w14:textId="77777777" w:rsidR="00AF69CC" w:rsidRDefault="00AF69CC">
          <w:pPr>
            <w:pStyle w:val="Header"/>
            <w:ind w:right="-115"/>
            <w:jc w:val="right"/>
          </w:pPr>
        </w:p>
      </w:tc>
    </w:tr>
  </w:tbl>
  <w:p w14:paraId="18C3DCD6" w14:textId="77777777" w:rsidR="00AF69CC" w:rsidRDefault="00AF6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22"/>
    <w:multiLevelType w:val="multilevel"/>
    <w:tmpl w:val="8118DA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A7E24A1"/>
    <w:multiLevelType w:val="hybridMultilevel"/>
    <w:tmpl w:val="F56244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2362FD"/>
    <w:multiLevelType w:val="hybridMultilevel"/>
    <w:tmpl w:val="C0BC6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212FB"/>
    <w:multiLevelType w:val="hybridMultilevel"/>
    <w:tmpl w:val="D2B87E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886BE8"/>
    <w:multiLevelType w:val="hybridMultilevel"/>
    <w:tmpl w:val="892E170E"/>
    <w:lvl w:ilvl="0" w:tplc="18090001">
      <w:start w:val="1"/>
      <w:numFmt w:val="bullet"/>
      <w:lvlText w:val=""/>
      <w:lvlJc w:val="left"/>
      <w:pPr>
        <w:ind w:left="360" w:hanging="360"/>
      </w:pPr>
      <w:rPr>
        <w:rFonts w:ascii="Symbol" w:hAnsi="Symbol" w:hint="default"/>
      </w:rPr>
    </w:lvl>
    <w:lvl w:ilvl="1" w:tplc="E2CE72F2">
      <w:start w:val="1"/>
      <w:numFmt w:val="bullet"/>
      <w:lvlText w:val="•"/>
      <w:lvlJc w:val="left"/>
      <w:pPr>
        <w:ind w:left="1080" w:hanging="360"/>
      </w:pPr>
      <w:rPr>
        <w:rFonts w:ascii="Arial" w:eastAsia="Calibri" w:hAnsi="Arial"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A312F5"/>
    <w:multiLevelType w:val="multilevel"/>
    <w:tmpl w:val="D1A40C8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 w15:restartNumberingAfterBreak="0">
    <w:nsid w:val="1936598A"/>
    <w:multiLevelType w:val="hybridMultilevel"/>
    <w:tmpl w:val="73003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C36F6"/>
    <w:multiLevelType w:val="hybridMultilevel"/>
    <w:tmpl w:val="87B83A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4C12CA"/>
    <w:multiLevelType w:val="hybridMultilevel"/>
    <w:tmpl w:val="F406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5046C8"/>
    <w:multiLevelType w:val="multilevel"/>
    <w:tmpl w:val="4FD03E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2" w15:restartNumberingAfterBreak="0">
    <w:nsid w:val="43606D29"/>
    <w:multiLevelType w:val="hybridMultilevel"/>
    <w:tmpl w:val="35D814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7614D3"/>
    <w:multiLevelType w:val="multilevel"/>
    <w:tmpl w:val="54664C84"/>
    <w:lvl w:ilvl="0">
      <w:numFmt w:val="bullet"/>
      <w:lvlText w:val="•"/>
      <w:lvlJc w:val="left"/>
      <w:pPr>
        <w:ind w:left="360" w:hanging="360"/>
      </w:pPr>
      <w:rPr>
        <w:rFonts w:ascii="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50341CB7"/>
    <w:multiLevelType w:val="multilevel"/>
    <w:tmpl w:val="9FE812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5" w15:restartNumberingAfterBreak="0">
    <w:nsid w:val="50DE14CA"/>
    <w:multiLevelType w:val="multilevel"/>
    <w:tmpl w:val="6CF08D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6" w15:restartNumberingAfterBreak="0">
    <w:nsid w:val="546910C9"/>
    <w:multiLevelType w:val="hybridMultilevel"/>
    <w:tmpl w:val="B5AAA8BC"/>
    <w:lvl w:ilvl="0" w:tplc="D21E622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8539C"/>
    <w:multiLevelType w:val="hybridMultilevel"/>
    <w:tmpl w:val="BB74CA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6072235"/>
    <w:multiLevelType w:val="multilevel"/>
    <w:tmpl w:val="0C0C91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BBB64B8"/>
    <w:multiLevelType w:val="hybridMultilevel"/>
    <w:tmpl w:val="4B3232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A7E25DD"/>
    <w:multiLevelType w:val="multilevel"/>
    <w:tmpl w:val="9BC2E7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1" w15:restartNumberingAfterBreak="0">
    <w:nsid w:val="71E93A0E"/>
    <w:multiLevelType w:val="hybridMultilevel"/>
    <w:tmpl w:val="E76EF7D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75093AE6"/>
    <w:multiLevelType w:val="multilevel"/>
    <w:tmpl w:val="6FA222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DED443F"/>
    <w:multiLevelType w:val="multilevel"/>
    <w:tmpl w:val="BB4CC906"/>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37444929">
    <w:abstractNumId w:val="0"/>
  </w:num>
  <w:num w:numId="2" w16cid:durableId="865171033">
    <w:abstractNumId w:val="11"/>
  </w:num>
  <w:num w:numId="3" w16cid:durableId="790053865">
    <w:abstractNumId w:val="22"/>
  </w:num>
  <w:num w:numId="4" w16cid:durableId="1764569475">
    <w:abstractNumId w:val="20"/>
  </w:num>
  <w:num w:numId="5" w16cid:durableId="1747461801">
    <w:abstractNumId w:val="15"/>
  </w:num>
  <w:num w:numId="6" w16cid:durableId="1270812819">
    <w:abstractNumId w:val="6"/>
  </w:num>
  <w:num w:numId="7" w16cid:durableId="960770069">
    <w:abstractNumId w:val="14"/>
  </w:num>
  <w:num w:numId="8" w16cid:durableId="1218855341">
    <w:abstractNumId w:val="13"/>
  </w:num>
  <w:num w:numId="9" w16cid:durableId="1526360467">
    <w:abstractNumId w:val="23"/>
  </w:num>
  <w:num w:numId="10" w16cid:durableId="371615803">
    <w:abstractNumId w:val="5"/>
  </w:num>
  <w:num w:numId="11" w16cid:durableId="1916936225">
    <w:abstractNumId w:val="18"/>
  </w:num>
  <w:num w:numId="12" w16cid:durableId="1433357528">
    <w:abstractNumId w:val="10"/>
  </w:num>
  <w:num w:numId="13" w16cid:durableId="538470168">
    <w:abstractNumId w:val="1"/>
  </w:num>
  <w:num w:numId="14" w16cid:durableId="1169566307">
    <w:abstractNumId w:val="17"/>
  </w:num>
  <w:num w:numId="15" w16cid:durableId="1387803247">
    <w:abstractNumId w:val="8"/>
  </w:num>
  <w:num w:numId="16" w16cid:durableId="941840978">
    <w:abstractNumId w:val="4"/>
  </w:num>
  <w:num w:numId="17" w16cid:durableId="1377698887">
    <w:abstractNumId w:val="19"/>
  </w:num>
  <w:num w:numId="18" w16cid:durableId="2084985186">
    <w:abstractNumId w:val="9"/>
  </w:num>
  <w:num w:numId="19" w16cid:durableId="1373771594">
    <w:abstractNumId w:val="2"/>
  </w:num>
  <w:num w:numId="20" w16cid:durableId="665324339">
    <w:abstractNumId w:val="16"/>
  </w:num>
  <w:num w:numId="21" w16cid:durableId="1100831960">
    <w:abstractNumId w:val="3"/>
  </w:num>
  <w:num w:numId="22" w16cid:durableId="692652317">
    <w:abstractNumId w:val="12"/>
  </w:num>
  <w:num w:numId="23" w16cid:durableId="432676905">
    <w:abstractNumId w:val="7"/>
  </w:num>
  <w:num w:numId="24" w16cid:durableId="7199354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D9"/>
    <w:rsid w:val="000C0472"/>
    <w:rsid w:val="002B5F1A"/>
    <w:rsid w:val="002D3500"/>
    <w:rsid w:val="00316030"/>
    <w:rsid w:val="0040644D"/>
    <w:rsid w:val="00411606"/>
    <w:rsid w:val="004473E2"/>
    <w:rsid w:val="00482786"/>
    <w:rsid w:val="00670E78"/>
    <w:rsid w:val="006820D9"/>
    <w:rsid w:val="007443F3"/>
    <w:rsid w:val="00945657"/>
    <w:rsid w:val="009962B8"/>
    <w:rsid w:val="009B7AE6"/>
    <w:rsid w:val="009C212E"/>
    <w:rsid w:val="00A16F33"/>
    <w:rsid w:val="00AF69CC"/>
    <w:rsid w:val="00DA782B"/>
    <w:rsid w:val="00E27898"/>
    <w:rsid w:val="00EA3DD6"/>
    <w:rsid w:val="00FC56AD"/>
    <w:rsid w:val="00FD2764"/>
    <w:rsid w:val="00FD7B48"/>
    <w:rsid w:val="00FF29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B0F5"/>
  <w15:docId w15:val="{504DADD0-A698-4B97-BB08-5345649F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val="en-GB" w:eastAsia="en-GB"/>
    </w:rPr>
  </w:style>
  <w:style w:type="paragraph" w:styleId="Heading1">
    <w:name w:val="heading 1"/>
    <w:basedOn w:val="Normal"/>
    <w:next w:val="Normal"/>
    <w:pPr>
      <w:keepNext/>
      <w:outlineLvl w:val="0"/>
    </w:pPr>
    <w:rPr>
      <w:rFonts w:ascii="Arial" w:hAnsi="Arial" w:cs="Arial"/>
      <w:b/>
      <w:bCs/>
    </w:rPr>
  </w:style>
  <w:style w:type="paragraph" w:styleId="Heading2">
    <w:name w:val="heading 2"/>
    <w:basedOn w:val="Normal"/>
    <w:next w:val="Normal"/>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z w:val="24"/>
      <w:lang w:val="en-US" w:eastAsia="en-US"/>
    </w:rPr>
  </w:style>
  <w:style w:type="character" w:styleId="Strong">
    <w:name w:val="Strong"/>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spacing w:after="160" w:line="240" w:lineRule="exact"/>
    </w:pPr>
    <w:rPr>
      <w:rFonts w:ascii="Arial" w:hAnsi="Arial" w:cs="Arial"/>
      <w:lang w:val="en-US" w:eastAsia="en-US"/>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Bullet List,L"/>
    <w:basedOn w:val="Normal"/>
    <w:uiPriority w:val="34"/>
    <w:qFormat/>
    <w:pPr>
      <w:ind w:left="720"/>
    </w:pPr>
  </w:style>
  <w:style w:type="paragraph" w:styleId="FootnoteText">
    <w:name w:val="footnote text"/>
    <w:basedOn w:val="Normal"/>
    <w:uiPriority w:val="99"/>
    <w:rPr>
      <w:rFonts w:ascii="Calibri" w:eastAsia="Calibri" w:hAnsi="Calibri"/>
      <w:lang w:eastAsia="en-US"/>
    </w:rPr>
  </w:style>
  <w:style w:type="character" w:customStyle="1" w:styleId="FootnoteTextChar">
    <w:name w:val="Footnote Text Char"/>
    <w:rPr>
      <w:rFonts w:ascii="Calibri" w:eastAsia="Calibri" w:hAnsi="Calibri" w:cs="Times New Roman"/>
      <w:lang w:eastAsia="en-US"/>
    </w:rPr>
  </w:style>
  <w:style w:type="character" w:styleId="FootnoteReference">
    <w:name w:val="footnote reference"/>
    <w:uiPriority w:val="99"/>
    <w:rPr>
      <w:position w:val="0"/>
      <w:vertAlign w:val="superscript"/>
    </w:rPr>
  </w:style>
  <w:style w:type="paragraph" w:customStyle="1" w:styleId="Default">
    <w:name w:val="Default"/>
    <w:pPr>
      <w:suppressAutoHyphens/>
      <w:autoSpaceDE w:val="0"/>
    </w:pPr>
    <w:rPr>
      <w:rFonts w:ascii="Arial" w:eastAsia="Calibri" w:hAnsi="Arial" w:cs="Arial"/>
      <w:color w:val="000000"/>
      <w:sz w:val="24"/>
      <w:szCs w:val="24"/>
      <w:lang w:val="en-GB" w:eastAsia="en-US"/>
    </w:rPr>
  </w:style>
  <w:style w:type="character" w:styleId="FollowedHyperlink">
    <w:name w:val="FollowedHyperlink"/>
    <w:rPr>
      <w:color w:val="954F72"/>
      <w:u w:val="single"/>
    </w:rPr>
  </w:style>
  <w:style w:type="character" w:customStyle="1" w:styleId="UnresolvedMention1">
    <w:name w:val="Unresolved Mention1"/>
    <w:rPr>
      <w:color w:val="605E5C"/>
      <w:shd w:val="clear" w:color="auto" w:fill="E1DFDD"/>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uiPriority w:val="34"/>
    <w:qFormat/>
    <w:rPr>
      <w:lang w:val="en-GB" w:eastAsia="en-GB"/>
    </w:rPr>
  </w:style>
  <w:style w:type="character" w:customStyle="1" w:styleId="Heading7Char">
    <w:name w:val="Heading 7 Char"/>
    <w:basedOn w:val="DefaultParagraphFont"/>
    <w:link w:val="Heading7"/>
    <w:rsid w:val="00E27898"/>
    <w:rPr>
      <w:rFonts w:ascii="Arial" w:hAnsi="Arial"/>
      <w:b/>
      <w:spacing w:val="-3"/>
      <w:sz w:val="24"/>
      <w:lang w:val="en-GB" w:eastAsia="en-US"/>
    </w:rPr>
  </w:style>
  <w:style w:type="paragraph" w:customStyle="1" w:styleId="paragraph">
    <w:name w:val="paragraph"/>
    <w:basedOn w:val="Normal"/>
    <w:rsid w:val="00A16F33"/>
    <w:pPr>
      <w:suppressAutoHyphens w:val="0"/>
      <w:autoSpaceDN/>
      <w:spacing w:before="100" w:beforeAutospacing="1" w:after="100" w:afterAutospacing="1"/>
      <w:textAlignment w:val="auto"/>
    </w:pPr>
    <w:rPr>
      <w:rFonts w:eastAsiaTheme="minorHAnsi"/>
      <w:sz w:val="24"/>
      <w:szCs w:val="24"/>
      <w:lang w:val="en-IE" w:eastAsia="en-IE"/>
    </w:rPr>
  </w:style>
  <w:style w:type="character" w:customStyle="1" w:styleId="normaltextrun">
    <w:name w:val="normaltextrun"/>
    <w:basedOn w:val="DefaultParagraphFont"/>
    <w:rsid w:val="00A16F33"/>
  </w:style>
  <w:style w:type="character" w:customStyle="1" w:styleId="findhit">
    <w:name w:val="findhit"/>
    <w:basedOn w:val="DefaultParagraphFont"/>
    <w:rsid w:val="00A16F33"/>
  </w:style>
  <w:style w:type="character" w:customStyle="1" w:styleId="eop">
    <w:name w:val="eop"/>
    <w:basedOn w:val="DefaultParagraphFont"/>
    <w:rsid w:val="00A16F33"/>
  </w:style>
  <w:style w:type="character" w:styleId="UnresolvedMention">
    <w:name w:val="Unresolved Mention"/>
    <w:basedOn w:val="DefaultParagraphFont"/>
    <w:uiPriority w:val="99"/>
    <w:semiHidden/>
    <w:unhideWhenUsed/>
    <w:rsid w:val="00406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nnemarie.Crosse@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revisedacts.lawreform.ie/eli/2015/act/36/revised/en/html" TargetMode="External"/><Relationship Id="rId2" Type="http://schemas.openxmlformats.org/officeDocument/2006/relationships/styles" Target="styles.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pplyadmin@hse.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8</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Victoria Sharkey</dc:creator>
  <cp:lastModifiedBy>Amy Gilroy</cp:lastModifiedBy>
  <cp:revision>9</cp:revision>
  <cp:lastPrinted>2011-06-21T19:59:00Z</cp:lastPrinted>
  <dcterms:created xsi:type="dcterms:W3CDTF">2026-05-27T09:40:00Z</dcterms:created>
  <dcterms:modified xsi:type="dcterms:W3CDTF">2026-07-23T14:24:00Z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0x01010011E1764664299E44A35746AB8580F795</vt:lpwstr>
  </property>
</Properties>
</file>