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77777777" w:rsidR="001A519A" w:rsidRDefault="001A519A" w:rsidP="001A519A">
      <w:pPr>
        <w:jc w:val="center"/>
        <w:rPr>
          <w:rFonts w:cs="Arial"/>
          <w:b/>
        </w:rPr>
      </w:pPr>
      <w:r w:rsidRPr="001A519A">
        <w:rPr>
          <w:rFonts w:cs="Arial"/>
          <w:b/>
        </w:rPr>
        <w:t>Additional Campaign Information</w:t>
      </w:r>
    </w:p>
    <w:p w14:paraId="1F5159C6" w14:textId="27296A93" w:rsidR="00F5735D" w:rsidRPr="00F5735D" w:rsidRDefault="00A235FC" w:rsidP="00F5735D">
      <w:pPr>
        <w:jc w:val="center"/>
        <w:rPr>
          <w:rFonts w:cs="Arial"/>
          <w:b/>
          <w:iCs/>
          <w:lang w:val="en-GB"/>
        </w:rPr>
      </w:pPr>
      <w:r w:rsidRPr="00A235FC">
        <w:rPr>
          <w:rFonts w:cs="Arial"/>
          <w:b/>
          <w:iCs/>
        </w:rPr>
        <w:t>NRS15652</w:t>
      </w:r>
      <w:r w:rsidR="00C10E8B" w:rsidRPr="00A235FC">
        <w:rPr>
          <w:rFonts w:cs="Arial"/>
          <w:b/>
          <w:iCs/>
        </w:rPr>
        <w:t xml:space="preserve">, </w:t>
      </w:r>
      <w:r w:rsidR="00F5735D" w:rsidRPr="00A235FC">
        <w:rPr>
          <w:rFonts w:cs="Arial"/>
          <w:b/>
          <w:iCs/>
          <w:lang w:val="en-GB"/>
        </w:rPr>
        <w:t xml:space="preserve">Clinical </w:t>
      </w:r>
      <w:r w:rsidR="00F5735D" w:rsidRPr="00F5735D">
        <w:rPr>
          <w:rFonts w:cs="Arial"/>
          <w:b/>
          <w:iCs/>
          <w:lang w:val="en-GB"/>
        </w:rPr>
        <w:t>Nurse Manager 2 (Community Alcohol Detoxification)</w:t>
      </w:r>
    </w:p>
    <w:p w14:paraId="05DA744E" w14:textId="0EEDCC16" w:rsidR="00065A9D" w:rsidRPr="00F5735D" w:rsidRDefault="00F5735D" w:rsidP="00F5735D">
      <w:pPr>
        <w:jc w:val="center"/>
        <w:rPr>
          <w:rFonts w:cs="Arial"/>
          <w:b/>
        </w:rPr>
      </w:pPr>
      <w:r w:rsidRPr="00F5735D">
        <w:rPr>
          <w:rFonts w:cs="Arial"/>
          <w:b/>
          <w:iCs/>
          <w:lang w:val="en-GB"/>
        </w:rPr>
        <w:t xml:space="preserve"> CAWT PEACEPLUS Community Alcohol Detox (CAD+)</w:t>
      </w:r>
    </w:p>
    <w:p w14:paraId="28AC96B9" w14:textId="77777777" w:rsidR="001A519A" w:rsidRPr="00F5735D" w:rsidRDefault="001A519A" w:rsidP="006C3390">
      <w:pPr>
        <w:jc w:val="both"/>
        <w:rPr>
          <w:rFonts w:cs="Arial"/>
        </w:rPr>
      </w:pPr>
      <w:r w:rsidRPr="00F5735D">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 xml:space="preserve">It is our intention to form a panel </w:t>
      </w:r>
      <w:proofErr w:type="gramStart"/>
      <w:r w:rsidR="00F815DB">
        <w:rPr>
          <w:rFonts w:cs="Arial"/>
          <w:iCs/>
        </w:rPr>
        <w:t>as a resu</w:t>
      </w:r>
      <w:r w:rsidR="00942A32">
        <w:rPr>
          <w:rFonts w:cs="Arial"/>
          <w:iCs/>
        </w:rPr>
        <w:t>lt of</w:t>
      </w:r>
      <w:proofErr w:type="gramEnd"/>
      <w:r w:rsidR="00942A32">
        <w:rPr>
          <w:rFonts w:cs="Arial"/>
          <w:iCs/>
        </w:rPr>
        <w:t xml:space="preserve">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3CE614A2" w14:textId="30FB35E9" w:rsidR="00933479" w:rsidRPr="00F5735D" w:rsidRDefault="006158B7" w:rsidP="00F5735D">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7B5FF28F"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emailing </w:t>
      </w:r>
      <w:hyperlink r:id="rId9" w:history="1">
        <w:r w:rsidR="00F5735D" w:rsidRPr="00532957">
          <w:rPr>
            <w:rStyle w:val="Hyperlink"/>
            <w:rFonts w:ascii="Arial" w:hAnsi="Arial" w:cs="Arial"/>
            <w:b/>
            <w:bCs/>
          </w:rPr>
          <w:t>applynursing@hse.ie</w:t>
        </w:r>
      </w:hyperlink>
      <w:r w:rsidR="00F5735D">
        <w:rPr>
          <w:rFonts w:ascii="Arial" w:hAnsi="Arial" w:cs="Arial"/>
          <w:b/>
          <w:bCs/>
        </w:rPr>
        <w:t xml:space="preserve"> </w:t>
      </w:r>
      <w:r w:rsidR="000E18B2" w:rsidRPr="000E18B2">
        <w:rPr>
          <w:rFonts w:ascii="Arial" w:hAnsi="Arial" w:cs="Arial"/>
          <w:b/>
          <w:bCs/>
        </w:rPr>
        <w:t xml:space="preserve"> to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 xml:space="preserve">If you omit </w:t>
      </w:r>
      <w:r w:rsidR="00C95B23" w:rsidRPr="006778F0">
        <w:rPr>
          <w:rFonts w:ascii="Arial" w:hAnsi="Arial" w:cs="Arial"/>
          <w:lang w:val="en-IE" w:eastAsia="en-IE"/>
        </w:rPr>
        <w:lastRenderedPageBreak/>
        <w:t>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proofErr w:type="gramStart"/>
      <w:r w:rsidR="00A16CCF" w:rsidRPr="0010260E">
        <w:rPr>
          <w:rFonts w:ascii="Arial" w:hAnsi="Arial" w:cs="Arial"/>
          <w:b/>
          <w:u w:val="single"/>
        </w:rPr>
        <w:t>In order to</w:t>
      </w:r>
      <w:proofErr w:type="gramEnd"/>
      <w:r w:rsidR="00A16CCF" w:rsidRPr="0010260E">
        <w:rPr>
          <w:rFonts w:ascii="Arial" w:hAnsi="Arial" w:cs="Arial"/>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3018DBAF"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BE366C" w:rsidRPr="00093771">
        <w:rPr>
          <w:rFonts w:cs="Arial"/>
          <w:b/>
          <w:color w:val="FF0000"/>
        </w:rPr>
        <w:t xml:space="preserve"> </w:t>
      </w:r>
      <w:r w:rsidR="00A235FC" w:rsidRPr="00A235FC">
        <w:rPr>
          <w:rFonts w:cs="Arial"/>
          <w:b/>
        </w:rPr>
        <w:t>Tuesday 27th October 2026</w:t>
      </w:r>
      <w:r w:rsidR="00A235FC" w:rsidRPr="00A235FC">
        <w:rPr>
          <w:rFonts w:cs="Arial"/>
          <w:b/>
        </w:rPr>
        <w:t xml:space="preserve"> </w:t>
      </w:r>
      <w:r w:rsidR="001C6A33" w:rsidRPr="00A235FC">
        <w:rPr>
          <w:rFonts w:cs="Arial"/>
          <w:b/>
        </w:rPr>
        <w:t>at</w:t>
      </w:r>
      <w:r w:rsidR="00BE366C" w:rsidRPr="00A235FC">
        <w:rPr>
          <w:rFonts w:cs="Arial"/>
          <w:b/>
        </w:rPr>
        <w:t xml:space="preserve"> 12</w:t>
      </w:r>
      <w:r w:rsidR="0004529C" w:rsidRPr="00A235FC">
        <w:rPr>
          <w:rFonts w:cs="Arial"/>
          <w:b/>
        </w:rPr>
        <w:t>:00PM</w:t>
      </w:r>
      <w:r w:rsidR="00BE366C" w:rsidRPr="00093771">
        <w:rPr>
          <w:rFonts w:cs="Arial"/>
          <w:b/>
          <w:color w:val="FF0000"/>
        </w:rPr>
        <w:t>.</w:t>
      </w:r>
      <w:r w:rsidR="00C95B23">
        <w:rPr>
          <w:rFonts w:cs="Arial"/>
          <w:b/>
          <w:color w:val="FF0000"/>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1D33C195" w14:textId="77777777" w:rsidR="006A2C36" w:rsidRDefault="00E47641" w:rsidP="00E47641">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6596450C" w14:textId="77777777" w:rsidR="00F33685" w:rsidRDefault="00F33685" w:rsidP="006C3390">
      <w:pPr>
        <w:jc w:val="both"/>
        <w:rPr>
          <w:rFonts w:cs="Arial"/>
        </w:rPr>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w:t>
      </w:r>
      <w:proofErr w:type="gramStart"/>
      <w:r w:rsidR="006158B7" w:rsidRPr="008F59BA">
        <w:rPr>
          <w:rFonts w:cs="Arial"/>
          <w:color w:val="000000"/>
        </w:rPr>
        <w:t>on the basis of</w:t>
      </w:r>
      <w:proofErr w:type="gramEnd"/>
      <w:r w:rsidR="006158B7" w:rsidRPr="008F59BA">
        <w:rPr>
          <w:rFonts w:cs="Arial"/>
          <w:color w:val="000000"/>
        </w:rPr>
        <w:t xml:space="preserve">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w:t>
      </w:r>
      <w:proofErr w:type="gramStart"/>
      <w:r w:rsidR="006158B7" w:rsidRPr="001048A3">
        <w:rPr>
          <w:rFonts w:cs="Arial"/>
          <w:b/>
        </w:rPr>
        <w:t>at a later date</w:t>
      </w:r>
      <w:proofErr w:type="gramEnd"/>
      <w:r w:rsidR="006158B7" w:rsidRPr="001048A3">
        <w:rPr>
          <w:rFonts w:cs="Arial"/>
          <w:b/>
        </w:rPr>
        <w:t xml:space="preserv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lastRenderedPageBreak/>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0CEB1963" w:rsidR="00F65A22" w:rsidRPr="009A5003"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 xml:space="preserve">Please note </w:t>
      </w:r>
      <w:proofErr w:type="gramStart"/>
      <w:r w:rsidRPr="008F59BA">
        <w:rPr>
          <w:rFonts w:cs="Arial"/>
          <w:color w:val="000000"/>
        </w:rPr>
        <w:t>in order to</w:t>
      </w:r>
      <w:proofErr w:type="gramEnd"/>
      <w:r w:rsidRPr="008F59BA">
        <w:rPr>
          <w:rFonts w:cs="Arial"/>
          <w:color w:val="000000"/>
        </w:rPr>
        <w:t xml:space="preserve">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example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w:t>
      </w:r>
      <w:proofErr w:type="gramStart"/>
      <w:r w:rsidRPr="008F59BA">
        <w:rPr>
          <w:rFonts w:cs="Arial"/>
          <w:color w:val="000000"/>
        </w:rPr>
        <w:t>in the event that</w:t>
      </w:r>
      <w:proofErr w:type="gramEnd"/>
      <w:r w:rsidRPr="008F59BA">
        <w:rPr>
          <w:rFonts w:cs="Arial"/>
          <w:color w:val="000000"/>
        </w:rPr>
        <w:t xml:space="preserve"> panels are exhausted.  The HSE reserves the right to extend the life of the panel to fill specified purpose </w:t>
      </w:r>
      <w:r w:rsidRPr="008F59BA">
        <w:rPr>
          <w:rFonts w:cs="Arial"/>
          <w:color w:val="000000"/>
        </w:rPr>
        <w:lastRenderedPageBreak/>
        <w:t>and / or permanent vacancies that may arise.  The HSE may modify panel management rules in line with service need during the life time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place">
        <w:smartTag w:uri="urn:schemas-microsoft-com:office:smarttags" w:element="country-region">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w:t>
      </w:r>
      <w:proofErr w:type="gramStart"/>
      <w:r>
        <w:rPr>
          <w:rFonts w:cs="Arial"/>
          <w:iCs/>
          <w:color w:val="000000" w:themeColor="text1"/>
        </w:rPr>
        <w:t>as a result of</w:t>
      </w:r>
      <w:proofErr w:type="gramEnd"/>
      <w:r>
        <w:rPr>
          <w:rFonts w:cs="Arial"/>
          <w:iCs/>
          <w:color w:val="000000" w:themeColor="text1"/>
        </w:rPr>
        <w:t xml:space="preserve">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If a candidate believes there has been a breach of the Code of Practice and the selection process followed was</w:t>
      </w:r>
      <w:proofErr w:type="gramStart"/>
      <w:r>
        <w:rPr>
          <w:rFonts w:cs="Arial"/>
          <w:iCs/>
          <w:color w:val="000000" w:themeColor="text1"/>
        </w:rPr>
        <w:t>, in itself, unfair</w:t>
      </w:r>
      <w:proofErr w:type="gramEnd"/>
      <w:r>
        <w:rPr>
          <w:rFonts w:cs="Arial"/>
          <w:iCs/>
          <w:color w:val="000000" w:themeColor="text1"/>
        </w:rPr>
        <w:t xml:space="preserve">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proofErr w:type="gramStart"/>
      <w:r w:rsidRPr="003D7955">
        <w:rPr>
          <w:rFonts w:cs="Arial"/>
          <w:iCs/>
        </w:rPr>
        <w:t>In order for</w:t>
      </w:r>
      <w:proofErr w:type="gramEnd"/>
      <w:r w:rsidRPr="003D7955">
        <w:rPr>
          <w:rFonts w:cs="Arial"/>
          <w:iCs/>
        </w:rPr>
        <w:t xml:space="preserve">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w:t>
      </w:r>
      <w:proofErr w:type="gramStart"/>
      <w:r w:rsidRPr="003D7955">
        <w:rPr>
          <w:rFonts w:ascii="Arial" w:hAnsi="Arial" w:cs="Arial"/>
          <w:iCs/>
        </w:rPr>
        <w:t>particular circumstance</w:t>
      </w:r>
      <w:proofErr w:type="gramEnd"/>
      <w:r w:rsidRPr="003D7955">
        <w:rPr>
          <w:rFonts w:ascii="Arial" w:hAnsi="Arial" w:cs="Arial"/>
          <w:iCs/>
        </w:rPr>
        <w:t xml:space="preserv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lastRenderedPageBreak/>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2144398B" w:rsidR="00897796" w:rsidRPr="00EE1267" w:rsidRDefault="00897796" w:rsidP="00897796">
      <w:pPr>
        <w:autoSpaceDE w:val="0"/>
        <w:autoSpaceDN w:val="0"/>
        <w:jc w:val="both"/>
        <w:rPr>
          <w:iCs/>
        </w:rPr>
      </w:pPr>
      <w:r w:rsidRPr="00EE1267">
        <w:rPr>
          <w:iCs/>
        </w:rPr>
        <w:t xml:space="preserve">Request must be submitted by email to </w:t>
      </w:r>
      <w:hyperlink r:id="rId14" w:history="1">
        <w:r w:rsidR="009A5003" w:rsidRPr="00532957">
          <w:rPr>
            <w:rStyle w:val="Hyperlink"/>
            <w:iCs/>
          </w:rPr>
          <w:t>apply</w:t>
        </w:r>
        <w:r w:rsidR="009A5003" w:rsidRPr="00532957">
          <w:rPr>
            <w:rStyle w:val="Hyperlink"/>
            <w:rFonts w:cs="Arial"/>
          </w:rPr>
          <w:t>nursing@hse.ie</w:t>
        </w:r>
      </w:hyperlink>
      <w:r w:rsidR="009A5003">
        <w:rPr>
          <w:rFonts w:cs="Arial"/>
          <w:color w:val="FF0000"/>
        </w:rPr>
        <w:t xml:space="preserve">  </w:t>
      </w:r>
      <w:r>
        <w:rPr>
          <w:rFonts w:cs="Arial"/>
          <w:iCs/>
          <w:color w:val="FF0000"/>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r w:rsidR="00481743" w:rsidRPr="005F27B7">
        <w:rPr>
          <w:rFonts w:cs="Arial"/>
        </w:rPr>
        <w:t>HSELand</w:t>
      </w:r>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2F04AEEB" w14:textId="77777777" w:rsidR="006158B7" w:rsidRPr="00F46E24" w:rsidRDefault="006158B7" w:rsidP="006158B7">
      <w:pPr>
        <w:rPr>
          <w:rFonts w:cs="Arial"/>
          <w:color w:val="FF0000"/>
        </w:rPr>
      </w:pPr>
    </w:p>
    <w:p w14:paraId="33956CE4" w14:textId="77777777" w:rsidR="00D36065" w:rsidRPr="00F00FA5" w:rsidRDefault="00D36065" w:rsidP="00D36065">
      <w:pPr>
        <w:spacing w:after="80"/>
      </w:pPr>
      <w:r w:rsidRPr="00F00FA5">
        <w:rPr>
          <w:rFonts w:eastAsia="Arial" w:cs="Arial"/>
          <w:b/>
          <w:color w:val="000000"/>
        </w:rPr>
        <w:t>1. Professional Qualifications, Experience, etc.</w:t>
      </w:r>
    </w:p>
    <w:p w14:paraId="067F31D6" w14:textId="77777777" w:rsidR="00D36065" w:rsidRPr="00F00FA5" w:rsidRDefault="00D36065" w:rsidP="00D36065">
      <w:pPr>
        <w:spacing w:after="80"/>
      </w:pPr>
      <w:r w:rsidRPr="00F00FA5">
        <w:rPr>
          <w:rFonts w:eastAsia="Arial" w:cs="Arial"/>
          <w:b/>
          <w:color w:val="000000"/>
        </w:rPr>
        <w:t>(a) Eligible applicants will be those who, on the closing date for the competition:</w:t>
      </w:r>
    </w:p>
    <w:p w14:paraId="58A78B66" w14:textId="77777777" w:rsidR="00D36065" w:rsidRPr="00F00FA5" w:rsidRDefault="00D36065" w:rsidP="00D36065">
      <w:pPr>
        <w:spacing w:after="40"/>
      </w:pPr>
      <w:r w:rsidRPr="00F00FA5">
        <w:rPr>
          <w:rFonts w:eastAsia="Arial" w:cs="Arial"/>
          <w:color w:val="000000"/>
        </w:rPr>
        <w:t>(i) Are registered in the General and/or Psychiatric Division of the Register of Nurses and Midwives maintained by the Nursing and Midwifery Board of Ireland (NMBI) or are entitled to be so registered.</w:t>
      </w:r>
    </w:p>
    <w:p w14:paraId="2E9BABC9" w14:textId="77777777" w:rsidR="00D36065" w:rsidRPr="00F00FA5" w:rsidRDefault="00D36065" w:rsidP="00D36065">
      <w:pPr>
        <w:spacing w:after="40"/>
        <w:jc w:val="center"/>
      </w:pPr>
      <w:r w:rsidRPr="00F00FA5">
        <w:rPr>
          <w:rFonts w:eastAsia="Arial" w:cs="Arial"/>
          <w:b/>
          <w:color w:val="000000"/>
        </w:rPr>
        <w:t>AND</w:t>
      </w:r>
    </w:p>
    <w:p w14:paraId="251A0ECB" w14:textId="77777777" w:rsidR="00D36065" w:rsidRPr="00F00FA5" w:rsidRDefault="00D36065" w:rsidP="00D36065">
      <w:pPr>
        <w:spacing w:after="40"/>
      </w:pPr>
      <w:r w:rsidRPr="00F00FA5">
        <w:rPr>
          <w:rFonts w:eastAsia="Arial" w:cs="Arial"/>
          <w:color w:val="000000"/>
        </w:rPr>
        <w:t>(ii) Have at least five years’ post-registration experience, of which two years must be in the speciality or related area of addiction, substance misuse, dual diagnosis or related mental health services.</w:t>
      </w:r>
    </w:p>
    <w:p w14:paraId="73B6543D" w14:textId="77777777" w:rsidR="00D36065" w:rsidRPr="00F00FA5" w:rsidRDefault="00D36065" w:rsidP="00D36065">
      <w:pPr>
        <w:spacing w:after="40"/>
        <w:jc w:val="center"/>
      </w:pPr>
      <w:r w:rsidRPr="00F00FA5">
        <w:rPr>
          <w:rFonts w:eastAsia="Arial" w:cs="Arial"/>
          <w:b/>
          <w:color w:val="000000"/>
        </w:rPr>
        <w:t>AND</w:t>
      </w:r>
    </w:p>
    <w:p w14:paraId="34CAA7D7" w14:textId="77777777" w:rsidR="00D36065" w:rsidRPr="00F00FA5" w:rsidRDefault="00D36065" w:rsidP="00D36065">
      <w:pPr>
        <w:spacing w:after="40"/>
      </w:pPr>
      <w:r w:rsidRPr="00F00FA5">
        <w:rPr>
          <w:rFonts w:eastAsia="Arial" w:cs="Arial"/>
          <w:color w:val="000000"/>
        </w:rPr>
        <w:t>(iii) Have the clinical, managerial and administrative capacity to properly discharge the functions of the role.</w:t>
      </w:r>
    </w:p>
    <w:p w14:paraId="5D95AA5C" w14:textId="77777777" w:rsidR="00D36065" w:rsidRPr="00F00FA5" w:rsidRDefault="00D36065" w:rsidP="00D36065">
      <w:pPr>
        <w:spacing w:after="40"/>
        <w:jc w:val="center"/>
      </w:pPr>
      <w:r w:rsidRPr="00F00FA5">
        <w:rPr>
          <w:rFonts w:eastAsia="Arial" w:cs="Arial"/>
          <w:b/>
          <w:color w:val="000000"/>
        </w:rPr>
        <w:t>AND</w:t>
      </w:r>
    </w:p>
    <w:p w14:paraId="51B581A8" w14:textId="77777777" w:rsidR="00D36065" w:rsidRPr="00F00FA5" w:rsidRDefault="00D36065" w:rsidP="00D36065">
      <w:pPr>
        <w:spacing w:after="40"/>
      </w:pPr>
      <w:r w:rsidRPr="00F00FA5">
        <w:rPr>
          <w:rFonts w:eastAsia="Arial" w:cs="Arial"/>
          <w:color w:val="000000"/>
        </w:rPr>
        <w:t>(iv) Demonstrate evidence of continuing professional development.</w:t>
      </w:r>
    </w:p>
    <w:p w14:paraId="3B3BFBFF" w14:textId="77777777" w:rsidR="00D36065" w:rsidRPr="00F00FA5" w:rsidRDefault="00D36065" w:rsidP="00D36065">
      <w:pPr>
        <w:spacing w:after="40"/>
        <w:jc w:val="center"/>
      </w:pPr>
      <w:r w:rsidRPr="00F00FA5">
        <w:rPr>
          <w:rFonts w:eastAsia="Arial" w:cs="Arial"/>
          <w:b/>
          <w:color w:val="000000"/>
        </w:rPr>
        <w:t>AND</w:t>
      </w:r>
    </w:p>
    <w:p w14:paraId="073F4A0B" w14:textId="77777777" w:rsidR="00D36065" w:rsidRPr="00F00FA5" w:rsidRDefault="00D36065" w:rsidP="00D36065">
      <w:pPr>
        <w:spacing w:after="100"/>
      </w:pPr>
      <w:r w:rsidRPr="00F00FA5">
        <w:rPr>
          <w:rFonts w:eastAsia="Arial" w:cs="Arial"/>
          <w:color w:val="000000"/>
        </w:rPr>
        <w:t>(b) Candidates must possess the requisite knowledge and ability, including a high standard of suitability and clinical, managerial and administrative capacity, to properly discharge the functions of the role.</w:t>
      </w:r>
    </w:p>
    <w:p w14:paraId="22084AC2" w14:textId="77777777" w:rsidR="00D36065" w:rsidRPr="00F00FA5" w:rsidRDefault="00D36065" w:rsidP="00D36065">
      <w:pPr>
        <w:spacing w:after="60"/>
      </w:pPr>
      <w:r w:rsidRPr="00F00FA5">
        <w:rPr>
          <w:rFonts w:eastAsia="Arial" w:cs="Arial"/>
          <w:b/>
          <w:color w:val="000000"/>
        </w:rPr>
        <w:t>2. Annual registration</w:t>
      </w:r>
    </w:p>
    <w:p w14:paraId="3328C83F" w14:textId="77777777" w:rsidR="00D36065" w:rsidRPr="00F00FA5" w:rsidRDefault="00D36065" w:rsidP="00D36065">
      <w:pPr>
        <w:spacing w:after="40"/>
      </w:pPr>
      <w:r w:rsidRPr="00F00FA5">
        <w:rPr>
          <w:rFonts w:eastAsia="Arial" w:cs="Arial"/>
          <w:color w:val="000000"/>
        </w:rPr>
        <w:t>(i) Practitioners must maintain live annual registration on the relevant division of the Register of Nurses and Midwives maintained by NMBI.</w:t>
      </w:r>
    </w:p>
    <w:p w14:paraId="3E96F593" w14:textId="77777777" w:rsidR="00D36065" w:rsidRPr="00F00FA5" w:rsidRDefault="00D36065" w:rsidP="00D36065">
      <w:pPr>
        <w:spacing w:after="40"/>
        <w:jc w:val="center"/>
      </w:pPr>
      <w:r w:rsidRPr="00F00FA5">
        <w:rPr>
          <w:rFonts w:eastAsia="Arial" w:cs="Arial"/>
          <w:b/>
          <w:color w:val="000000"/>
        </w:rPr>
        <w:t>AND</w:t>
      </w:r>
    </w:p>
    <w:p w14:paraId="4057D654" w14:textId="77777777" w:rsidR="00D36065" w:rsidRPr="00F00FA5" w:rsidRDefault="00D36065" w:rsidP="00D36065">
      <w:pPr>
        <w:spacing w:after="100"/>
      </w:pPr>
      <w:r w:rsidRPr="00F00FA5">
        <w:rPr>
          <w:rFonts w:eastAsia="Arial" w:cs="Arial"/>
          <w:color w:val="000000"/>
        </w:rPr>
        <w:t>(ii) Practitioners must confirm annual registration with NMBI to the HSE by way of the annual Patient Safety Assurance Certificate (PSAC).</w:t>
      </w:r>
    </w:p>
    <w:p w14:paraId="04C62AC3" w14:textId="77777777" w:rsidR="00D36065" w:rsidRPr="00F00FA5" w:rsidRDefault="00D36065" w:rsidP="00D36065">
      <w:pPr>
        <w:spacing w:after="40"/>
      </w:pPr>
      <w:r w:rsidRPr="00F00FA5">
        <w:rPr>
          <w:rFonts w:eastAsia="Arial" w:cs="Arial"/>
          <w:b/>
          <w:color w:val="000000"/>
        </w:rPr>
        <w:t>3. Health</w:t>
      </w:r>
    </w:p>
    <w:p w14:paraId="416330F0" w14:textId="77777777" w:rsidR="00D36065" w:rsidRPr="00F00FA5" w:rsidRDefault="00D36065" w:rsidP="00D36065">
      <w:pPr>
        <w:spacing w:after="100"/>
      </w:pPr>
      <w:r w:rsidRPr="00F00FA5">
        <w:rPr>
          <w:rFonts w:eastAsia="Arial" w:cs="Arial"/>
          <w:color w:val="000000"/>
        </w:rPr>
        <w:t>A candidate for and any person holding the office must be fully competent and capable of undertaking the duties attached to the office and be in a state of health such as would indicate a reasonable prospect of ability to render regular and efficient service.</w:t>
      </w:r>
    </w:p>
    <w:p w14:paraId="15594693" w14:textId="77777777" w:rsidR="00D36065" w:rsidRPr="00F00FA5" w:rsidRDefault="00D36065" w:rsidP="00D36065">
      <w:pPr>
        <w:spacing w:after="40"/>
      </w:pPr>
      <w:r w:rsidRPr="00F00FA5">
        <w:rPr>
          <w:rFonts w:eastAsia="Arial" w:cs="Arial"/>
          <w:b/>
          <w:color w:val="000000"/>
        </w:rPr>
        <w:t>4. Character</w:t>
      </w:r>
    </w:p>
    <w:p w14:paraId="6826A4A6" w14:textId="057E6248" w:rsidR="00F46E24" w:rsidRDefault="00D36065" w:rsidP="00D36065">
      <w:pPr>
        <w:rPr>
          <w:rFonts w:cs="Arial"/>
          <w:b/>
          <w:bCs/>
          <w:iCs/>
          <w:color w:val="FF0000"/>
        </w:rPr>
      </w:pPr>
      <w:r w:rsidRPr="00F00FA5">
        <w:rPr>
          <w:rFonts w:eastAsia="Arial" w:cs="Arial"/>
          <w:color w:val="000000"/>
        </w:rPr>
        <w:t>Each candidate for and any person holding the office must be of good character.</w:t>
      </w:r>
    </w:p>
    <w:p w14:paraId="2D875B68" w14:textId="77777777" w:rsidR="00F46E24" w:rsidRPr="00D36065" w:rsidRDefault="00F46E24" w:rsidP="006B269C">
      <w:pPr>
        <w:rPr>
          <w:rFonts w:cs="Arial"/>
          <w:b/>
          <w:bCs/>
          <w:iCs/>
        </w:rPr>
      </w:pPr>
    </w:p>
    <w:p w14:paraId="3CCA7C39" w14:textId="77777777" w:rsidR="00F46E24" w:rsidRPr="00D36065" w:rsidRDefault="00F46E24" w:rsidP="006B269C">
      <w:pPr>
        <w:rPr>
          <w:rFonts w:cs="Arial"/>
          <w:b/>
          <w:bCs/>
          <w:iCs/>
        </w:rPr>
      </w:pPr>
    </w:p>
    <w:p w14:paraId="3F0C6F93" w14:textId="6969FEF8" w:rsidR="00F46E24" w:rsidRPr="00D36065" w:rsidRDefault="00D36065" w:rsidP="006B269C">
      <w:pPr>
        <w:rPr>
          <w:rFonts w:cs="Arial"/>
          <w:b/>
          <w:bCs/>
          <w:iCs/>
        </w:rPr>
      </w:pPr>
      <w:r w:rsidRPr="00D36065">
        <w:rPr>
          <w:rFonts w:cs="Arial"/>
          <w:b/>
          <w:bCs/>
          <w:iCs/>
        </w:rPr>
        <w:t>Post Specific Requirements</w:t>
      </w:r>
    </w:p>
    <w:p w14:paraId="70EDB796" w14:textId="77777777" w:rsidR="00D36065" w:rsidRPr="00D36065" w:rsidRDefault="00D36065" w:rsidP="006B269C">
      <w:pPr>
        <w:rPr>
          <w:rFonts w:cs="Arial"/>
          <w:iCs/>
          <w:color w:val="FF0000"/>
        </w:rPr>
      </w:pPr>
    </w:p>
    <w:p w14:paraId="6D9BEE35" w14:textId="0681B044" w:rsidR="00D36065" w:rsidRPr="00D36065" w:rsidRDefault="00D36065" w:rsidP="00D36065">
      <w:pPr>
        <w:pStyle w:val="ListParagraph"/>
        <w:numPr>
          <w:ilvl w:val="0"/>
          <w:numId w:val="28"/>
        </w:numPr>
        <w:rPr>
          <w:rFonts w:ascii="Arial" w:hAnsi="Arial" w:cs="Arial"/>
          <w:iCs/>
        </w:rPr>
      </w:pPr>
      <w:r w:rsidRPr="00D36065">
        <w:rPr>
          <w:rFonts w:ascii="Arial" w:hAnsi="Arial" w:cs="Arial"/>
          <w:iCs/>
        </w:rPr>
        <w:t>Demonstrate depth and breadth of experience in the assessment and management of addiction, substance misuse, dual diagnosis and/or related mental health presentations, as relevant to the role.</w:t>
      </w:r>
    </w:p>
    <w:p w14:paraId="5B211E36" w14:textId="77777777" w:rsidR="00F46E24" w:rsidRDefault="00F46E24" w:rsidP="006B269C">
      <w:pPr>
        <w:rPr>
          <w:rFonts w:cs="Arial"/>
          <w:b/>
          <w:bCs/>
          <w:iCs/>
          <w:color w:val="FF0000"/>
        </w:rPr>
      </w:pPr>
    </w:p>
    <w:p w14:paraId="2090E638" w14:textId="77777777" w:rsidR="00F46E24" w:rsidRDefault="00F46E24" w:rsidP="006B269C">
      <w:pPr>
        <w:rPr>
          <w:rFonts w:cs="Arial"/>
          <w:b/>
          <w:bCs/>
          <w:iCs/>
          <w:color w:val="FF0000"/>
        </w:rPr>
      </w:pPr>
    </w:p>
    <w:p w14:paraId="71DCBBB2" w14:textId="77777777" w:rsidR="00F46E24" w:rsidRDefault="00F46E24" w:rsidP="006B269C">
      <w:pPr>
        <w:rPr>
          <w:rFonts w:cs="Arial"/>
          <w:b/>
          <w:bCs/>
          <w:iCs/>
          <w:color w:val="FF0000"/>
        </w:rPr>
      </w:pPr>
    </w:p>
    <w:p w14:paraId="3C199533" w14:textId="77777777" w:rsidR="00F46E24" w:rsidRDefault="00F46E24" w:rsidP="006B269C">
      <w:pPr>
        <w:rPr>
          <w:rFonts w:cs="Arial"/>
          <w:b/>
          <w:bCs/>
          <w:iCs/>
          <w:color w:val="FF0000"/>
        </w:rPr>
      </w:pPr>
    </w:p>
    <w:p w14:paraId="3C7D90FB" w14:textId="77777777" w:rsidR="00F46E24" w:rsidRDefault="00F46E24" w:rsidP="006B269C">
      <w:pPr>
        <w:rPr>
          <w:rFonts w:cs="Arial"/>
          <w:b/>
          <w:bCs/>
          <w:iCs/>
          <w:color w:val="FF0000"/>
        </w:rPr>
      </w:pPr>
    </w:p>
    <w:p w14:paraId="382FC3A7" w14:textId="77777777" w:rsidR="00F46E24" w:rsidRDefault="00F46E24" w:rsidP="006B269C">
      <w:pPr>
        <w:rPr>
          <w:rFonts w:cs="Arial"/>
          <w:b/>
          <w:bCs/>
          <w:iCs/>
          <w:color w:val="FF0000"/>
        </w:rPr>
      </w:pPr>
    </w:p>
    <w:p w14:paraId="3CAFAEE5" w14:textId="77777777" w:rsidR="00F46E24" w:rsidRDefault="00F46E24" w:rsidP="006B269C">
      <w:pPr>
        <w:rPr>
          <w:rFonts w:cs="Arial"/>
          <w:b/>
          <w:bCs/>
          <w:iCs/>
          <w:color w:val="FF0000"/>
        </w:rPr>
      </w:pPr>
    </w:p>
    <w:p w14:paraId="3AD55D5C" w14:textId="77777777" w:rsidR="00F46E24" w:rsidRDefault="00F46E24" w:rsidP="006B269C">
      <w:pPr>
        <w:rPr>
          <w:rFonts w:cs="Arial"/>
          <w:b/>
          <w:bCs/>
          <w:iCs/>
          <w:color w:val="FF0000"/>
        </w:rPr>
      </w:pPr>
    </w:p>
    <w:p w14:paraId="266B67EB" w14:textId="77777777" w:rsidR="00F46E24" w:rsidRDefault="00F46E24" w:rsidP="006B269C">
      <w:pPr>
        <w:rPr>
          <w:rFonts w:cs="Arial"/>
          <w:b/>
          <w:bCs/>
          <w:iCs/>
          <w:color w:val="FF0000"/>
        </w:rPr>
      </w:pPr>
    </w:p>
    <w:p w14:paraId="017E5F84" w14:textId="77777777" w:rsidR="00F46E24" w:rsidRDefault="00F46E24" w:rsidP="006B269C">
      <w:pPr>
        <w:rPr>
          <w:rFonts w:cs="Arial"/>
          <w:b/>
          <w:bCs/>
          <w:iCs/>
          <w:color w:val="FF0000"/>
        </w:rPr>
      </w:pPr>
    </w:p>
    <w:p w14:paraId="682306D2" w14:textId="77777777" w:rsidR="00F46E24" w:rsidRDefault="00F46E24" w:rsidP="006B269C">
      <w:pPr>
        <w:rPr>
          <w:rFonts w:cs="Arial"/>
          <w:b/>
          <w:bCs/>
          <w:iCs/>
          <w:color w:val="FF0000"/>
        </w:rPr>
      </w:pPr>
    </w:p>
    <w:p w14:paraId="22C98527" w14:textId="77777777" w:rsidR="00F46E24" w:rsidRDefault="00F46E24" w:rsidP="006B269C">
      <w:pPr>
        <w:rPr>
          <w:rFonts w:cs="Arial"/>
          <w:b/>
          <w:bCs/>
          <w:iCs/>
          <w:color w:val="FF0000"/>
        </w:rPr>
      </w:pPr>
    </w:p>
    <w:p w14:paraId="2805E676" w14:textId="77777777" w:rsidR="00F46E24" w:rsidRDefault="00F46E24" w:rsidP="006B269C">
      <w:pPr>
        <w:rPr>
          <w:rFonts w:cs="Arial"/>
          <w:b/>
          <w:bCs/>
          <w:iCs/>
          <w:color w:val="FF0000"/>
        </w:rPr>
      </w:pPr>
    </w:p>
    <w:p w14:paraId="056706AD" w14:textId="77777777" w:rsidR="00A74B1B" w:rsidRDefault="00A74B1B">
      <w:pPr>
        <w:rPr>
          <w:rFonts w:cs="Arial"/>
          <w:b/>
        </w:rPr>
      </w:pPr>
      <w:r>
        <w:rPr>
          <w:rFonts w:cs="Arial"/>
          <w:b/>
        </w:rPr>
        <w:br w:type="page"/>
      </w: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w:t>
      </w:r>
      <w:proofErr w:type="gramStart"/>
      <w:r w:rsidRPr="001F355A">
        <w:rPr>
          <w:rFonts w:cs="Arial"/>
        </w:rPr>
        <w:t>is only in a position to</w:t>
      </w:r>
      <w:proofErr w:type="gramEnd"/>
      <w:r w:rsidRPr="001F355A">
        <w:rPr>
          <w:rFonts w:cs="Arial"/>
        </w:rPr>
        <w:t xml:space="preserve">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t>
      </w:r>
      <w:proofErr w:type="gramStart"/>
      <w:r w:rsidRPr="001F355A">
        <w:rPr>
          <w:rFonts w:cs="Arial"/>
        </w:rPr>
        <w:t>whether or not</w:t>
      </w:r>
      <w:proofErr w:type="gramEnd"/>
      <w:r w:rsidRPr="001F355A">
        <w:rPr>
          <w:rFonts w:cs="Arial"/>
        </w:rPr>
        <w:t xml:space="preserve">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5434193B" w14:textId="6DB8DCD3" w:rsidR="001F355A" w:rsidRDefault="001F355A">
      <w:pPr>
        <w:rPr>
          <w:rFonts w:cs="Arial"/>
        </w:rPr>
      </w:pPr>
      <w:r>
        <w:rPr>
          <w:rFonts w:cs="Arial"/>
        </w:rPr>
        <w:br w:type="page"/>
      </w:r>
    </w:p>
    <w:p w14:paraId="67FC762C" w14:textId="77777777" w:rsidR="001F355A" w:rsidRPr="008F59BA" w:rsidRDefault="001F355A" w:rsidP="001F355A">
      <w:pPr>
        <w:rPr>
          <w:rFonts w:cs="Arial"/>
        </w:rPr>
      </w:pP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19"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0"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1"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2"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 xml:space="preserve">FBI Clearance is valid for </w:t>
      </w:r>
      <w:proofErr w:type="gramStart"/>
      <w:r w:rsidRPr="008F59BA">
        <w:rPr>
          <w:rFonts w:cs="Arial"/>
          <w:color w:val="000000"/>
        </w:rPr>
        <w:t>all of</w:t>
      </w:r>
      <w:proofErr w:type="gramEnd"/>
      <w:r w:rsidRPr="008F59BA">
        <w:rPr>
          <w:rFonts w:cs="Arial"/>
          <w:color w:val="00000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0ABC93A8" w14:textId="77777777" w:rsidR="006158B7" w:rsidRPr="008F59BA" w:rsidRDefault="006158B7" w:rsidP="006158B7">
      <w:pPr>
        <w:ind w:left="-360"/>
        <w:rPr>
          <w:rFonts w:cs="Arial"/>
        </w:rPr>
      </w:pPr>
      <w:r w:rsidRPr="008F59BA">
        <w:rPr>
          <w:rFonts w:cs="Arial"/>
        </w:rPr>
        <w:br w:type="page"/>
      </w:r>
    </w:p>
    <w:p w14:paraId="7F79427C" w14:textId="77777777" w:rsidR="006158B7" w:rsidRPr="008F59BA" w:rsidRDefault="006158B7" w:rsidP="006158B7">
      <w:pPr>
        <w:rPr>
          <w:rFonts w:cs="Arial"/>
        </w:rPr>
      </w:pP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642859DD" w14:textId="77777777" w:rsidR="00BA2267" w:rsidRDefault="006158B7" w:rsidP="00BE0146">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p>
    <w:p w14:paraId="7B0C4E2B" w14:textId="77777777" w:rsidR="00DC73B4" w:rsidRPr="009008B7" w:rsidRDefault="00DC73B4"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time lines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xml:space="preserve">: A recommendation to proceed simply means that you are the candidate who expressed an interest in a post and is highest in order of </w:t>
      </w:r>
      <w:proofErr w:type="gramStart"/>
      <w:r w:rsidRPr="003E0F9C">
        <w:rPr>
          <w:rFonts w:cs="Arial"/>
          <w:color w:val="000000" w:themeColor="text1"/>
        </w:rPr>
        <w:t>merit  and</w:t>
      </w:r>
      <w:proofErr w:type="gramEnd"/>
      <w:r w:rsidRPr="003E0F9C">
        <w:rPr>
          <w:rFonts w:cs="Arial"/>
          <w:color w:val="000000" w:themeColor="text1"/>
        </w:rPr>
        <w:t xml:space="preserve">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the person who is highest in order of merit on the “Expressed Interest list” progresses to Recruitment clearances and subsequently withdraws we may revert to the next highest person in order of merit on the “Expressed Interest list” or depending on the time that has lapsed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 xml:space="preserve">No contractual obligation is formed by through the “Recommendation to Proceed invitation” therefore we strongly advise that you do not hand in your notice </w:t>
      </w:r>
      <w:proofErr w:type="gramStart"/>
      <w:r w:rsidRPr="009008B7">
        <w:rPr>
          <w:rFonts w:cs="Arial"/>
        </w:rPr>
        <w:t>at this time</w:t>
      </w:r>
      <w:proofErr w:type="gramEnd"/>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3FE79105"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3"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p>
    <w:p w14:paraId="31B35199" w14:textId="77777777" w:rsidR="00DC73B4" w:rsidRPr="009008B7" w:rsidRDefault="00DC73B4" w:rsidP="00DC73B4">
      <w:pPr>
        <w:jc w:val="both"/>
        <w:rPr>
          <w:rFonts w:cs="Arial"/>
          <w:b/>
          <w:bCs/>
        </w:rPr>
      </w:pPr>
    </w:p>
    <w:p w14:paraId="1A4172D2" w14:textId="7001DA62" w:rsidR="00484E14" w:rsidRDefault="00484E14" w:rsidP="00AF613D">
      <w:pPr>
        <w:rPr>
          <w:rFonts w:cs="Arial"/>
        </w:rPr>
      </w:pPr>
      <w:r>
        <w:rPr>
          <w:rFonts w:cs="Arial"/>
        </w:rPr>
        <w:br w:type="page"/>
      </w:r>
    </w:p>
    <w:sectPr w:rsidR="00484E14" w:rsidSect="00340515">
      <w:footerReference w:type="default" r:id="rId24"/>
      <w:footerReference w:type="first" r:id="rId25"/>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8542B" w14:textId="77777777" w:rsidR="00D10C87" w:rsidRDefault="00D10C87">
      <w:r>
        <w:separator/>
      </w:r>
    </w:p>
  </w:endnote>
  <w:endnote w:type="continuationSeparator" w:id="0">
    <w:p w14:paraId="2E7C8E4B" w14:textId="77777777" w:rsidR="00D10C87" w:rsidRDefault="00D10C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216A9C20" w:rsidR="00CA4FC3" w:rsidRDefault="006B269C" w:rsidP="00BE366C">
    <w:pPr>
      <w:pStyle w:val="Footer"/>
      <w:tabs>
        <w:tab w:val="left" w:pos="1290"/>
      </w:tabs>
      <w:rPr>
        <w:rFonts w:ascii="Arial" w:hAnsi="Arial" w:cs="Arial"/>
        <w:sz w:val="20"/>
      </w:rPr>
    </w:pPr>
    <w:r w:rsidRPr="00A235FC">
      <w:rPr>
        <w:rFonts w:ascii="Arial" w:hAnsi="Arial" w:cs="Arial"/>
        <w:iCs/>
        <w:sz w:val="20"/>
        <w:lang w:eastAsia="en-GB"/>
      </w:rPr>
      <w:t>N</w:t>
    </w:r>
    <w:r w:rsidR="006B29B3" w:rsidRPr="00A235FC">
      <w:rPr>
        <w:rFonts w:ascii="Arial" w:hAnsi="Arial" w:cs="Arial"/>
        <w:iCs/>
        <w:sz w:val="20"/>
        <w:lang w:eastAsia="en-GB"/>
      </w:rPr>
      <w:t>RS</w:t>
    </w:r>
    <w:r w:rsidR="00A235FC" w:rsidRPr="00A235FC">
      <w:rPr>
        <w:rFonts w:ascii="Arial" w:hAnsi="Arial" w:cs="Arial"/>
        <w:iCs/>
        <w:sz w:val="20"/>
        <w:lang w:eastAsia="en-GB"/>
      </w:rPr>
      <w:t>15652</w:t>
    </w:r>
    <w:r w:rsidR="006B29B3" w:rsidRPr="00A235FC">
      <w:rPr>
        <w:rFonts w:ascii="Arial" w:hAnsi="Arial" w:cs="Arial"/>
        <w:iCs/>
        <w:sz w:val="20"/>
        <w:lang w:eastAsia="en-GB"/>
      </w:rPr>
      <w:t xml:space="preserve"> </w:t>
    </w:r>
    <w:r w:rsidR="009A5003" w:rsidRPr="00A235FC">
      <w:rPr>
        <w:rFonts w:ascii="Arial" w:hAnsi="Arial" w:cs="Arial"/>
        <w:iCs/>
        <w:sz w:val="20"/>
        <w:lang w:eastAsia="en-GB"/>
      </w:rPr>
      <w:t xml:space="preserve">Clinical </w:t>
    </w:r>
    <w:r w:rsidR="009A5003" w:rsidRPr="009A5003">
      <w:rPr>
        <w:rFonts w:ascii="Arial" w:hAnsi="Arial" w:cs="Arial"/>
        <w:iCs/>
        <w:sz w:val="20"/>
        <w:lang w:eastAsia="en-GB"/>
      </w:rPr>
      <w:t>Nurse Manager 2 Community Alcohol Detoxification</w:t>
    </w:r>
    <w:r w:rsidR="009A5003">
      <w:rPr>
        <w:rFonts w:ascii="Arial" w:hAnsi="Arial" w:cs="Arial"/>
        <w:iCs/>
        <w:sz w:val="20"/>
        <w:lang w:eastAsia="en-GB"/>
      </w:rPr>
      <w:t xml:space="preserve"> </w:t>
    </w:r>
    <w:r w:rsidR="009A5003" w:rsidRPr="009A5003">
      <w:rPr>
        <w:rFonts w:ascii="Arial" w:hAnsi="Arial" w:cs="Arial"/>
        <w:iCs/>
        <w:sz w:val="20"/>
        <w:lang w:eastAsia="en-GB"/>
      </w:rPr>
      <w:t>(CAD+)</w:t>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7947A" w14:textId="77777777" w:rsidR="00D10C87" w:rsidRDefault="00D10C87">
      <w:r>
        <w:separator/>
      </w:r>
    </w:p>
  </w:footnote>
  <w:footnote w:type="continuationSeparator" w:id="0">
    <w:p w14:paraId="3686220E" w14:textId="77777777" w:rsidR="00D10C87" w:rsidRDefault="00D10C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910"/>
    <w:multiLevelType w:val="hybridMultilevel"/>
    <w:tmpl w:val="55F8A6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4"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5"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7"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3"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4"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65804580">
    <w:abstractNumId w:val="1"/>
  </w:num>
  <w:num w:numId="2" w16cid:durableId="1880125939">
    <w:abstractNumId w:val="16"/>
  </w:num>
  <w:num w:numId="3" w16cid:durableId="328869080">
    <w:abstractNumId w:val="8"/>
  </w:num>
  <w:num w:numId="4" w16cid:durableId="2081321826">
    <w:abstractNumId w:val="2"/>
  </w:num>
  <w:num w:numId="5" w16cid:durableId="1795252363">
    <w:abstractNumId w:val="19"/>
  </w:num>
  <w:num w:numId="6" w16cid:durableId="2081250230">
    <w:abstractNumId w:val="21"/>
  </w:num>
  <w:num w:numId="7" w16cid:durableId="668560520">
    <w:abstractNumId w:val="10"/>
  </w:num>
  <w:num w:numId="8" w16cid:durableId="764158499">
    <w:abstractNumId w:val="18"/>
  </w:num>
  <w:num w:numId="9" w16cid:durableId="1449422676">
    <w:abstractNumId w:val="4"/>
  </w:num>
  <w:num w:numId="10" w16cid:durableId="502091270">
    <w:abstractNumId w:val="11"/>
  </w:num>
  <w:num w:numId="11" w16cid:durableId="686441559">
    <w:abstractNumId w:val="7"/>
  </w:num>
  <w:num w:numId="12" w16cid:durableId="1437750008">
    <w:abstractNumId w:val="20"/>
  </w:num>
  <w:num w:numId="13" w16cid:durableId="2131627107">
    <w:abstractNumId w:val="17"/>
  </w:num>
  <w:num w:numId="14" w16cid:durableId="883716070">
    <w:abstractNumId w:val="24"/>
  </w:num>
  <w:num w:numId="15" w16cid:durableId="881793532">
    <w:abstractNumId w:val="6"/>
  </w:num>
  <w:num w:numId="16" w16cid:durableId="1713074244">
    <w:abstractNumId w:val="15"/>
  </w:num>
  <w:num w:numId="17" w16cid:durableId="992441674">
    <w:abstractNumId w:val="12"/>
  </w:num>
  <w:num w:numId="18" w16cid:durableId="6569538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6878868">
    <w:abstractNumId w:val="14"/>
  </w:num>
  <w:num w:numId="20" w16cid:durableId="1350982865">
    <w:abstractNumId w:val="13"/>
  </w:num>
  <w:num w:numId="21" w16cid:durableId="762452976">
    <w:abstractNumId w:val="22"/>
  </w:num>
  <w:num w:numId="22" w16cid:durableId="947809349">
    <w:abstractNumId w:val="2"/>
  </w:num>
  <w:num w:numId="23" w16cid:durableId="1017928415">
    <w:abstractNumId w:val="1"/>
  </w:num>
  <w:num w:numId="24" w16cid:durableId="2241947">
    <w:abstractNumId w:val="5"/>
  </w:num>
  <w:num w:numId="25" w16cid:durableId="227038150">
    <w:abstractNumId w:val="9"/>
  </w:num>
  <w:num w:numId="26" w16cid:durableId="2075156175">
    <w:abstractNumId w:val="19"/>
  </w:num>
  <w:num w:numId="27" w16cid:durableId="634869914">
    <w:abstractNumId w:val="3"/>
  </w:num>
  <w:num w:numId="28" w16cid:durableId="1086195518">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400EA6"/>
    <w:rsid w:val="004020F2"/>
    <w:rsid w:val="00402F93"/>
    <w:rsid w:val="0040601D"/>
    <w:rsid w:val="00406B6D"/>
    <w:rsid w:val="00422BE8"/>
    <w:rsid w:val="00425E47"/>
    <w:rsid w:val="00427434"/>
    <w:rsid w:val="00433275"/>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28A4"/>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500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35FC"/>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13D"/>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0C87"/>
    <w:rsid w:val="00D11555"/>
    <w:rsid w:val="00D12250"/>
    <w:rsid w:val="00D130D8"/>
    <w:rsid w:val="00D1630F"/>
    <w:rsid w:val="00D2175C"/>
    <w:rsid w:val="00D22614"/>
    <w:rsid w:val="00D24D30"/>
    <w:rsid w:val="00D2659A"/>
    <w:rsid w:val="00D34003"/>
    <w:rsid w:val="00D341FC"/>
    <w:rsid w:val="00D36065"/>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5735D"/>
    <w:rsid w:val="00F600A9"/>
    <w:rsid w:val="00F6112F"/>
    <w:rsid w:val="00F65A22"/>
    <w:rsid w:val="00F7126B"/>
    <w:rsid w:val="00F71EE3"/>
    <w:rsid w:val="00F727CB"/>
    <w:rsid w:val="00F775B7"/>
    <w:rsid w:val="00F8044B"/>
    <w:rsid w:val="00F815DB"/>
    <w:rsid w:val="00F828BE"/>
    <w:rsid w:val="00F833D3"/>
    <w:rsid w:val="00F946A5"/>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ockticker"/>
  <w:shapeDefaults>
    <o:shapedefaults v:ext="edit" spidmax="2050"/>
    <o:shapelayout v:ext="edit">
      <o:idmap v:ext="edit" data="2"/>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99"/>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99"/>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styleId="UnresolvedMention">
    <w:name w:val="Unresolved Mention"/>
    <w:basedOn w:val="DefaultParagraphFont"/>
    <w:uiPriority w:val="99"/>
    <w:semiHidden/>
    <w:unhideWhenUsed/>
    <w:rsid w:val="00F573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fp.gov.au"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mailto:asknrs@hse.ie" TargetMode="External"/><Relationship Id="rId10" Type="http://schemas.openxmlformats.org/officeDocument/2006/relationships/image" Target="media/image2.jpeg"/><Relationship Id="rId19" Type="http://schemas.openxmlformats.org/officeDocument/2006/relationships/hyperlink" Target="https://www.acro.police.uk/s/" TargetMode="External"/><Relationship Id="rId4" Type="http://schemas.openxmlformats.org/officeDocument/2006/relationships/settings" Target="settings.xml"/><Relationship Id="rId9" Type="http://schemas.openxmlformats.org/officeDocument/2006/relationships/hyperlink" Target="mailto:applynursing@hse.ie" TargetMode="External"/><Relationship Id="rId14" Type="http://schemas.openxmlformats.org/officeDocument/2006/relationships/hyperlink" Target="mailto:applynursing@hse.ie" TargetMode="External"/><Relationship Id="rId22" Type="http://schemas.openxmlformats.org/officeDocument/2006/relationships/hyperlink" Target="https://www.fbi.gov/services/cjis/identity-history-summary-check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5459</Words>
  <Characters>31118</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36504</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Amy Gilroy</cp:lastModifiedBy>
  <cp:revision>2</cp:revision>
  <cp:lastPrinted>2020-03-25T10:41:00Z</cp:lastPrinted>
  <dcterms:created xsi:type="dcterms:W3CDTF">2026-10-09T09:01:00Z</dcterms:created>
  <dcterms:modified xsi:type="dcterms:W3CDTF">2026-10-09T09:01:00Z</dcterms:modified>
</cp:coreProperties>
</file>