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39" w:rsidRDefault="003610B3" w:rsidP="001A519A">
      <w:pPr>
        <w:jc w:val="center"/>
        <w:rPr>
          <w:noProof/>
        </w:rPr>
      </w:pPr>
      <w:r w:rsidRPr="00324FEE">
        <w:rPr>
          <w:noProof/>
          <w:color w:val="000099"/>
        </w:rPr>
        <w:drawing>
          <wp:anchor distT="0" distB="0" distL="114300" distR="114300" simplePos="0" relativeHeight="251659264" behindDoc="0" locked="0" layoutInCell="1" allowOverlap="1" wp14:anchorId="0B507F4A" wp14:editId="2A2FE38B">
            <wp:simplePos x="0" y="0"/>
            <wp:positionH relativeFrom="margin">
              <wp:posOffset>-414655</wp:posOffset>
            </wp:positionH>
            <wp:positionV relativeFrom="margin">
              <wp:posOffset>9525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10B3" w:rsidRDefault="003610B3" w:rsidP="001A519A">
      <w:pPr>
        <w:jc w:val="center"/>
        <w:rPr>
          <w:rFonts w:cs="Arial"/>
          <w:b/>
        </w:rPr>
      </w:pPr>
    </w:p>
    <w:p w:rsidR="00342739" w:rsidRDefault="00342739" w:rsidP="001A519A">
      <w:pPr>
        <w:jc w:val="center"/>
        <w:rPr>
          <w:rFonts w:cs="Arial"/>
          <w:b/>
        </w:rPr>
      </w:pPr>
    </w:p>
    <w:p w:rsidR="00342739" w:rsidRDefault="00342739" w:rsidP="00342739">
      <w:pPr>
        <w:rPr>
          <w:rFonts w:cs="Arial"/>
          <w:b/>
        </w:rPr>
      </w:pPr>
    </w:p>
    <w:p w:rsidR="00342739" w:rsidRDefault="00342739" w:rsidP="00342739">
      <w:pPr>
        <w:rPr>
          <w:rFonts w:cs="Arial"/>
          <w:b/>
        </w:rPr>
      </w:pPr>
    </w:p>
    <w:p w:rsidR="003610B3" w:rsidRDefault="003610B3" w:rsidP="003D3674">
      <w:pPr>
        <w:jc w:val="center"/>
        <w:rPr>
          <w:rFonts w:cs="Arial"/>
          <w:b/>
        </w:rPr>
      </w:pPr>
    </w:p>
    <w:p w:rsidR="0088393F" w:rsidRDefault="0088393F" w:rsidP="003D3674">
      <w:pPr>
        <w:jc w:val="center"/>
        <w:rPr>
          <w:rFonts w:cs="Arial"/>
          <w:b/>
        </w:rPr>
      </w:pPr>
      <w:r>
        <w:rPr>
          <w:rFonts w:cs="Arial"/>
          <w:b/>
          <w:color w:val="006152"/>
          <w:sz w:val="28"/>
          <w:szCs w:val="28"/>
          <w:lang w:val="en-GB" w:eastAsia="zh-CN"/>
        </w:rPr>
        <w:t>Additional Campaign Information</w:t>
      </w:r>
    </w:p>
    <w:p w:rsidR="00342739" w:rsidRDefault="00342739" w:rsidP="00342739">
      <w:pPr>
        <w:jc w:val="both"/>
        <w:rPr>
          <w:rFonts w:cs="Arial"/>
          <w:b/>
        </w:rPr>
      </w:pPr>
    </w:p>
    <w:p w:rsidR="00342739" w:rsidRPr="00342739" w:rsidRDefault="00342739" w:rsidP="003D3674">
      <w:pPr>
        <w:suppressAutoHyphens/>
        <w:jc w:val="center"/>
        <w:rPr>
          <w:rFonts w:cs="Arial"/>
          <w:b/>
          <w:lang w:val="en-GB" w:eastAsia="zh-CN"/>
        </w:rPr>
      </w:pPr>
      <w:r w:rsidRPr="00342739">
        <w:rPr>
          <w:rFonts w:cs="Arial"/>
          <w:b/>
          <w:lang w:val="en-GB" w:eastAsia="zh-CN"/>
        </w:rPr>
        <w:t xml:space="preserve">PCRS </w:t>
      </w:r>
      <w:r w:rsidR="003610B3">
        <w:rPr>
          <w:rFonts w:cs="Arial"/>
          <w:b/>
          <w:lang w:val="en-GB" w:eastAsia="zh-CN"/>
        </w:rPr>
        <w:t>0</w:t>
      </w:r>
      <w:r w:rsidR="003C1C3E">
        <w:rPr>
          <w:rFonts w:cs="Arial"/>
          <w:b/>
          <w:lang w:val="en-GB" w:eastAsia="zh-CN"/>
        </w:rPr>
        <w:t>7</w:t>
      </w:r>
      <w:r w:rsidRPr="00342739">
        <w:rPr>
          <w:rFonts w:cs="Arial"/>
          <w:b/>
          <w:lang w:val="en-GB" w:eastAsia="zh-CN"/>
        </w:rPr>
        <w:t xml:space="preserve"> 202</w:t>
      </w:r>
      <w:r w:rsidR="003610B3">
        <w:rPr>
          <w:rFonts w:cs="Arial"/>
          <w:b/>
          <w:lang w:val="en-GB" w:eastAsia="zh-CN"/>
        </w:rPr>
        <w:t>5</w:t>
      </w:r>
      <w:r w:rsidRPr="00342739">
        <w:rPr>
          <w:rFonts w:cs="Arial"/>
          <w:b/>
          <w:lang w:val="en-GB" w:eastAsia="zh-CN"/>
        </w:rPr>
        <w:t xml:space="preserve"> Grade VI</w:t>
      </w:r>
      <w:r w:rsidR="00F43E2D">
        <w:rPr>
          <w:rFonts w:cs="Arial"/>
          <w:b/>
          <w:lang w:val="en-GB" w:eastAsia="zh-CN"/>
        </w:rPr>
        <w:t>I</w:t>
      </w:r>
      <w:r w:rsidRPr="00342739">
        <w:rPr>
          <w:rFonts w:cs="Arial"/>
          <w:b/>
          <w:lang w:val="en-GB" w:eastAsia="zh-CN"/>
        </w:rPr>
        <w:t xml:space="preserve"> – </w:t>
      </w:r>
      <w:r w:rsidR="00F43E2D">
        <w:rPr>
          <w:rFonts w:cs="Arial"/>
          <w:b/>
          <w:lang w:val="en-GB" w:eastAsia="zh-CN"/>
        </w:rPr>
        <w:t xml:space="preserve">Senior Executive </w:t>
      </w:r>
      <w:r w:rsidRPr="00342739">
        <w:rPr>
          <w:rFonts w:cs="Arial"/>
          <w:b/>
          <w:lang w:val="en-GB" w:eastAsia="zh-CN"/>
        </w:rPr>
        <w:t>Officer</w:t>
      </w:r>
    </w:p>
    <w:p w:rsidR="00342739" w:rsidRPr="00342739" w:rsidRDefault="00342739" w:rsidP="003D3674">
      <w:pPr>
        <w:suppressAutoHyphens/>
        <w:jc w:val="center"/>
        <w:rPr>
          <w:rFonts w:cs="Arial"/>
          <w:b/>
          <w:lang w:val="en-GB" w:eastAsia="zh-CN"/>
        </w:rPr>
      </w:pPr>
      <w:r w:rsidRPr="00342739">
        <w:rPr>
          <w:rFonts w:cs="Arial"/>
          <w:b/>
          <w:lang w:val="en-GB" w:eastAsia="zh-CN"/>
        </w:rPr>
        <w:t>Primary</w:t>
      </w:r>
      <w:r w:rsidR="00710447">
        <w:rPr>
          <w:rFonts w:cs="Arial"/>
          <w:b/>
          <w:lang w:val="en-GB" w:eastAsia="zh-CN"/>
        </w:rPr>
        <w:t xml:space="preserve"> Care Reimbursement Service (PCR</w:t>
      </w:r>
      <w:r w:rsidRPr="00342739">
        <w:rPr>
          <w:rFonts w:cs="Arial"/>
          <w:b/>
          <w:lang w:val="en-GB" w:eastAsia="zh-CN"/>
        </w:rPr>
        <w:t>S)</w:t>
      </w:r>
    </w:p>
    <w:p w:rsidR="00065A9D" w:rsidRPr="008F59BA" w:rsidRDefault="00065A9D" w:rsidP="003D19FA">
      <w:pPr>
        <w:jc w:val="center"/>
        <w:rPr>
          <w:rFonts w:cs="Arial"/>
          <w:b/>
        </w:rPr>
      </w:pPr>
    </w:p>
    <w:p w:rsidR="0048701A" w:rsidRPr="00E738C2" w:rsidRDefault="0048701A" w:rsidP="0048701A">
      <w:pPr>
        <w:jc w:val="both"/>
        <w:rPr>
          <w:rFonts w:cs="Arial"/>
        </w:rPr>
      </w:pPr>
      <w:r w:rsidRPr="00E738C2">
        <w:rPr>
          <w:rFonts w:cs="Arial"/>
        </w:rPr>
        <w:t>Dear Candidate,</w:t>
      </w:r>
    </w:p>
    <w:p w:rsidR="0048701A" w:rsidRPr="001D743E" w:rsidRDefault="0048701A" w:rsidP="0048701A">
      <w:pPr>
        <w:jc w:val="both"/>
        <w:rPr>
          <w:rFonts w:cs="Arial"/>
          <w:sz w:val="16"/>
          <w:szCs w:val="16"/>
        </w:rPr>
      </w:pPr>
    </w:p>
    <w:p w:rsidR="0048701A" w:rsidRPr="00643127" w:rsidRDefault="0048701A" w:rsidP="0048701A">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rsidR="0048701A" w:rsidRDefault="0048701A" w:rsidP="0048701A">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48701A" w:rsidRPr="008F59BA" w:rsidRDefault="0048701A" w:rsidP="0048701A">
      <w:pPr>
        <w:jc w:val="both"/>
        <w:rPr>
          <w:rFonts w:cs="Arial"/>
        </w:rPr>
      </w:pPr>
    </w:p>
    <w:p w:rsidR="0048701A" w:rsidRPr="008F59BA" w:rsidRDefault="0048701A" w:rsidP="0048701A">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48701A" w:rsidRPr="008F59BA" w:rsidRDefault="0048701A" w:rsidP="0048701A">
      <w:pPr>
        <w:autoSpaceDE w:val="0"/>
        <w:autoSpaceDN w:val="0"/>
        <w:adjustRightInd w:val="0"/>
        <w:spacing w:line="240" w:lineRule="atLeast"/>
        <w:jc w:val="both"/>
        <w:rPr>
          <w:rFonts w:cs="Arial"/>
          <w:lang w:val="en-US" w:eastAsia="en-US"/>
        </w:rPr>
      </w:pPr>
    </w:p>
    <w:p w:rsidR="0048701A" w:rsidRDefault="0048701A" w:rsidP="0048701A">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is available in the Job Specification. </w:t>
      </w:r>
    </w:p>
    <w:p w:rsidR="0048701A" w:rsidRDefault="0048701A" w:rsidP="0048701A">
      <w:pPr>
        <w:jc w:val="both"/>
        <w:rPr>
          <w:rFonts w:cs="Arial"/>
          <w:lang w:val="en-US" w:eastAsia="en-US"/>
        </w:rPr>
      </w:pPr>
    </w:p>
    <w:p w:rsidR="0048701A" w:rsidRDefault="0048701A" w:rsidP="0048701A">
      <w:pPr>
        <w:jc w:val="both"/>
        <w:rPr>
          <w:rFonts w:cs="Arial"/>
          <w:lang w:val="en-US" w:eastAsia="en-US"/>
        </w:rPr>
      </w:pPr>
      <w:r>
        <w:rPr>
          <w:rFonts w:cs="Arial"/>
          <w:lang w:val="en-US" w:eastAsia="en-US"/>
        </w:rPr>
        <w:t xml:space="preserve">For more details </w:t>
      </w:r>
    </w:p>
    <w:p w:rsidR="0048701A" w:rsidRPr="00F815DB" w:rsidRDefault="0048701A" w:rsidP="0048701A">
      <w:pPr>
        <w:pStyle w:val="ListParagraph"/>
        <w:numPr>
          <w:ilvl w:val="0"/>
          <w:numId w:val="6"/>
        </w:numPr>
        <w:jc w:val="both"/>
        <w:rPr>
          <w:rFonts w:ascii="Arial" w:hAnsi="Arial" w:cs="Arial"/>
          <w:bCs/>
          <w:lang w:val="en-US"/>
        </w:rPr>
      </w:pPr>
      <w:r w:rsidRPr="00F815DB">
        <w:rPr>
          <w:rFonts w:ascii="Arial" w:hAnsi="Arial" w:cs="Arial"/>
          <w:bCs/>
          <w:lang w:val="en-US"/>
        </w:rPr>
        <w:t>On the qualifications and eligibility criteria please see Appendix 1.</w:t>
      </w:r>
    </w:p>
    <w:p w:rsidR="0048701A" w:rsidRPr="001C6A33" w:rsidRDefault="0048701A" w:rsidP="0048701A">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48701A" w:rsidRPr="008F59BA" w:rsidRDefault="0048701A" w:rsidP="0048701A">
      <w:pPr>
        <w:jc w:val="both"/>
        <w:rPr>
          <w:rFonts w:cs="Arial"/>
          <w:i/>
          <w:lang w:val="en-US" w:eastAsia="en-US"/>
        </w:rPr>
      </w:pPr>
    </w:p>
    <w:p w:rsidR="0048701A" w:rsidRPr="008F59BA" w:rsidRDefault="0048701A" w:rsidP="0048701A">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48701A" w:rsidRPr="008F59BA" w:rsidRDefault="0048701A" w:rsidP="0048701A">
      <w:pPr>
        <w:ind w:left="360"/>
        <w:rPr>
          <w:rFonts w:cs="Arial"/>
        </w:rPr>
      </w:pPr>
    </w:p>
    <w:p w:rsidR="0048701A" w:rsidRPr="0023008F" w:rsidRDefault="0048701A" w:rsidP="0048701A">
      <w:pPr>
        <w:pStyle w:val="ListParagraph"/>
        <w:numPr>
          <w:ilvl w:val="0"/>
          <w:numId w:val="4"/>
        </w:numPr>
        <w:jc w:val="both"/>
        <w:rPr>
          <w:rFonts w:ascii="Arial" w:hAnsi="Arial" w:cs="Arial"/>
        </w:rPr>
      </w:pPr>
      <w:r w:rsidRPr="0023008F">
        <w:rPr>
          <w:rFonts w:ascii="Arial" w:hAnsi="Arial" w:cs="Arial"/>
        </w:rPr>
        <w:t xml:space="preserve">You must submit a fully completed Application Form particular to this post by email only. </w:t>
      </w:r>
    </w:p>
    <w:p w:rsidR="0048701A" w:rsidRPr="008F59BA" w:rsidRDefault="0048701A" w:rsidP="0048701A">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rsidR="0048701A" w:rsidRPr="008F59BA" w:rsidRDefault="0048701A" w:rsidP="0048701A">
      <w:pPr>
        <w:numPr>
          <w:ilvl w:val="0"/>
          <w:numId w:val="4"/>
        </w:numPr>
        <w:jc w:val="both"/>
        <w:rPr>
          <w:rFonts w:cs="Arial"/>
        </w:rPr>
      </w:pPr>
      <w:r w:rsidRPr="008F59BA">
        <w:rPr>
          <w:rFonts w:cs="Arial"/>
        </w:rPr>
        <w:t xml:space="preserve">As we require the same information from all candidates in order to make fair decisions on their applications we will not be able to process applications by </w:t>
      </w:r>
      <w:r w:rsidRPr="00C65875">
        <w:rPr>
          <w:rFonts w:cs="Arial"/>
          <w:b/>
        </w:rPr>
        <w:t xml:space="preserve">CV </w:t>
      </w:r>
      <w:r w:rsidRPr="008F59BA">
        <w:rPr>
          <w:rFonts w:cs="Arial"/>
        </w:rPr>
        <w:t>or any other method.</w:t>
      </w:r>
    </w:p>
    <w:p w:rsidR="0048701A" w:rsidRDefault="0048701A" w:rsidP="0048701A">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 xml:space="preserve">Email applications will receive a response within 48 hours, which will let you know that we received </w:t>
      </w:r>
      <w:proofErr w:type="gramStart"/>
      <w:r w:rsidRPr="00D069D4">
        <w:rPr>
          <w:rFonts w:ascii="Arial" w:hAnsi="Arial" w:cs="Arial"/>
          <w:lang w:val="en-IE" w:eastAsia="en-IE"/>
        </w:rPr>
        <w:t>your</w:t>
      </w:r>
      <w:proofErr w:type="gramEnd"/>
      <w:r w:rsidRPr="00D069D4">
        <w:rPr>
          <w:rFonts w:ascii="Arial" w:hAnsi="Arial" w:cs="Arial"/>
          <w:lang w:val="en-IE" w:eastAsia="en-IE"/>
        </w:rPr>
        <w:t xml:space="preserve"> email</w:t>
      </w:r>
      <w:r>
        <w:rPr>
          <w:rFonts w:ascii="Arial" w:hAnsi="Arial" w:cs="Arial"/>
          <w:lang w:val="en-IE" w:eastAsia="en-IE"/>
        </w:rPr>
        <w:t>.</w:t>
      </w:r>
    </w:p>
    <w:p w:rsidR="0048701A" w:rsidRPr="006778F0" w:rsidRDefault="0048701A" w:rsidP="0048701A">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subsequently not called forward to interview.  </w:t>
      </w:r>
      <w:r w:rsidRPr="006778F0">
        <w:rPr>
          <w:rFonts w:ascii="Arial" w:hAnsi="Arial" w:cs="Arial"/>
        </w:rPr>
        <w:t xml:space="preserve">This means that if your application is blank, you have sent the wrong version of your application form, have no internet access </w:t>
      </w:r>
      <w:proofErr w:type="spellStart"/>
      <w:r w:rsidRPr="006778F0">
        <w:rPr>
          <w:rFonts w:ascii="Arial" w:hAnsi="Arial" w:cs="Arial"/>
        </w:rPr>
        <w:t>etc</w:t>
      </w:r>
      <w:proofErr w:type="spellEnd"/>
      <w:r w:rsidRPr="006778F0">
        <w:rPr>
          <w:rFonts w:ascii="Arial" w:hAnsi="Arial" w:cs="Arial"/>
        </w:rPr>
        <w:t xml:space="preserve"> or that you have not attached requested relevant supporting documentation, </w:t>
      </w:r>
      <w:proofErr w:type="spellStart"/>
      <w:r w:rsidRPr="006778F0">
        <w:rPr>
          <w:rFonts w:ascii="Arial" w:hAnsi="Arial" w:cs="Arial"/>
        </w:rPr>
        <w:t>etc</w:t>
      </w:r>
      <w:proofErr w:type="spellEnd"/>
      <w:r w:rsidRPr="006778F0">
        <w:rPr>
          <w:rFonts w:ascii="Arial" w:hAnsi="Arial" w:cs="Arial"/>
        </w:rPr>
        <w:t xml:space="preserve"> you will not be processed further.</w:t>
      </w:r>
    </w:p>
    <w:p w:rsidR="0048701A" w:rsidRPr="00AC6BF2" w:rsidRDefault="0048701A" w:rsidP="0048701A">
      <w:pPr>
        <w:numPr>
          <w:ilvl w:val="0"/>
          <w:numId w:val="4"/>
        </w:numPr>
        <w:jc w:val="both"/>
        <w:rPr>
          <w:rFonts w:cs="Arial"/>
          <w:sz w:val="16"/>
          <w:szCs w:val="16"/>
        </w:rPr>
      </w:pPr>
      <w:r>
        <w:rPr>
          <w:rFonts w:cs="Arial"/>
        </w:rPr>
        <w:t>As we are only accepting applications by email a</w:t>
      </w:r>
      <w:r w:rsidRPr="006778F0">
        <w:rPr>
          <w:rFonts w:cs="Arial"/>
        </w:rPr>
        <w:t>pplications must be submitted</w:t>
      </w:r>
      <w:r w:rsidRPr="0020363A">
        <w:rPr>
          <w:rFonts w:cs="Arial"/>
        </w:rPr>
        <w:t xml:space="preserve"> as</w:t>
      </w:r>
      <w:r>
        <w:rPr>
          <w:rFonts w:cs="Arial"/>
        </w:rPr>
        <w:t xml:space="preserve"> a </w:t>
      </w:r>
      <w:r w:rsidRPr="0020363A">
        <w:rPr>
          <w:rFonts w:cs="Arial"/>
        </w:rPr>
        <w:t xml:space="preserve">Microsoft Word </w:t>
      </w:r>
      <w:r>
        <w:rPr>
          <w:rFonts w:cs="Arial"/>
        </w:rPr>
        <w:t xml:space="preserve">format </w:t>
      </w:r>
      <w:r w:rsidRPr="00817E84">
        <w:rPr>
          <w:rFonts w:cs="Arial"/>
          <w:b/>
        </w:rPr>
        <w:t>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Cloud, Dropbox, Google Drive etc.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rsidR="0048701A" w:rsidRPr="00C95B23" w:rsidRDefault="0048701A" w:rsidP="0048701A">
      <w:pPr>
        <w:numPr>
          <w:ilvl w:val="0"/>
          <w:numId w:val="4"/>
        </w:numPr>
        <w:jc w:val="both"/>
        <w:rPr>
          <w:rFonts w:cs="Arial"/>
          <w:color w:val="000000" w:themeColor="text1"/>
        </w:rPr>
      </w:pPr>
      <w:r>
        <w:rPr>
          <w:rFonts w:cs="Arial"/>
        </w:rPr>
        <w:t xml:space="preserve">HSE PCRS </w:t>
      </w:r>
      <w:r w:rsidRPr="008F59BA">
        <w:rPr>
          <w:rFonts w:cs="Arial"/>
        </w:rPr>
        <w:t>can only accept complete</w:t>
      </w:r>
      <w:r w:rsidRPr="0093432D">
        <w:rPr>
          <w:rFonts w:cs="Arial"/>
        </w:rPr>
        <w:t xml:space="preserve"> applications received by the closing date and time of</w:t>
      </w:r>
      <w:r>
        <w:rPr>
          <w:rFonts w:cs="Arial"/>
        </w:rPr>
        <w:t xml:space="preserve"> </w:t>
      </w:r>
      <w:r w:rsidR="006B136E" w:rsidRPr="006B136E">
        <w:rPr>
          <w:rFonts w:cs="Arial"/>
          <w:b/>
        </w:rPr>
        <w:t>Friday 11</w:t>
      </w:r>
      <w:r w:rsidR="006B136E" w:rsidRPr="006B136E">
        <w:rPr>
          <w:rFonts w:cs="Arial"/>
          <w:b/>
          <w:vertAlign w:val="superscript"/>
        </w:rPr>
        <w:t>th</w:t>
      </w:r>
      <w:r w:rsidR="006B136E" w:rsidRPr="006B136E">
        <w:rPr>
          <w:rFonts w:cs="Arial"/>
          <w:b/>
        </w:rPr>
        <w:t xml:space="preserve"> July </w:t>
      </w:r>
      <w:r w:rsidR="006B136E">
        <w:rPr>
          <w:rFonts w:cs="Arial"/>
          <w:b/>
        </w:rPr>
        <w:t xml:space="preserve">2025 </w:t>
      </w:r>
      <w:r w:rsidR="006B136E" w:rsidRPr="006B136E">
        <w:rPr>
          <w:rFonts w:cs="Arial"/>
          <w:b/>
        </w:rPr>
        <w:t xml:space="preserve">at </w:t>
      </w:r>
      <w:r w:rsidR="006B136E">
        <w:rPr>
          <w:rFonts w:cs="Arial"/>
          <w:b/>
        </w:rPr>
        <w:t xml:space="preserve">12 </w:t>
      </w:r>
      <w:r w:rsidR="006B136E" w:rsidRPr="006B136E">
        <w:rPr>
          <w:rFonts w:cs="Arial"/>
          <w:b/>
        </w:rPr>
        <w:t>Midday</w:t>
      </w:r>
      <w:r w:rsidR="006B136E">
        <w:rPr>
          <w:rFonts w:cs="Arial"/>
        </w:rPr>
        <w:t xml:space="preserve">. </w:t>
      </w:r>
      <w:r w:rsidRPr="00C95B23">
        <w:rPr>
          <w:rFonts w:cs="Arial"/>
          <w:color w:val="000000" w:themeColor="text1"/>
        </w:rPr>
        <w:t>If you submit more than one application the last one received prior to the closing date and time is the version tha</w:t>
      </w:r>
      <w:r>
        <w:rPr>
          <w:rFonts w:cs="Arial"/>
          <w:color w:val="000000" w:themeColor="text1"/>
        </w:rPr>
        <w:t>t will be considered.</w:t>
      </w:r>
    </w:p>
    <w:p w:rsidR="0048701A" w:rsidRPr="00C95B23" w:rsidRDefault="0048701A" w:rsidP="0048701A">
      <w:pPr>
        <w:jc w:val="both"/>
        <w:rPr>
          <w:rFonts w:cs="Arial"/>
          <w:color w:val="000000" w:themeColor="text1"/>
        </w:rPr>
      </w:pPr>
    </w:p>
    <w:p w:rsidR="0048701A" w:rsidRDefault="0048701A" w:rsidP="0048701A">
      <w:pPr>
        <w:jc w:val="both"/>
        <w:rPr>
          <w:rFonts w:cs="Arial"/>
        </w:rPr>
      </w:pPr>
      <w:r>
        <w:rPr>
          <w:rFonts w:cs="Arial"/>
        </w:rPr>
        <w:t>Please note that PCRS will only contact you by email therefore it is most important that your email address is included on your application form. It is your responsibility to ensure you have access to your emails. If you choose to use your work email address you may receive communications that have a time deadline requirement while you may be working away or on leave. We recommend you use a personal email address to which you have regular access.</w:t>
      </w:r>
    </w:p>
    <w:p w:rsidR="006158B7" w:rsidRPr="001C6A33" w:rsidRDefault="0048701A" w:rsidP="0048701A">
      <w:pPr>
        <w:autoSpaceDE w:val="0"/>
        <w:autoSpaceDN w:val="0"/>
        <w:adjustRightInd w:val="0"/>
        <w:spacing w:line="240" w:lineRule="atLeast"/>
        <w:ind w:left="360"/>
        <w:jc w:val="both"/>
        <w:rPr>
          <w:rFonts w:cs="Arial"/>
          <w:b/>
        </w:rPr>
      </w:pPr>
      <w:r>
        <w:rPr>
          <w:rFonts w:cs="Arial"/>
        </w:rPr>
        <w:br w:type="page"/>
      </w:r>
    </w:p>
    <w:p w:rsidR="006158B7" w:rsidRDefault="006158B7" w:rsidP="006C3390">
      <w:pPr>
        <w:jc w:val="both"/>
        <w:rPr>
          <w:rFonts w:cs="Arial"/>
          <w:i/>
          <w:lang w:val="en-US" w:eastAsia="en-US"/>
        </w:rPr>
      </w:pPr>
    </w:p>
    <w:p w:rsidR="0048701A" w:rsidRPr="00ED5CD2" w:rsidRDefault="0048701A" w:rsidP="0048701A">
      <w:pPr>
        <w:rPr>
          <w:rFonts w:cs="Arial"/>
          <w:b/>
        </w:rPr>
      </w:pPr>
      <w:r w:rsidRPr="00ED5CD2">
        <w:rPr>
          <w:rFonts w:cs="Arial"/>
          <w:b/>
        </w:rPr>
        <w:t xml:space="preserve">How will the selection process be run? </w:t>
      </w:r>
    </w:p>
    <w:p w:rsidR="0048701A" w:rsidRDefault="0048701A" w:rsidP="0048701A">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48701A" w:rsidRPr="008F59BA" w:rsidRDefault="0048701A" w:rsidP="0048701A">
      <w:pPr>
        <w:numPr>
          <w:ilvl w:val="0"/>
          <w:numId w:val="5"/>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may not be submitted to the selection board for consideration and subsequent interview (if applicable).</w:t>
      </w:r>
    </w:p>
    <w:p w:rsidR="0048701A" w:rsidRPr="008F59BA" w:rsidRDefault="0048701A" w:rsidP="0048701A">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48701A" w:rsidRPr="008F59BA" w:rsidRDefault="0048701A" w:rsidP="0048701A">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Pr>
          <w:rFonts w:cs="Arial"/>
          <w:iCs/>
          <w:color w:val="000000"/>
        </w:rPr>
        <w:t>.</w:t>
      </w:r>
    </w:p>
    <w:p w:rsidR="0048701A" w:rsidRPr="008F59BA" w:rsidRDefault="0048701A" w:rsidP="0048701A">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will be informed of that decision and the reason why.</w:t>
      </w:r>
    </w:p>
    <w:p w:rsidR="0048701A" w:rsidRPr="003D3674" w:rsidRDefault="0048701A" w:rsidP="0048701A">
      <w:pPr>
        <w:numPr>
          <w:ilvl w:val="0"/>
          <w:numId w:val="5"/>
        </w:numPr>
        <w:jc w:val="both"/>
        <w:rPr>
          <w:rFonts w:cs="Arial"/>
          <w:bCs/>
        </w:rPr>
      </w:pPr>
      <w:r w:rsidRPr="003D3674">
        <w:rPr>
          <w:rFonts w:cs="Arial"/>
        </w:rPr>
        <w:t xml:space="preserve">Candidates invited to interview will be given more details regarding the interview at a later date. </w:t>
      </w:r>
      <w:r w:rsidRPr="003D3674">
        <w:rPr>
          <w:rFonts w:cs="Arial"/>
          <w:bCs/>
        </w:rPr>
        <w:t xml:space="preserve"> </w:t>
      </w:r>
    </w:p>
    <w:p w:rsidR="0048701A" w:rsidRDefault="0048701A" w:rsidP="0048701A">
      <w:pPr>
        <w:numPr>
          <w:ilvl w:val="0"/>
          <w:numId w:val="5"/>
        </w:numPr>
        <w:jc w:val="both"/>
        <w:rPr>
          <w:rFonts w:cs="Arial"/>
          <w:bCs/>
        </w:rPr>
      </w:pPr>
      <w:r w:rsidRPr="008F59BA">
        <w:rPr>
          <w:rFonts w:cs="Arial"/>
          <w:bCs/>
        </w:rPr>
        <w:t xml:space="preserve">Candidates who are successful at interview will be placed on a panel in order of merit. </w:t>
      </w:r>
    </w:p>
    <w:p w:rsidR="0048701A" w:rsidRPr="00817E84" w:rsidRDefault="0048701A" w:rsidP="0048701A">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rsidR="0048701A" w:rsidRDefault="0048701A" w:rsidP="0048701A">
      <w:pPr>
        <w:numPr>
          <w:ilvl w:val="0"/>
          <w:numId w:val="5"/>
        </w:numPr>
        <w:jc w:val="both"/>
        <w:rPr>
          <w:rFonts w:cs="Arial"/>
          <w:bCs/>
        </w:rPr>
      </w:pPr>
      <w:r w:rsidRPr="006239B9">
        <w:rPr>
          <w:rFonts w:cs="Arial"/>
          <w:bCs/>
        </w:rPr>
        <w:t xml:space="preserve">Posts are offered to the candidate </w:t>
      </w:r>
      <w:r>
        <w:rPr>
          <w:rFonts w:cs="Arial"/>
          <w:bCs/>
        </w:rPr>
        <w:t>with the highest order of merit.   Full details on how panels operate are available in Appendix 5.</w:t>
      </w:r>
    </w:p>
    <w:p w:rsidR="0048701A" w:rsidRPr="008F59BA" w:rsidRDefault="0048701A" w:rsidP="0048701A">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48701A" w:rsidRDefault="0048701A" w:rsidP="006C3390">
      <w:pPr>
        <w:jc w:val="both"/>
        <w:rPr>
          <w:rFonts w:cs="Arial"/>
          <w:i/>
          <w:lang w:val="en-US" w:eastAsia="en-US"/>
        </w:rPr>
      </w:pPr>
    </w:p>
    <w:p w:rsidR="0048701A" w:rsidRDefault="0048701A" w:rsidP="006C3390">
      <w:pPr>
        <w:jc w:val="both"/>
        <w:rPr>
          <w:rFonts w:cs="Arial"/>
          <w:i/>
          <w:lang w:val="en-US" w:eastAsia="en-US"/>
        </w:rPr>
      </w:pPr>
    </w:p>
    <w:p w:rsidR="0048701A" w:rsidRPr="008F59BA" w:rsidRDefault="0048701A" w:rsidP="0048701A">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48701A" w:rsidRPr="008F59BA" w:rsidRDefault="0048701A" w:rsidP="0048701A">
      <w:pPr>
        <w:autoSpaceDE w:val="0"/>
        <w:autoSpaceDN w:val="0"/>
        <w:adjustRightInd w:val="0"/>
        <w:jc w:val="both"/>
        <w:rPr>
          <w:rFonts w:cs="Arial"/>
          <w:b/>
          <w:bCs/>
          <w:color w:val="000000"/>
        </w:rPr>
      </w:pPr>
      <w:r w:rsidRPr="008F59BA">
        <w:rPr>
          <w:rFonts w:cs="Arial"/>
          <w:b/>
          <w:bCs/>
          <w:color w:val="000000"/>
        </w:rPr>
        <w:t>What is a panel?</w:t>
      </w:r>
    </w:p>
    <w:p w:rsidR="0048701A" w:rsidRPr="008F59BA" w:rsidRDefault="0048701A" w:rsidP="0048701A">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48701A" w:rsidRPr="008F59BA" w:rsidRDefault="0048701A" w:rsidP="0048701A">
      <w:pPr>
        <w:autoSpaceDE w:val="0"/>
        <w:autoSpaceDN w:val="0"/>
        <w:adjustRightInd w:val="0"/>
        <w:jc w:val="both"/>
        <w:rPr>
          <w:rFonts w:cs="Arial"/>
          <w:color w:val="000000"/>
        </w:rPr>
      </w:pPr>
    </w:p>
    <w:p w:rsidR="0048701A" w:rsidRPr="008F59BA" w:rsidRDefault="0048701A" w:rsidP="0048701A">
      <w:pPr>
        <w:autoSpaceDE w:val="0"/>
        <w:autoSpaceDN w:val="0"/>
        <w:adjustRightInd w:val="0"/>
        <w:jc w:val="both"/>
        <w:rPr>
          <w:rFonts w:cs="Arial"/>
          <w:b/>
          <w:bCs/>
          <w:color w:val="000000"/>
        </w:rPr>
      </w:pPr>
      <w:r w:rsidRPr="008F59BA">
        <w:rPr>
          <w:rFonts w:cs="Arial"/>
          <w:b/>
          <w:bCs/>
          <w:color w:val="000000"/>
        </w:rPr>
        <w:t>Marking System</w:t>
      </w:r>
    </w:p>
    <w:p w:rsidR="0048701A" w:rsidRPr="008F59BA" w:rsidRDefault="0048701A" w:rsidP="0048701A">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48701A" w:rsidRPr="008F59BA" w:rsidRDefault="0048701A" w:rsidP="0048701A">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48701A" w:rsidRPr="008F59BA" w:rsidRDefault="0048701A" w:rsidP="0048701A">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48701A" w:rsidRPr="008F59BA" w:rsidRDefault="0048701A" w:rsidP="0048701A">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48701A" w:rsidRPr="008F59BA" w:rsidRDefault="0048701A" w:rsidP="0048701A">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48701A" w:rsidRDefault="0048701A" w:rsidP="0048701A">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48701A" w:rsidRDefault="0048701A" w:rsidP="0048701A">
      <w:pPr>
        <w:autoSpaceDE w:val="0"/>
        <w:autoSpaceDN w:val="0"/>
        <w:adjustRightInd w:val="0"/>
        <w:jc w:val="both"/>
        <w:rPr>
          <w:rFonts w:cs="Arial"/>
          <w:color w:val="000000"/>
        </w:rPr>
      </w:pPr>
    </w:p>
    <w:p w:rsidR="0048701A" w:rsidRDefault="0048701A" w:rsidP="0048701A">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48701A" w:rsidRPr="00546D9B" w:rsidTr="00845FA4">
        <w:trPr>
          <w:cantSplit/>
          <w:trHeight w:val="474"/>
        </w:trPr>
        <w:tc>
          <w:tcPr>
            <w:tcW w:w="9322" w:type="dxa"/>
            <w:gridSpan w:val="4"/>
            <w:shd w:val="clear" w:color="auto" w:fill="D9D9D9"/>
            <w:vAlign w:val="center"/>
          </w:tcPr>
          <w:p w:rsidR="0048701A" w:rsidRPr="009F19D9" w:rsidRDefault="0048701A" w:rsidP="00845FA4">
            <w:pPr>
              <w:jc w:val="center"/>
              <w:rPr>
                <w:rFonts w:cs="Arial"/>
                <w:b/>
              </w:rPr>
            </w:pPr>
            <w:r w:rsidRPr="003B174D">
              <w:rPr>
                <w:rFonts w:cs="Arial"/>
                <w:b/>
              </w:rPr>
              <w:lastRenderedPageBreak/>
              <w:t xml:space="preserve">Scoring Guide </w:t>
            </w:r>
          </w:p>
        </w:tc>
      </w:tr>
      <w:tr w:rsidR="0048701A" w:rsidRPr="00546D9B" w:rsidTr="00845FA4">
        <w:trPr>
          <w:trHeight w:val="1343"/>
        </w:trPr>
        <w:tc>
          <w:tcPr>
            <w:tcW w:w="2376" w:type="dxa"/>
            <w:vAlign w:val="center"/>
          </w:tcPr>
          <w:p w:rsidR="0048701A" w:rsidRPr="009F19D9" w:rsidRDefault="0048701A" w:rsidP="00845FA4">
            <w:pPr>
              <w:jc w:val="center"/>
              <w:rPr>
                <w:b/>
              </w:rPr>
            </w:pPr>
            <w:r w:rsidRPr="003B174D">
              <w:rPr>
                <w:b/>
              </w:rPr>
              <w:t>Little Evidence</w:t>
            </w:r>
            <w:r w:rsidRPr="009F19D9">
              <w:rPr>
                <w:b/>
              </w:rPr>
              <w:t xml:space="preserve"> </w:t>
            </w:r>
          </w:p>
          <w:p w:rsidR="0048701A" w:rsidRPr="003B174D" w:rsidRDefault="0048701A" w:rsidP="00845FA4">
            <w:pPr>
              <w:jc w:val="center"/>
            </w:pPr>
            <w:r w:rsidRPr="009F19D9">
              <w:t>of this key skill area presented</w:t>
            </w:r>
          </w:p>
        </w:tc>
        <w:tc>
          <w:tcPr>
            <w:tcW w:w="2410" w:type="dxa"/>
            <w:tcBorders>
              <w:bottom w:val="single" w:sz="4" w:space="0" w:color="auto"/>
            </w:tcBorders>
            <w:vAlign w:val="center"/>
          </w:tcPr>
          <w:p w:rsidR="0048701A" w:rsidRPr="009F19D9" w:rsidRDefault="0048701A" w:rsidP="00845FA4">
            <w:pPr>
              <w:jc w:val="center"/>
              <w:rPr>
                <w:b/>
              </w:rPr>
            </w:pPr>
            <w:r w:rsidRPr="009F19D9">
              <w:rPr>
                <w:b/>
              </w:rPr>
              <w:t>Some / Reasonable Evidence</w:t>
            </w:r>
          </w:p>
          <w:p w:rsidR="0048701A" w:rsidRPr="009F19D9" w:rsidRDefault="0048701A" w:rsidP="00845FA4">
            <w:pPr>
              <w:jc w:val="center"/>
            </w:pPr>
            <w:r w:rsidRPr="009F19D9">
              <w:t>of this key skill area presented</w:t>
            </w:r>
          </w:p>
        </w:tc>
        <w:tc>
          <w:tcPr>
            <w:tcW w:w="2268" w:type="dxa"/>
            <w:vAlign w:val="center"/>
          </w:tcPr>
          <w:p w:rsidR="0048701A" w:rsidRPr="009F19D9" w:rsidRDefault="0048701A" w:rsidP="00845FA4">
            <w:pPr>
              <w:jc w:val="center"/>
              <w:rPr>
                <w:b/>
              </w:rPr>
            </w:pPr>
            <w:r w:rsidRPr="009F19D9">
              <w:rPr>
                <w:b/>
              </w:rPr>
              <w:t>Good Evidence</w:t>
            </w:r>
          </w:p>
          <w:p w:rsidR="0048701A" w:rsidRPr="009F19D9" w:rsidRDefault="0048701A" w:rsidP="00845FA4">
            <w:pPr>
              <w:jc w:val="center"/>
            </w:pPr>
            <w:r w:rsidRPr="009F19D9">
              <w:t xml:space="preserve">of this key skill area presented </w:t>
            </w:r>
          </w:p>
        </w:tc>
        <w:tc>
          <w:tcPr>
            <w:tcW w:w="2268" w:type="dxa"/>
            <w:vAlign w:val="center"/>
          </w:tcPr>
          <w:p w:rsidR="0048701A" w:rsidRPr="003B174D" w:rsidRDefault="0048701A" w:rsidP="00845FA4">
            <w:pPr>
              <w:jc w:val="center"/>
              <w:rPr>
                <w:b/>
              </w:rPr>
            </w:pPr>
            <w:r w:rsidRPr="003B174D">
              <w:rPr>
                <w:b/>
              </w:rPr>
              <w:t>Strong Evidence</w:t>
            </w:r>
          </w:p>
          <w:p w:rsidR="0048701A" w:rsidRPr="003B174D" w:rsidRDefault="0048701A" w:rsidP="00845FA4">
            <w:pPr>
              <w:jc w:val="center"/>
            </w:pPr>
            <w:r w:rsidRPr="003B174D">
              <w:t xml:space="preserve">of this key skill area </w:t>
            </w:r>
          </w:p>
          <w:p w:rsidR="0048701A" w:rsidRPr="003B174D" w:rsidRDefault="0048701A" w:rsidP="00845FA4">
            <w:pPr>
              <w:jc w:val="center"/>
            </w:pPr>
            <w:r w:rsidRPr="003B174D">
              <w:t xml:space="preserve">presented </w:t>
            </w:r>
          </w:p>
        </w:tc>
      </w:tr>
      <w:tr w:rsidR="0048701A" w:rsidRPr="00546D9B" w:rsidTr="00845FA4">
        <w:trPr>
          <w:cantSplit/>
          <w:trHeight w:val="356"/>
        </w:trPr>
        <w:tc>
          <w:tcPr>
            <w:tcW w:w="2376" w:type="dxa"/>
            <w:shd w:val="clear" w:color="auto" w:fill="D9D9D9"/>
            <w:vAlign w:val="center"/>
          </w:tcPr>
          <w:p w:rsidR="0048701A" w:rsidRPr="003B174D" w:rsidRDefault="0048701A" w:rsidP="00845FA4">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48701A" w:rsidRPr="003B174D" w:rsidRDefault="0048701A" w:rsidP="00845FA4">
            <w:pPr>
              <w:jc w:val="center"/>
              <w:rPr>
                <w:b/>
              </w:rPr>
            </w:pPr>
            <w:r w:rsidRPr="003B174D">
              <w:rPr>
                <w:b/>
              </w:rPr>
              <w:t>40 - 69</w:t>
            </w:r>
          </w:p>
        </w:tc>
        <w:tc>
          <w:tcPr>
            <w:tcW w:w="2268" w:type="dxa"/>
            <w:shd w:val="clear" w:color="auto" w:fill="D9D9D9"/>
            <w:vAlign w:val="center"/>
          </w:tcPr>
          <w:p w:rsidR="0048701A" w:rsidRPr="003B174D" w:rsidRDefault="0048701A" w:rsidP="00845FA4">
            <w:pPr>
              <w:jc w:val="center"/>
              <w:rPr>
                <w:b/>
              </w:rPr>
            </w:pPr>
            <w:r w:rsidRPr="003B174D">
              <w:rPr>
                <w:b/>
              </w:rPr>
              <w:t>70- 89</w:t>
            </w:r>
          </w:p>
        </w:tc>
        <w:tc>
          <w:tcPr>
            <w:tcW w:w="2268" w:type="dxa"/>
            <w:shd w:val="clear" w:color="auto" w:fill="D9D9D9"/>
            <w:vAlign w:val="center"/>
          </w:tcPr>
          <w:p w:rsidR="0048701A" w:rsidRPr="003B174D" w:rsidRDefault="0048701A" w:rsidP="00845FA4">
            <w:pPr>
              <w:jc w:val="center"/>
              <w:rPr>
                <w:b/>
              </w:rPr>
            </w:pPr>
            <w:r w:rsidRPr="003B174D">
              <w:rPr>
                <w:b/>
              </w:rPr>
              <w:t>90 - 100</w:t>
            </w:r>
          </w:p>
        </w:tc>
      </w:tr>
    </w:tbl>
    <w:p w:rsidR="0048701A" w:rsidRPr="008F59BA" w:rsidRDefault="0048701A" w:rsidP="0048701A">
      <w:pPr>
        <w:autoSpaceDE w:val="0"/>
        <w:autoSpaceDN w:val="0"/>
        <w:adjustRightInd w:val="0"/>
        <w:jc w:val="both"/>
        <w:rPr>
          <w:rFonts w:cs="Arial"/>
          <w:color w:val="000000"/>
        </w:rPr>
      </w:pPr>
    </w:p>
    <w:p w:rsidR="0048701A" w:rsidRPr="008F59BA" w:rsidRDefault="0048701A" w:rsidP="0048701A">
      <w:pPr>
        <w:autoSpaceDE w:val="0"/>
        <w:autoSpaceDN w:val="0"/>
        <w:adjustRightInd w:val="0"/>
        <w:jc w:val="both"/>
        <w:rPr>
          <w:rFonts w:cs="Arial"/>
          <w:i/>
          <w:iCs/>
          <w:color w:val="000000"/>
        </w:rPr>
      </w:pPr>
      <w:r w:rsidRPr="008F59BA">
        <w:rPr>
          <w:rFonts w:cs="Arial"/>
          <w:b/>
          <w:bCs/>
          <w:color w:val="000000"/>
        </w:rPr>
        <w:t>Future panels</w:t>
      </w:r>
    </w:p>
    <w:p w:rsidR="0048701A" w:rsidRPr="008F59BA" w:rsidRDefault="0048701A" w:rsidP="0048701A">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48701A" w:rsidRPr="00EE2EE4" w:rsidRDefault="0048701A" w:rsidP="0048701A">
      <w:pPr>
        <w:ind w:left="360"/>
        <w:jc w:val="both"/>
        <w:rPr>
          <w:rFonts w:cs="Arial"/>
        </w:rPr>
      </w:pPr>
    </w:p>
    <w:p w:rsidR="0048701A" w:rsidRPr="008F59BA" w:rsidRDefault="0048701A" w:rsidP="0048701A">
      <w:pPr>
        <w:numPr>
          <w:ilvl w:val="0"/>
          <w:numId w:val="1"/>
        </w:numPr>
        <w:shd w:val="clear" w:color="auto" w:fill="D9D9D9"/>
        <w:jc w:val="both"/>
        <w:rPr>
          <w:rFonts w:cs="Arial"/>
          <w:b/>
        </w:rPr>
      </w:pPr>
      <w:r w:rsidRPr="008F59BA">
        <w:rPr>
          <w:rFonts w:cs="Arial"/>
          <w:b/>
        </w:rPr>
        <w:t>Acceptance / Declination of a Job Offer</w:t>
      </w:r>
    </w:p>
    <w:p w:rsidR="0048701A" w:rsidRDefault="0048701A" w:rsidP="0048701A">
      <w:pPr>
        <w:jc w:val="both"/>
        <w:rPr>
          <w:rFonts w:cs="Arial"/>
        </w:rPr>
      </w:pPr>
    </w:p>
    <w:p w:rsidR="0048701A" w:rsidRDefault="0048701A" w:rsidP="0048701A">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48701A" w:rsidRPr="008F59BA" w:rsidRDefault="0048701A" w:rsidP="0048701A">
      <w:pPr>
        <w:jc w:val="both"/>
        <w:rPr>
          <w:rFonts w:cs="Arial"/>
        </w:rPr>
      </w:pPr>
    </w:p>
    <w:p w:rsidR="0048701A" w:rsidRPr="001B786D" w:rsidRDefault="0048701A" w:rsidP="0048701A">
      <w:pPr>
        <w:shd w:val="clear" w:color="auto" w:fill="D9D9D9"/>
        <w:autoSpaceDE w:val="0"/>
        <w:autoSpaceDN w:val="0"/>
        <w:ind w:left="-360"/>
        <w:jc w:val="both"/>
        <w:rPr>
          <w:rFonts w:cs="Arial"/>
          <w:bCs/>
          <w:color w:val="000000"/>
        </w:rPr>
      </w:pPr>
      <w:r>
        <w:rPr>
          <w:b/>
          <w:bCs/>
          <w:color w:val="000000"/>
        </w:rPr>
        <w:t>5</w:t>
      </w:r>
      <w:r w:rsidRPr="001B786D">
        <w:rPr>
          <w:bCs/>
          <w:color w:val="000000"/>
        </w:rPr>
        <w:t xml:space="preserve">. </w:t>
      </w:r>
      <w:r w:rsidRPr="001B786D">
        <w:rPr>
          <w:rFonts w:cs="Arial"/>
          <w:b/>
          <w:bCs/>
          <w:color w:val="000000"/>
        </w:rPr>
        <w:t>Interview Notes</w:t>
      </w:r>
    </w:p>
    <w:p w:rsidR="0048701A" w:rsidRPr="00CA1A34" w:rsidRDefault="0048701A" w:rsidP="0048701A">
      <w:pPr>
        <w:autoSpaceDE w:val="0"/>
        <w:autoSpaceDN w:val="0"/>
        <w:jc w:val="both"/>
        <w:rPr>
          <w:rFonts w:cs="Arial"/>
        </w:rPr>
      </w:pPr>
    </w:p>
    <w:p w:rsidR="0048701A" w:rsidRPr="00CA1A34" w:rsidRDefault="0048701A" w:rsidP="0048701A">
      <w:pPr>
        <w:autoSpaceDE w:val="0"/>
        <w:autoSpaceDN w:val="0"/>
        <w:jc w:val="both"/>
        <w:rPr>
          <w:rFonts w:cs="Arial"/>
        </w:rPr>
      </w:pPr>
      <w:r w:rsidRPr="00CA1A34">
        <w:rPr>
          <w:rFonts w:cs="Arial"/>
        </w:rP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48701A" w:rsidRPr="00CA1A34" w:rsidRDefault="0048701A" w:rsidP="0048701A">
      <w:pPr>
        <w:ind w:left="360"/>
        <w:jc w:val="both"/>
        <w:rPr>
          <w:rFonts w:cs="Arial"/>
        </w:rPr>
      </w:pPr>
    </w:p>
    <w:p w:rsidR="0048701A" w:rsidRPr="00EE2EE4" w:rsidRDefault="0048701A" w:rsidP="0048701A">
      <w:pPr>
        <w:pStyle w:val="ListParagraph"/>
        <w:numPr>
          <w:ilvl w:val="0"/>
          <w:numId w:val="14"/>
        </w:numPr>
        <w:shd w:val="clear" w:color="auto" w:fill="D9D9D9"/>
        <w:jc w:val="both"/>
        <w:rPr>
          <w:rFonts w:ascii="Arial" w:hAnsi="Arial" w:cs="Arial"/>
          <w:b/>
          <w:bCs/>
          <w:color w:val="000000"/>
          <w:lang w:val="en-IE" w:eastAsia="en-IE"/>
        </w:rPr>
      </w:pPr>
      <w:r w:rsidRPr="00EE2EE4">
        <w:rPr>
          <w:rFonts w:ascii="Arial" w:hAnsi="Arial" w:cs="Arial"/>
          <w:b/>
          <w:bCs/>
          <w:color w:val="000000"/>
          <w:lang w:val="en-IE" w:eastAsia="en-IE"/>
        </w:rPr>
        <w:t>Campaign Time Scales</w:t>
      </w:r>
    </w:p>
    <w:p w:rsidR="0048701A" w:rsidRPr="00CA1A34" w:rsidRDefault="0048701A" w:rsidP="0048701A">
      <w:pPr>
        <w:jc w:val="both"/>
        <w:rPr>
          <w:rFonts w:cs="Arial"/>
          <w:color w:val="FF0000"/>
        </w:rPr>
      </w:pPr>
    </w:p>
    <w:p w:rsidR="0048701A" w:rsidRPr="00CA1A34" w:rsidRDefault="0048701A" w:rsidP="0048701A">
      <w:pPr>
        <w:jc w:val="both"/>
        <w:rPr>
          <w:rFonts w:cs="Arial"/>
          <w:color w:val="000000" w:themeColor="text1"/>
        </w:rPr>
      </w:pPr>
      <w:r w:rsidRPr="00CA1A34">
        <w:rPr>
          <w:rFonts w:cs="Arial"/>
          <w:color w:val="000000" w:themeColor="text1"/>
        </w:rPr>
        <w:t xml:space="preserve">The closing date for receipt of completed applications is listed in the Job Specification.  </w:t>
      </w:r>
    </w:p>
    <w:p w:rsidR="0048701A" w:rsidRPr="00CA1A34" w:rsidRDefault="0048701A" w:rsidP="0048701A">
      <w:pPr>
        <w:jc w:val="both"/>
        <w:rPr>
          <w:rFonts w:cs="Arial"/>
          <w:b/>
          <w:color w:val="000000" w:themeColor="text1"/>
        </w:rPr>
      </w:pPr>
    </w:p>
    <w:p w:rsidR="0048701A" w:rsidRPr="00ED5CD2" w:rsidRDefault="0048701A" w:rsidP="0048701A">
      <w:pPr>
        <w:jc w:val="both"/>
        <w:rPr>
          <w:rFonts w:cs="Arial"/>
          <w:b/>
        </w:rPr>
      </w:pPr>
      <w:r w:rsidRPr="00CA1A34">
        <w:rPr>
          <w:rFonts w:cs="Arial"/>
          <w:b/>
          <w:iCs/>
        </w:rPr>
        <w:t>Due to the urgent requirement of some posts interviews may take place as soon as possible once the closing date has passed.  This means that you may be called forward for interview at very short n</w:t>
      </w:r>
      <w:r w:rsidRPr="00ED5CD2">
        <w:rPr>
          <w:rFonts w:cs="Arial"/>
          <w:b/>
          <w:iCs/>
        </w:rPr>
        <w:t>otice.</w:t>
      </w:r>
    </w:p>
    <w:p w:rsidR="0048701A" w:rsidRPr="0093432D" w:rsidRDefault="0048701A" w:rsidP="0048701A">
      <w:pPr>
        <w:jc w:val="both"/>
        <w:rPr>
          <w:rFonts w:cs="Arial"/>
          <w:color w:val="000000" w:themeColor="text1"/>
        </w:rPr>
      </w:pPr>
    </w:p>
    <w:p w:rsidR="0048701A" w:rsidRPr="008F59BA" w:rsidRDefault="0048701A" w:rsidP="0048701A">
      <w:pPr>
        <w:jc w:val="both"/>
        <w:rPr>
          <w:rFonts w:cs="Arial"/>
        </w:rPr>
      </w:pPr>
    </w:p>
    <w:p w:rsidR="0048701A" w:rsidRPr="008F59BA" w:rsidRDefault="0048701A" w:rsidP="0048701A">
      <w:pPr>
        <w:numPr>
          <w:ilvl w:val="0"/>
          <w:numId w:val="14"/>
        </w:numPr>
        <w:shd w:val="clear" w:color="auto" w:fill="D9D9D9"/>
        <w:jc w:val="both"/>
        <w:rPr>
          <w:rFonts w:cs="Arial"/>
          <w:b/>
        </w:rPr>
      </w:pPr>
      <w:r w:rsidRPr="008F59BA">
        <w:rPr>
          <w:rFonts w:cs="Arial"/>
          <w:b/>
        </w:rPr>
        <w:t>Security Clearance</w:t>
      </w:r>
    </w:p>
    <w:p w:rsidR="0048701A" w:rsidRDefault="0048701A" w:rsidP="0048701A">
      <w:pPr>
        <w:jc w:val="both"/>
        <w:rPr>
          <w:rFonts w:cs="Arial"/>
        </w:rPr>
      </w:pPr>
    </w:p>
    <w:p w:rsidR="0048701A" w:rsidRDefault="0048701A" w:rsidP="0048701A">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This process will be initiated by HBS Recruit for the confirmed successful candidate recommended for any post engaged in relevant work.</w:t>
      </w:r>
      <w:r>
        <w:rPr>
          <w:rFonts w:ascii="Arial" w:hAnsi="Arial" w:cs="Arial"/>
          <w:sz w:val="20"/>
        </w:rPr>
        <w:t xml:space="preserve"> </w:t>
      </w:r>
    </w:p>
    <w:p w:rsidR="0048701A" w:rsidRPr="008F59BA" w:rsidRDefault="0048701A" w:rsidP="0048701A">
      <w:pPr>
        <w:jc w:val="both"/>
        <w:rPr>
          <w:rFonts w:cs="Arial"/>
        </w:rPr>
      </w:pPr>
    </w:p>
    <w:p w:rsidR="0048701A" w:rsidRDefault="0048701A" w:rsidP="0048701A">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48701A" w:rsidRDefault="0048701A" w:rsidP="0048701A">
      <w:pPr>
        <w:pStyle w:val="Footer"/>
        <w:tabs>
          <w:tab w:val="clear" w:pos="4320"/>
          <w:tab w:val="clear" w:pos="8640"/>
        </w:tabs>
        <w:jc w:val="both"/>
        <w:rPr>
          <w:rFonts w:ascii="Arial" w:hAnsi="Arial" w:cs="Arial"/>
          <w:sz w:val="20"/>
        </w:rPr>
      </w:pPr>
    </w:p>
    <w:p w:rsidR="0048701A" w:rsidRDefault="0048701A" w:rsidP="0048701A">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48701A" w:rsidRDefault="0048701A" w:rsidP="0048701A">
      <w:pPr>
        <w:pStyle w:val="Footer"/>
        <w:tabs>
          <w:tab w:val="clear" w:pos="4320"/>
          <w:tab w:val="clear" w:pos="8640"/>
        </w:tabs>
        <w:jc w:val="both"/>
        <w:rPr>
          <w:rFonts w:ascii="Arial" w:hAnsi="Arial" w:cs="Arial"/>
          <w:sz w:val="20"/>
        </w:rPr>
      </w:pPr>
    </w:p>
    <w:p w:rsidR="0048701A" w:rsidRDefault="0048701A" w:rsidP="0048701A">
      <w:pPr>
        <w:pStyle w:val="Footer"/>
        <w:tabs>
          <w:tab w:val="clear" w:pos="4320"/>
          <w:tab w:val="clear" w:pos="8640"/>
        </w:tabs>
        <w:jc w:val="both"/>
        <w:rPr>
          <w:rFonts w:ascii="Arial" w:hAnsi="Arial" w:cs="Arial"/>
          <w:sz w:val="20"/>
        </w:rPr>
      </w:pPr>
    </w:p>
    <w:p w:rsidR="006B136E" w:rsidRDefault="006B136E" w:rsidP="0048701A">
      <w:pPr>
        <w:pStyle w:val="Footer"/>
        <w:tabs>
          <w:tab w:val="clear" w:pos="4320"/>
          <w:tab w:val="clear" w:pos="8640"/>
        </w:tabs>
        <w:jc w:val="both"/>
        <w:rPr>
          <w:rFonts w:ascii="Arial" w:hAnsi="Arial" w:cs="Arial"/>
          <w:sz w:val="20"/>
        </w:rPr>
      </w:pPr>
    </w:p>
    <w:p w:rsidR="006B136E" w:rsidRDefault="006B136E" w:rsidP="0048701A">
      <w:pPr>
        <w:pStyle w:val="Footer"/>
        <w:tabs>
          <w:tab w:val="clear" w:pos="4320"/>
          <w:tab w:val="clear" w:pos="8640"/>
        </w:tabs>
        <w:jc w:val="both"/>
        <w:rPr>
          <w:rFonts w:ascii="Arial" w:hAnsi="Arial" w:cs="Arial"/>
          <w:sz w:val="20"/>
        </w:rPr>
      </w:pPr>
    </w:p>
    <w:p w:rsidR="006B136E" w:rsidRDefault="006B136E" w:rsidP="0048701A">
      <w:pPr>
        <w:pStyle w:val="Footer"/>
        <w:tabs>
          <w:tab w:val="clear" w:pos="4320"/>
          <w:tab w:val="clear" w:pos="8640"/>
        </w:tabs>
        <w:jc w:val="both"/>
        <w:rPr>
          <w:rFonts w:ascii="Arial" w:hAnsi="Arial" w:cs="Arial"/>
          <w:sz w:val="20"/>
        </w:rPr>
      </w:pPr>
    </w:p>
    <w:p w:rsidR="006B136E" w:rsidRDefault="006B136E" w:rsidP="0048701A">
      <w:pPr>
        <w:pStyle w:val="Footer"/>
        <w:tabs>
          <w:tab w:val="clear" w:pos="4320"/>
          <w:tab w:val="clear" w:pos="8640"/>
        </w:tabs>
        <w:jc w:val="both"/>
        <w:rPr>
          <w:rFonts w:ascii="Arial" w:hAnsi="Arial" w:cs="Arial"/>
          <w:sz w:val="20"/>
        </w:rPr>
      </w:pPr>
    </w:p>
    <w:p w:rsidR="0048701A" w:rsidRDefault="0048701A" w:rsidP="0048701A">
      <w:pPr>
        <w:pStyle w:val="Footer"/>
        <w:tabs>
          <w:tab w:val="clear" w:pos="4320"/>
          <w:tab w:val="clear" w:pos="8640"/>
        </w:tabs>
        <w:jc w:val="both"/>
        <w:rPr>
          <w:rFonts w:ascii="Arial" w:hAnsi="Arial" w:cs="Arial"/>
          <w:sz w:val="20"/>
        </w:rPr>
      </w:pPr>
    </w:p>
    <w:p w:rsidR="0048701A" w:rsidRPr="008F59BA" w:rsidRDefault="0048701A" w:rsidP="0048701A">
      <w:pPr>
        <w:shd w:val="clear" w:color="auto" w:fill="D9D9D9"/>
        <w:ind w:left="-426"/>
        <w:jc w:val="both"/>
        <w:rPr>
          <w:rFonts w:cs="Arial"/>
          <w:b/>
        </w:rPr>
      </w:pPr>
      <w:r>
        <w:rPr>
          <w:rFonts w:cs="Arial"/>
        </w:rPr>
        <w:lastRenderedPageBreak/>
        <w:t>8</w:t>
      </w:r>
      <w:r w:rsidRPr="008F59BA">
        <w:rPr>
          <w:rFonts w:cs="Arial"/>
        </w:rPr>
        <w:t>.</w:t>
      </w:r>
      <w:r>
        <w:rPr>
          <w:rFonts w:cs="Arial"/>
        </w:rPr>
        <w:t xml:space="preserve">  </w:t>
      </w:r>
      <w:r w:rsidRPr="008F59BA">
        <w:rPr>
          <w:rFonts w:cs="Arial"/>
          <w:b/>
        </w:rPr>
        <w:t xml:space="preserve"> </w:t>
      </w:r>
      <w:r>
        <w:rPr>
          <w:rFonts w:cs="Arial"/>
          <w:b/>
        </w:rPr>
        <w:t xml:space="preserve"> </w:t>
      </w:r>
      <w:r w:rsidRPr="008F59BA">
        <w:rPr>
          <w:rFonts w:cs="Arial"/>
          <w:b/>
        </w:rPr>
        <w:t>Appeal Procedures</w:t>
      </w:r>
    </w:p>
    <w:p w:rsidR="0048701A" w:rsidRPr="008F59BA" w:rsidRDefault="0048701A" w:rsidP="0048701A">
      <w:pPr>
        <w:autoSpaceDE w:val="0"/>
        <w:autoSpaceDN w:val="0"/>
        <w:adjustRightInd w:val="0"/>
        <w:jc w:val="both"/>
        <w:rPr>
          <w:rFonts w:cs="Arial"/>
        </w:rPr>
      </w:pPr>
    </w:p>
    <w:p w:rsidR="0048701A" w:rsidRDefault="0048701A" w:rsidP="0048701A">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Pr>
          <w:rFonts w:cs="Arial"/>
          <w:iCs/>
          <w:color w:val="000000" w:themeColor="text1"/>
        </w:rPr>
        <w:t xml:space="preserve">their </w:t>
      </w:r>
      <w:r w:rsidRPr="00340515">
        <w:rPr>
          <w:rFonts w:cs="Arial"/>
          <w:iCs/>
          <w:color w:val="000000" w:themeColor="text1"/>
        </w:rPr>
        <w:t xml:space="preserve">particular circumstances. </w:t>
      </w:r>
    </w:p>
    <w:p w:rsidR="0048701A" w:rsidRPr="00340515" w:rsidRDefault="0048701A" w:rsidP="0048701A">
      <w:pPr>
        <w:autoSpaceDE w:val="0"/>
        <w:autoSpaceDN w:val="0"/>
        <w:adjustRightInd w:val="0"/>
        <w:rPr>
          <w:rFonts w:cs="Arial"/>
          <w:iCs/>
          <w:color w:val="000000" w:themeColor="text1"/>
        </w:rPr>
      </w:pPr>
    </w:p>
    <w:p w:rsidR="0048701A" w:rsidRPr="00340515" w:rsidRDefault="0048701A" w:rsidP="0048701A">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93432D">
        <w:rPr>
          <w:rFonts w:cs="Arial"/>
          <w:iCs/>
        </w:rPr>
        <w:t xml:space="preserve">to </w:t>
      </w:r>
      <w:proofErr w:type="spellStart"/>
      <w:r>
        <w:rPr>
          <w:rFonts w:eastAsia="Arial" w:cs="Arial"/>
        </w:rPr>
        <w:t>Seán</w:t>
      </w:r>
      <w:proofErr w:type="spellEnd"/>
      <w:r>
        <w:rPr>
          <w:rFonts w:eastAsia="Arial" w:cs="Arial"/>
        </w:rPr>
        <w:t xml:space="preserve"> O</w:t>
      </w:r>
      <w:r>
        <w:rPr>
          <w:rFonts w:ascii="Calibri" w:eastAsia="Calibri" w:hAnsi="Calibri" w:cs="Calibri"/>
        </w:rPr>
        <w:t>’</w:t>
      </w:r>
      <w:r>
        <w:rPr>
          <w:rFonts w:eastAsia="Arial" w:cs="Arial"/>
        </w:rPr>
        <w:t>Neill</w:t>
      </w:r>
      <w:r w:rsidRPr="00FB3C00">
        <w:rPr>
          <w:rFonts w:cs="Arial"/>
        </w:rPr>
        <w:t>,</w:t>
      </w:r>
      <w:r w:rsidRPr="00FB3C00">
        <w:rPr>
          <w:rFonts w:cs="Arial"/>
          <w:iCs/>
        </w:rPr>
        <w:t xml:space="preserve"> Campaign Lead </w:t>
      </w:r>
      <w:r w:rsidRPr="00EE2EE4">
        <w:rPr>
          <w:rFonts w:cs="Arial"/>
          <w:iCs/>
        </w:rPr>
        <w:t>(</w:t>
      </w:r>
      <w:hyperlink r:id="rId9" w:history="1">
        <w:r w:rsidRPr="00EE2EE4">
          <w:rPr>
            <w:iCs/>
          </w:rPr>
          <w:t>sean.oneill4@hse.ie</w:t>
        </w:r>
      </w:hyperlink>
      <w:r w:rsidRPr="00EE2EE4">
        <w:rPr>
          <w:rFonts w:cs="Arial"/>
          <w:iCs/>
        </w:rPr>
        <w:t>).</w:t>
      </w:r>
      <w:r w:rsidRPr="00FB3C00">
        <w:rPr>
          <w:rFonts w:cs="Arial"/>
          <w:iCs/>
        </w:rPr>
        <w:t xml:space="preserve">  Please note that informal appeals prior to intervie</w:t>
      </w:r>
      <w:r w:rsidRPr="00340515">
        <w:rPr>
          <w:rFonts w:cs="Arial"/>
          <w:iCs/>
          <w:color w:val="000000" w:themeColor="text1"/>
        </w:rPr>
        <w:t>w must be submitted within 2 working days of receipt of a decision.  Informal appeals after interview must be submitted within 5 working days of notification of a decision.</w:t>
      </w:r>
    </w:p>
    <w:p w:rsidR="0048701A" w:rsidRPr="00340515" w:rsidRDefault="0048701A" w:rsidP="0048701A">
      <w:pPr>
        <w:autoSpaceDE w:val="0"/>
        <w:autoSpaceDN w:val="0"/>
        <w:adjustRightInd w:val="0"/>
        <w:jc w:val="both"/>
        <w:rPr>
          <w:rFonts w:cs="Arial"/>
          <w:color w:val="000000" w:themeColor="text1"/>
        </w:rPr>
      </w:pPr>
    </w:p>
    <w:p w:rsidR="0048701A" w:rsidRPr="00340515" w:rsidRDefault="0048701A" w:rsidP="0048701A">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0" w:history="1">
        <w:r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48701A" w:rsidRDefault="0048701A" w:rsidP="0048701A">
      <w:pPr>
        <w:rPr>
          <w:rFonts w:ascii="Helv" w:hAnsi="Helv" w:cs="Helv"/>
          <w:b/>
          <w:bCs/>
          <w:color w:val="000000"/>
        </w:rPr>
      </w:pPr>
    </w:p>
    <w:p w:rsidR="0048701A" w:rsidRPr="00192403" w:rsidRDefault="0048701A" w:rsidP="0048701A">
      <w:pPr>
        <w:shd w:val="clear" w:color="auto" w:fill="D9D9D9"/>
        <w:ind w:left="-426"/>
        <w:jc w:val="both"/>
        <w:rPr>
          <w:rFonts w:cs="Arial"/>
          <w:b/>
        </w:rPr>
      </w:pPr>
      <w:r>
        <w:rPr>
          <w:rFonts w:cs="Arial"/>
          <w:b/>
        </w:rPr>
        <w:t xml:space="preserve">9.   </w:t>
      </w:r>
      <w:r w:rsidRPr="00192403">
        <w:rPr>
          <w:rFonts w:cs="Arial"/>
          <w:b/>
        </w:rPr>
        <w:t>HSE Privacy Policy</w:t>
      </w:r>
    </w:p>
    <w:p w:rsidR="0048701A" w:rsidRDefault="0048701A" w:rsidP="0048701A">
      <w:pPr>
        <w:autoSpaceDE w:val="0"/>
        <w:autoSpaceDN w:val="0"/>
        <w:adjustRightInd w:val="0"/>
        <w:jc w:val="both"/>
        <w:rPr>
          <w:rFonts w:ascii="Helv" w:hAnsi="Helv" w:cs="Helv"/>
          <w:b/>
          <w:bCs/>
          <w:color w:val="000000"/>
        </w:rPr>
      </w:pPr>
    </w:p>
    <w:p w:rsidR="0048701A" w:rsidRDefault="0048701A" w:rsidP="0048701A">
      <w:pPr>
        <w:autoSpaceDE w:val="0"/>
        <w:autoSpaceDN w:val="0"/>
        <w:adjustRightInd w:val="0"/>
        <w:spacing w:after="240"/>
        <w:jc w:val="both"/>
        <w:rPr>
          <w:rFonts w:cs="Arial"/>
          <w:color w:val="0000FF"/>
          <w:u w:val="single"/>
        </w:rPr>
      </w:pPr>
      <w:r>
        <w:rPr>
          <w:rFonts w:cs="Arial"/>
          <w:color w:val="000000"/>
        </w:rPr>
        <w:t xml:space="preserve">PCRS is committed to protecting your privacy and takes the security of your information very seriously. PCRS aims to be clear and transparent about the information we collect about you and how we use that information. More information on the HSE Privacy Policy, is available at </w:t>
      </w:r>
      <w:hyperlink r:id="rId11" w:history="1">
        <w:r>
          <w:rPr>
            <w:rFonts w:cs="Arial"/>
            <w:color w:val="0000FF"/>
            <w:u w:val="single"/>
          </w:rPr>
          <w:t>https://www.hse.ie/eng/privacy-statement/</w:t>
        </w:r>
      </w:hyperlink>
    </w:p>
    <w:p w:rsidR="0048701A" w:rsidRDefault="0048701A" w:rsidP="0048701A">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42739" w:rsidRDefault="00342739" w:rsidP="00342739">
      <w:pPr>
        <w:rPr>
          <w:rFonts w:ascii="Helv" w:hAnsi="Helv" w:cs="Helv"/>
          <w:b/>
          <w:bCs/>
          <w:color w:val="000000"/>
        </w:rPr>
      </w:pPr>
    </w:p>
    <w:p w:rsidR="0048701A" w:rsidRDefault="0048701A" w:rsidP="00342739">
      <w:pPr>
        <w:rPr>
          <w:rFonts w:ascii="Helv" w:hAnsi="Helv" w:cs="Helv"/>
          <w:b/>
          <w:bCs/>
          <w:color w:val="000000"/>
        </w:rPr>
      </w:pPr>
    </w:p>
    <w:p w:rsidR="0048701A" w:rsidRDefault="0048701A" w:rsidP="00342739">
      <w:pPr>
        <w:rPr>
          <w:rFonts w:ascii="Helv" w:hAnsi="Helv" w:cs="Helv"/>
          <w:b/>
          <w:bCs/>
          <w:color w:val="000000"/>
        </w:rPr>
      </w:pPr>
    </w:p>
    <w:p w:rsidR="0048701A" w:rsidRDefault="0048701A"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547ADA" w:rsidRDefault="00547ADA"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3C1C3E" w:rsidRDefault="003C1C3E" w:rsidP="00342739">
      <w:pPr>
        <w:rPr>
          <w:rFonts w:ascii="Helv" w:hAnsi="Helv" w:cs="Helv"/>
          <w:b/>
          <w:bCs/>
          <w:color w:val="000000"/>
        </w:rPr>
      </w:pPr>
    </w:p>
    <w:p w:rsidR="00342739" w:rsidRDefault="00342739" w:rsidP="00342739">
      <w:pPr>
        <w:rPr>
          <w:rFonts w:ascii="Helv" w:hAnsi="Helv" w:cs="Helv"/>
          <w:b/>
          <w:bCs/>
          <w:color w:val="000000"/>
        </w:rPr>
      </w:pPr>
    </w:p>
    <w:p w:rsidR="00342739" w:rsidRDefault="00342739" w:rsidP="00342739">
      <w:pPr>
        <w:rPr>
          <w:rFonts w:ascii="Helv" w:hAnsi="Helv" w:cs="Helv"/>
          <w:b/>
          <w:bCs/>
          <w:color w:val="000000"/>
        </w:rPr>
      </w:pPr>
    </w:p>
    <w:p w:rsidR="0048701A" w:rsidRPr="008F59BA" w:rsidRDefault="0048701A" w:rsidP="0048701A">
      <w:pPr>
        <w:pBdr>
          <w:top w:val="single" w:sz="4" w:space="1" w:color="auto"/>
          <w:left w:val="single" w:sz="4" w:space="4" w:color="auto"/>
          <w:bottom w:val="single" w:sz="4" w:space="1" w:color="auto"/>
          <w:right w:val="single" w:sz="4" w:space="4" w:color="auto"/>
        </w:pBdr>
        <w:rPr>
          <w:rFonts w:cs="Arial"/>
          <w:b/>
        </w:rPr>
      </w:pPr>
      <w:r w:rsidRPr="008F59BA">
        <w:rPr>
          <w:rFonts w:cs="Arial"/>
          <w:b/>
        </w:rPr>
        <w:t>Appendix 1</w:t>
      </w:r>
    </w:p>
    <w:p w:rsidR="00342739" w:rsidRDefault="00342739" w:rsidP="00342739">
      <w:pPr>
        <w:rPr>
          <w:rFonts w:ascii="Helv" w:hAnsi="Helv" w:cs="Helv"/>
          <w:b/>
          <w:bCs/>
          <w:color w:val="000000"/>
        </w:rPr>
      </w:pPr>
    </w:p>
    <w:p w:rsidR="006158B7" w:rsidRDefault="006158B7" w:rsidP="006158B7">
      <w:pPr>
        <w:rPr>
          <w:rFonts w:cs="Arial"/>
        </w:rPr>
      </w:pPr>
    </w:p>
    <w:p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B3C00">
        <w:rPr>
          <w:rFonts w:cs="Arial"/>
          <w:b/>
          <w:bCs/>
        </w:rPr>
        <w:t>Criteria - Qualifications and/ or experience</w:t>
      </w:r>
    </w:p>
    <w:p w:rsidR="008B73A4" w:rsidRDefault="008B73A4" w:rsidP="008B73A4">
      <w:pPr>
        <w:rPr>
          <w:rFonts w:cs="Arial"/>
        </w:rPr>
      </w:pPr>
    </w:p>
    <w:p w:rsidR="00162626" w:rsidRDefault="00162626" w:rsidP="00162626">
      <w:pPr>
        <w:rPr>
          <w:rFonts w:cs="Arial"/>
          <w:b/>
          <w:bCs/>
        </w:rPr>
      </w:pPr>
      <w:r>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162626" w:rsidRDefault="00162626" w:rsidP="00162626">
      <w:pPr>
        <w:rPr>
          <w:rFonts w:cs="Arial"/>
          <w:b/>
          <w:bCs/>
          <w:sz w:val="22"/>
          <w:szCs w:val="22"/>
          <w:lang w:eastAsia="en-US"/>
        </w:rPr>
      </w:pPr>
    </w:p>
    <w:p w:rsidR="00162626" w:rsidRDefault="00162626" w:rsidP="00162626">
      <w:pPr>
        <w:rPr>
          <w:rFonts w:cs="Arial"/>
          <w:b/>
          <w:bCs/>
          <w:shd w:val="clear" w:color="auto" w:fill="FFFFFF"/>
        </w:rPr>
      </w:pPr>
      <w:r>
        <w:rPr>
          <w:rFonts w:cs="Arial"/>
          <w:b/>
          <w:bCs/>
          <w:shd w:val="clear" w:color="auto" w:fill="FFFFFF"/>
        </w:rPr>
        <w:t>* A list of ‘other statutory health agencies’ can be found:</w:t>
      </w:r>
    </w:p>
    <w:p w:rsidR="00162626" w:rsidRDefault="006B136E" w:rsidP="00162626">
      <w:pPr>
        <w:rPr>
          <w:rFonts w:cs="Arial"/>
        </w:rPr>
      </w:pPr>
      <w:hyperlink r:id="rId13" w:history="1">
        <w:r w:rsidR="00162626">
          <w:rPr>
            <w:rStyle w:val="Hyperlink"/>
            <w:rFonts w:cs="Arial"/>
          </w:rPr>
          <w:t>https://www.gov.ie/en/organisation-information/9c9c03-bodies-under-the-aegis-of-the-department-of-health/?referrer=http://www.health.gov.ie/about-us/agencies-health-bodies/</w:t>
        </w:r>
      </w:hyperlink>
      <w:r w:rsidR="00162626">
        <w:rPr>
          <w:rFonts w:cs="Arial"/>
        </w:rPr>
        <w:t>.</w:t>
      </w:r>
    </w:p>
    <w:p w:rsidR="00162626" w:rsidRDefault="00162626" w:rsidP="00162626">
      <w:pPr>
        <w:rPr>
          <w:rFonts w:cs="Arial"/>
        </w:rPr>
      </w:pPr>
    </w:p>
    <w:p w:rsidR="00162626" w:rsidRDefault="00162626" w:rsidP="00162626">
      <w:pPr>
        <w:jc w:val="both"/>
        <w:rPr>
          <w:rFonts w:cs="Arial"/>
        </w:rPr>
      </w:pPr>
      <w:r>
        <w:rPr>
          <w:rFonts w:cs="Arial"/>
        </w:rPr>
        <w:t>Eligible applicants will be those who on the closing date for the competition:</w:t>
      </w:r>
    </w:p>
    <w:p w:rsidR="00C65875" w:rsidRPr="00DD18A9" w:rsidRDefault="00C65875" w:rsidP="00DD18A9">
      <w:pPr>
        <w:jc w:val="both"/>
        <w:rPr>
          <w:rFonts w:cs="Arial"/>
          <w:color w:val="000000"/>
        </w:rPr>
      </w:pPr>
    </w:p>
    <w:p w:rsidR="00AF74EB" w:rsidRPr="008465B0" w:rsidRDefault="00AF74EB" w:rsidP="008465B0">
      <w:pPr>
        <w:pStyle w:val="ListParagraph"/>
        <w:numPr>
          <w:ilvl w:val="0"/>
          <w:numId w:val="20"/>
        </w:numPr>
        <w:ind w:left="426" w:hanging="426"/>
        <w:jc w:val="both"/>
        <w:rPr>
          <w:rFonts w:ascii="Arial" w:hAnsi="Arial" w:cs="Arial"/>
          <w:color w:val="000000"/>
        </w:rPr>
      </w:pPr>
      <w:r w:rsidRPr="008465B0">
        <w:rPr>
          <w:rFonts w:ascii="Arial" w:hAnsi="Arial" w:cs="Arial"/>
          <w:color w:val="000000"/>
        </w:rPr>
        <w:t xml:space="preserve">Have satisfactory experience in an office under the HSE, TUSLA, other statutory health agencies, or a body which provides services on behalf of the HSE under Section 38 of the Health Act 2004 at a level not lower than that of Grade IV (or equivalent) </w:t>
      </w:r>
    </w:p>
    <w:p w:rsidR="00C65875" w:rsidRDefault="00C65875" w:rsidP="008465B0">
      <w:pPr>
        <w:pStyle w:val="ListParagraph"/>
        <w:ind w:left="426"/>
        <w:jc w:val="center"/>
        <w:rPr>
          <w:rFonts w:ascii="Arial" w:hAnsi="Arial" w:cs="Arial"/>
          <w:b/>
          <w:color w:val="000000"/>
        </w:rPr>
      </w:pPr>
      <w:r w:rsidRPr="008465B0">
        <w:rPr>
          <w:rFonts w:ascii="Arial" w:hAnsi="Arial" w:cs="Arial"/>
          <w:b/>
          <w:color w:val="000000"/>
        </w:rPr>
        <w:t>AND</w:t>
      </w:r>
    </w:p>
    <w:p w:rsidR="00FD7146" w:rsidRDefault="00FD7146" w:rsidP="00FD7146">
      <w:pPr>
        <w:ind w:left="426"/>
        <w:jc w:val="both"/>
        <w:rPr>
          <w:rFonts w:cs="Arial"/>
          <w:color w:val="000000"/>
        </w:rPr>
      </w:pPr>
      <w:r>
        <w:rPr>
          <w:rFonts w:cs="Arial"/>
        </w:rPr>
        <w:t xml:space="preserve">Have not less than two years satisfactory experience either in that office or in an office at a level not lower than that of Clerical Officer in the HSE, TUSLA, </w:t>
      </w:r>
      <w:r>
        <w:rPr>
          <w:rFonts w:cs="Arial"/>
          <w:color w:val="000000"/>
        </w:rPr>
        <w:t>other statutory health agencies, or a body which provides services on behalf of the HSE under Section 38 of the Health Act 2004.</w:t>
      </w:r>
    </w:p>
    <w:p w:rsidR="00FD7146" w:rsidRPr="008465B0" w:rsidRDefault="00FD7146" w:rsidP="008465B0">
      <w:pPr>
        <w:pStyle w:val="ListParagraph"/>
        <w:ind w:left="426"/>
        <w:jc w:val="center"/>
        <w:rPr>
          <w:rFonts w:ascii="Arial" w:hAnsi="Arial" w:cs="Arial"/>
          <w:b/>
          <w:color w:val="000000"/>
        </w:rPr>
      </w:pPr>
      <w:r w:rsidRPr="008465B0">
        <w:rPr>
          <w:rFonts w:ascii="Arial" w:hAnsi="Arial" w:cs="Arial"/>
          <w:b/>
          <w:color w:val="000000"/>
        </w:rPr>
        <w:t>AND</w:t>
      </w:r>
    </w:p>
    <w:p w:rsidR="00C65875" w:rsidRPr="008465B0" w:rsidRDefault="00C65875" w:rsidP="008465B0">
      <w:pPr>
        <w:pStyle w:val="ListParagraph"/>
        <w:numPr>
          <w:ilvl w:val="0"/>
          <w:numId w:val="20"/>
        </w:numPr>
        <w:ind w:left="426" w:hanging="426"/>
        <w:jc w:val="both"/>
        <w:rPr>
          <w:rFonts w:ascii="Arial" w:hAnsi="Arial" w:cs="Arial"/>
          <w:color w:val="000000"/>
        </w:rPr>
      </w:pPr>
      <w:r w:rsidRPr="008465B0">
        <w:rPr>
          <w:rFonts w:ascii="Arial" w:hAnsi="Arial" w:cs="Arial"/>
          <w:color w:val="000000"/>
        </w:rPr>
        <w:t>Candidates must possess the requisite knowledge and ability, including a high standard of suitability, for the proper discharge of the office</w:t>
      </w:r>
    </w:p>
    <w:p w:rsidR="00C65875" w:rsidRPr="00DD18A9" w:rsidRDefault="00C65875" w:rsidP="008465B0">
      <w:pPr>
        <w:ind w:left="426" w:hanging="426"/>
        <w:jc w:val="both"/>
        <w:rPr>
          <w:rFonts w:cs="Arial"/>
          <w:color w:val="000000"/>
        </w:rPr>
      </w:pPr>
    </w:p>
    <w:p w:rsidR="00ED5CD2" w:rsidRDefault="00ED5CD2" w:rsidP="00ED5CD2">
      <w:pPr>
        <w:tabs>
          <w:tab w:val="left" w:pos="3891"/>
        </w:tabs>
        <w:ind w:left="720"/>
        <w:contextualSpacing/>
        <w:jc w:val="both"/>
        <w:rPr>
          <w:rFonts w:eastAsia="Calibri" w:cs="Arial"/>
          <w:iCs/>
          <w:color w:val="000000"/>
          <w:lang w:eastAsia="en-US"/>
        </w:rPr>
      </w:pPr>
    </w:p>
    <w:p w:rsidR="00DD18A9" w:rsidRPr="00540AFB" w:rsidRDefault="00DD18A9" w:rsidP="00ED5CD2">
      <w:pPr>
        <w:tabs>
          <w:tab w:val="left" w:pos="3891"/>
        </w:tabs>
        <w:ind w:left="720"/>
        <w:contextualSpacing/>
        <w:jc w:val="both"/>
        <w:rPr>
          <w:rFonts w:eastAsia="Calibri" w:cs="Arial"/>
          <w:iCs/>
          <w:color w:val="000000"/>
          <w:lang w:eastAsia="en-US"/>
        </w:rPr>
      </w:pPr>
    </w:p>
    <w:p w:rsidR="00ED5CD2" w:rsidRPr="00540AFB" w:rsidRDefault="00ED5CD2" w:rsidP="00ED5CD2">
      <w:pPr>
        <w:jc w:val="both"/>
        <w:rPr>
          <w:rFonts w:cs="Arial"/>
          <w:b/>
          <w:color w:val="000000"/>
        </w:rPr>
      </w:pPr>
      <w:r w:rsidRPr="00540AFB">
        <w:rPr>
          <w:rFonts w:cs="Arial"/>
          <w:b/>
          <w:color w:val="000000"/>
        </w:rPr>
        <w:t>Health</w:t>
      </w:r>
    </w:p>
    <w:p w:rsidR="00ED5CD2" w:rsidRPr="00540AFB" w:rsidRDefault="00ED5CD2" w:rsidP="00ED5CD2">
      <w:pPr>
        <w:jc w:val="both"/>
        <w:rPr>
          <w:rFonts w:cs="Arial"/>
          <w:color w:val="000000"/>
        </w:rPr>
      </w:pPr>
      <w:r w:rsidRPr="00540AFB">
        <w:rPr>
          <w:rFonts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A1B2F" w:rsidRDefault="00DA1B2F" w:rsidP="00ED5CD2">
      <w:pPr>
        <w:jc w:val="both"/>
        <w:rPr>
          <w:rFonts w:cs="Arial"/>
          <w:lang w:val="en-GB" w:eastAsia="en-GB"/>
        </w:rPr>
      </w:pPr>
    </w:p>
    <w:p w:rsidR="00DD18A9" w:rsidRPr="00DA1B2F" w:rsidRDefault="00DD18A9" w:rsidP="00ED5CD2">
      <w:pPr>
        <w:jc w:val="both"/>
        <w:rPr>
          <w:rFonts w:cs="Arial"/>
          <w:lang w:val="en-GB" w:eastAsia="en-GB"/>
        </w:rPr>
      </w:pPr>
    </w:p>
    <w:p w:rsidR="00DA1B2F" w:rsidRPr="00DA1B2F" w:rsidRDefault="00DA1B2F" w:rsidP="00DA1B2F">
      <w:pPr>
        <w:jc w:val="both"/>
        <w:rPr>
          <w:rFonts w:cs="Arial"/>
          <w:lang w:val="en-GB" w:eastAsia="en-GB"/>
        </w:rPr>
      </w:pPr>
    </w:p>
    <w:p w:rsidR="00DA1B2F" w:rsidRPr="00DA1B2F" w:rsidRDefault="00DA1B2F" w:rsidP="00DA1B2F">
      <w:pPr>
        <w:ind w:right="-766"/>
        <w:jc w:val="both"/>
        <w:rPr>
          <w:rFonts w:cs="Arial"/>
          <w:iCs/>
          <w:lang w:val="en-GB" w:eastAsia="en-GB"/>
        </w:rPr>
      </w:pPr>
      <w:r w:rsidRPr="00DA1B2F">
        <w:rPr>
          <w:rFonts w:cs="Arial"/>
          <w:b/>
          <w:bCs/>
          <w:lang w:val="en-GB" w:eastAsia="en-GB"/>
        </w:rPr>
        <w:t>Character</w:t>
      </w:r>
    </w:p>
    <w:p w:rsidR="00DA1B2F" w:rsidRPr="00DA1B2F" w:rsidRDefault="00DA1B2F" w:rsidP="00DA1B2F">
      <w:pPr>
        <w:ind w:right="-766"/>
        <w:jc w:val="both"/>
        <w:rPr>
          <w:rFonts w:cs="Arial"/>
          <w:lang w:val="en-GB" w:eastAsia="en-GB"/>
        </w:rPr>
      </w:pPr>
      <w:r w:rsidRPr="00DA1B2F">
        <w:rPr>
          <w:rFonts w:cs="Arial"/>
          <w:lang w:val="en-GB" w:eastAsia="en-GB"/>
        </w:rPr>
        <w:t>Each candidate for and any person holding the office must be of good character.</w:t>
      </w:r>
    </w:p>
    <w:p w:rsidR="00DA1B2F" w:rsidRPr="00DA1B2F" w:rsidRDefault="00DA1B2F" w:rsidP="00DA1B2F">
      <w:pPr>
        <w:ind w:right="-766"/>
        <w:jc w:val="both"/>
        <w:rPr>
          <w:rFonts w:cs="Arial"/>
          <w:lang w:val="en-GB" w:eastAsia="en-GB"/>
        </w:rPr>
      </w:pPr>
    </w:p>
    <w:p w:rsidR="00DA1B2F" w:rsidRPr="00DA1B2F" w:rsidRDefault="00DA1B2F" w:rsidP="00DA1B2F">
      <w:pPr>
        <w:autoSpaceDE w:val="0"/>
        <w:autoSpaceDN w:val="0"/>
        <w:adjustRightInd w:val="0"/>
        <w:spacing w:line="240" w:lineRule="atLeast"/>
        <w:rPr>
          <w:rFonts w:cs="Arial"/>
          <w:i/>
          <w:iCs/>
          <w:lang w:val="en-GB" w:eastAsia="en-GB"/>
        </w:rPr>
      </w:pPr>
      <w:r w:rsidRPr="00DA1B2F">
        <w:rPr>
          <w:rFonts w:cs="Arial"/>
          <w:i/>
          <w:iCs/>
          <w:lang w:val="en-GB" w:eastAsia="en-GB"/>
        </w:rPr>
        <w:t xml:space="preserve">* A list of ‘other statutory health agencies’ can be found </w:t>
      </w:r>
      <w:hyperlink r:id="rId14" w:history="1">
        <w:r w:rsidRPr="00DA1B2F">
          <w:rPr>
            <w:rFonts w:cs="Arial"/>
            <w:i/>
            <w:iCs/>
            <w:color w:val="0000FF"/>
            <w:lang w:val="en-GB" w:eastAsia="en-GB"/>
          </w:rPr>
          <w:t>here</w:t>
        </w:r>
      </w:hyperlink>
      <w:r w:rsidRPr="00DA1B2F">
        <w:rPr>
          <w:rFonts w:cs="Arial"/>
          <w:i/>
          <w:iCs/>
          <w:lang w:val="en-GB" w:eastAsia="en-GB"/>
        </w:rPr>
        <w:t xml:space="preserve">. </w:t>
      </w:r>
    </w:p>
    <w:p w:rsidR="008B73A4" w:rsidRDefault="008B73A4" w:rsidP="008B73A4">
      <w:pPr>
        <w:rPr>
          <w:rFonts w:cs="Arial"/>
          <w:b/>
          <w:bCs/>
          <w:color w:val="FF0000"/>
        </w:rPr>
      </w:pPr>
    </w:p>
    <w:p w:rsidR="008B73A4" w:rsidRPr="00342739" w:rsidRDefault="008B73A4" w:rsidP="008B73A4">
      <w:pPr>
        <w:rPr>
          <w:rFonts w:cs="Arial"/>
          <w:b/>
          <w:bCs/>
          <w:color w:val="FF0000"/>
          <w:u w:val="single"/>
        </w:rPr>
      </w:pPr>
    </w:p>
    <w:p w:rsidR="0093432D" w:rsidRPr="00342739" w:rsidRDefault="0093432D" w:rsidP="00DA1B2F">
      <w:pPr>
        <w:rPr>
          <w:rFonts w:cs="Arial"/>
          <w:b/>
          <w:bCs/>
          <w:u w:val="single"/>
        </w:rPr>
      </w:pPr>
      <w:r w:rsidRPr="00342739">
        <w:rPr>
          <w:rFonts w:cs="Arial"/>
          <w:b/>
          <w:bCs/>
          <w:u w:val="single"/>
        </w:rPr>
        <w:t>Post Specific Requirements</w:t>
      </w:r>
    </w:p>
    <w:p w:rsidR="00DA1B2F" w:rsidRPr="00C65875" w:rsidRDefault="00DA1B2F" w:rsidP="008B73A4">
      <w:pPr>
        <w:rPr>
          <w:rFonts w:cs="Arial"/>
          <w:b/>
          <w:bCs/>
        </w:rPr>
      </w:pPr>
    </w:p>
    <w:p w:rsidR="00FD7146" w:rsidRPr="00AE2F21" w:rsidRDefault="00FD7146" w:rsidP="00FD7146">
      <w:pPr>
        <w:pStyle w:val="ListParagraph"/>
        <w:numPr>
          <w:ilvl w:val="0"/>
          <w:numId w:val="16"/>
        </w:numPr>
        <w:contextualSpacing w:val="0"/>
        <w:rPr>
          <w:rFonts w:ascii="Arial" w:hAnsi="Arial" w:cs="Arial"/>
        </w:rPr>
      </w:pPr>
      <w:r w:rsidRPr="00AE2F21">
        <w:rPr>
          <w:rFonts w:ascii="Arial" w:hAnsi="Arial" w:cs="Arial"/>
        </w:rPr>
        <w:t>Experience of implementing and managing complex organisational initiatives involving innovation, change and improvement</w:t>
      </w:r>
      <w:r>
        <w:rPr>
          <w:rFonts w:ascii="Arial" w:hAnsi="Arial" w:cs="Arial"/>
        </w:rPr>
        <w:t>.</w:t>
      </w:r>
    </w:p>
    <w:p w:rsidR="00FD7146" w:rsidRPr="00AE2F21" w:rsidRDefault="00FD7146" w:rsidP="00FD7146">
      <w:pPr>
        <w:pStyle w:val="ListParagraph"/>
        <w:numPr>
          <w:ilvl w:val="0"/>
          <w:numId w:val="16"/>
        </w:numPr>
        <w:contextualSpacing w:val="0"/>
        <w:rPr>
          <w:rFonts w:ascii="Arial" w:hAnsi="Arial" w:cs="Arial"/>
        </w:rPr>
      </w:pPr>
      <w:r w:rsidRPr="00AE2F21">
        <w:rPr>
          <w:rFonts w:ascii="Arial" w:hAnsi="Arial" w:cs="Arial"/>
        </w:rPr>
        <w:t>Experience of working collaboratively with internal and external stakeholders as relevant to the role</w:t>
      </w:r>
      <w:r>
        <w:rPr>
          <w:rFonts w:ascii="Arial" w:hAnsi="Arial" w:cs="Arial"/>
        </w:rPr>
        <w:t>.</w:t>
      </w:r>
    </w:p>
    <w:p w:rsidR="00FD7146" w:rsidRPr="00AE2F21" w:rsidRDefault="00FD7146" w:rsidP="00FD7146">
      <w:pPr>
        <w:pStyle w:val="ListParagraph"/>
        <w:numPr>
          <w:ilvl w:val="0"/>
          <w:numId w:val="16"/>
        </w:numPr>
        <w:contextualSpacing w:val="0"/>
        <w:rPr>
          <w:rFonts w:ascii="Arial" w:hAnsi="Arial" w:cs="Arial"/>
        </w:rPr>
      </w:pPr>
      <w:r w:rsidRPr="00AE2F21">
        <w:rPr>
          <w:rFonts w:ascii="Arial" w:hAnsi="Arial" w:cs="Arial"/>
        </w:rPr>
        <w:t>Experience of planning, large scale processing, financial management and resource management processes including the management of project risks, issues and dependencies.</w:t>
      </w:r>
    </w:p>
    <w:p w:rsidR="00FD7146" w:rsidRPr="00AE2F21" w:rsidRDefault="00FD7146" w:rsidP="00FD7146">
      <w:pPr>
        <w:pStyle w:val="ListParagraph"/>
        <w:numPr>
          <w:ilvl w:val="0"/>
          <w:numId w:val="16"/>
        </w:numPr>
        <w:contextualSpacing w:val="0"/>
        <w:rPr>
          <w:rFonts w:ascii="Arial" w:hAnsi="Arial" w:cs="Arial"/>
        </w:rPr>
      </w:pPr>
      <w:r w:rsidRPr="00AE2F21">
        <w:rPr>
          <w:rFonts w:ascii="Arial" w:hAnsi="Arial" w:cs="Arial"/>
        </w:rPr>
        <w:t>Experience of maximising the quality, efficiency and effectiveness of service delivery while motivating and empowering staff as relevant to the role</w:t>
      </w:r>
      <w:r>
        <w:rPr>
          <w:rFonts w:ascii="Arial" w:hAnsi="Arial" w:cs="Arial"/>
        </w:rPr>
        <w:t>.</w:t>
      </w:r>
    </w:p>
    <w:p w:rsidR="00FD7146" w:rsidRPr="00F43E2D" w:rsidRDefault="00FD7146" w:rsidP="00F43E2D">
      <w:pPr>
        <w:rPr>
          <w:rFonts w:cs="Arial"/>
        </w:rPr>
      </w:pPr>
    </w:p>
    <w:p w:rsidR="00D808E4" w:rsidRDefault="00D808E4" w:rsidP="00ED5CD2">
      <w:pPr>
        <w:rPr>
          <w:rFonts w:cs="Arial"/>
          <w:b/>
        </w:rPr>
      </w:pPr>
    </w:p>
    <w:p w:rsidR="00162626" w:rsidRDefault="00162626" w:rsidP="00ED5CD2">
      <w:pPr>
        <w:rPr>
          <w:rFonts w:cs="Arial"/>
          <w:b/>
        </w:rPr>
      </w:pPr>
    </w:p>
    <w:p w:rsidR="00162626" w:rsidRDefault="00162626" w:rsidP="00ED5CD2">
      <w:pPr>
        <w:rPr>
          <w:rFonts w:cs="Arial"/>
          <w:b/>
        </w:rPr>
      </w:pPr>
    </w:p>
    <w:p w:rsidR="00162626" w:rsidRDefault="00162626" w:rsidP="00ED5CD2">
      <w:pPr>
        <w:rPr>
          <w:rFonts w:cs="Arial"/>
          <w:b/>
        </w:rPr>
      </w:pPr>
    </w:p>
    <w:p w:rsidR="00162626" w:rsidRDefault="00162626" w:rsidP="00ED5CD2">
      <w:pPr>
        <w:rPr>
          <w:rFonts w:cs="Arial"/>
          <w:b/>
        </w:rPr>
      </w:pPr>
    </w:p>
    <w:p w:rsidR="00162626" w:rsidRDefault="00162626" w:rsidP="00ED5CD2">
      <w:pPr>
        <w:rPr>
          <w:rFonts w:cs="Arial"/>
          <w:b/>
        </w:rPr>
      </w:pPr>
    </w:p>
    <w:p w:rsidR="00162626" w:rsidRDefault="00162626" w:rsidP="00ED5CD2">
      <w:pPr>
        <w:rPr>
          <w:rFonts w:cs="Arial"/>
          <w:b/>
        </w:rPr>
      </w:pPr>
    </w:p>
    <w:p w:rsidR="00162626" w:rsidRDefault="00162626" w:rsidP="00ED5CD2">
      <w:pPr>
        <w:rPr>
          <w:rFonts w:cs="Arial"/>
          <w:b/>
        </w:rPr>
      </w:pPr>
    </w:p>
    <w:p w:rsidR="00162626" w:rsidRDefault="00162626" w:rsidP="00ED5CD2">
      <w:pPr>
        <w:rPr>
          <w:rFonts w:cs="Arial"/>
          <w:b/>
        </w:rPr>
      </w:pPr>
    </w:p>
    <w:p w:rsidR="00162626" w:rsidRDefault="00162626" w:rsidP="00ED5CD2">
      <w:pPr>
        <w:rPr>
          <w:rFonts w:cs="Arial"/>
          <w:b/>
        </w:rPr>
      </w:pPr>
    </w:p>
    <w:p w:rsidR="00162626" w:rsidRDefault="00162626" w:rsidP="00ED5CD2">
      <w:pPr>
        <w:rPr>
          <w:rFonts w:cs="Arial"/>
          <w:b/>
        </w:rPr>
      </w:pPr>
    </w:p>
    <w:p w:rsidR="00162626" w:rsidRDefault="00162626" w:rsidP="00ED5CD2">
      <w:pPr>
        <w:rPr>
          <w:rFonts w:cs="Arial"/>
          <w:b/>
        </w:rPr>
      </w:pPr>
    </w:p>
    <w:p w:rsidR="0048701A" w:rsidRPr="008F59BA" w:rsidRDefault="0048701A" w:rsidP="0048701A">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162626" w:rsidRDefault="00162626" w:rsidP="00ED5CD2">
      <w:pPr>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(i)</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r w:rsidR="00262443" w:rsidRPr="008F59BA">
        <w:rPr>
          <w:rFonts w:cs="Arial"/>
        </w:rPr>
        <w:t>website</w:t>
      </w:r>
      <w:r w:rsidR="00262443">
        <w:rPr>
          <w:rFonts w:cs="Arial"/>
        </w:rPr>
        <w:t xml:space="preserve"> </w:t>
      </w:r>
      <w:hyperlink r:id="rId15"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905157" w:rsidRDefault="00905157" w:rsidP="00D808E4">
      <w:pPr>
        <w:ind w:left="360"/>
        <w:rPr>
          <w:rFonts w:cs="Arial"/>
          <w:b/>
        </w:rPr>
      </w:pPr>
    </w:p>
    <w:p w:rsidR="006158B7" w:rsidRDefault="006158B7" w:rsidP="006158B7">
      <w:pPr>
        <w:rPr>
          <w:rFonts w:cs="Arial"/>
        </w:rPr>
      </w:pPr>
    </w:p>
    <w:p w:rsidR="00162626" w:rsidRDefault="00162626" w:rsidP="006158B7">
      <w:pPr>
        <w:rPr>
          <w:rFonts w:cs="Arial"/>
        </w:rPr>
      </w:pPr>
    </w:p>
    <w:p w:rsidR="00162626" w:rsidRDefault="00162626" w:rsidP="006158B7">
      <w:pPr>
        <w:rPr>
          <w:rFonts w:cs="Arial"/>
        </w:rPr>
      </w:pPr>
    </w:p>
    <w:p w:rsidR="00162626" w:rsidRDefault="00162626" w:rsidP="006158B7">
      <w:pPr>
        <w:rPr>
          <w:rFonts w:cs="Arial"/>
        </w:rPr>
      </w:pPr>
    </w:p>
    <w:p w:rsidR="00547ADA" w:rsidRPr="008F59BA" w:rsidRDefault="00547ADA" w:rsidP="006158B7">
      <w:pPr>
        <w:rPr>
          <w:rFonts w:cs="Arial"/>
        </w:rPr>
      </w:pPr>
    </w:p>
    <w:p w:rsidR="0048701A" w:rsidRPr="008F59BA" w:rsidRDefault="0048701A" w:rsidP="0048701A">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This process will be initiated by HBS Recruit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6B136E"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B136E"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B136E"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6B136E"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48701A" w:rsidRPr="008F59BA" w:rsidRDefault="0048701A" w:rsidP="0048701A">
      <w:pPr>
        <w:rPr>
          <w:rFonts w:cs="Arial"/>
        </w:rPr>
      </w:pPr>
    </w:p>
    <w:p w:rsidR="0048701A" w:rsidRPr="008F59BA" w:rsidRDefault="0048701A" w:rsidP="0048701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48701A" w:rsidRPr="008F59BA" w:rsidRDefault="0048701A" w:rsidP="0048701A">
      <w:pPr>
        <w:autoSpaceDE w:val="0"/>
        <w:autoSpaceDN w:val="0"/>
        <w:adjustRightInd w:val="0"/>
        <w:spacing w:line="240" w:lineRule="atLeast"/>
        <w:rPr>
          <w:rFonts w:cs="Arial"/>
          <w:bCs/>
          <w:color w:val="000000"/>
        </w:rPr>
      </w:pPr>
    </w:p>
    <w:p w:rsidR="0048701A" w:rsidRDefault="0048701A" w:rsidP="0048701A">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48701A" w:rsidRDefault="0048701A" w:rsidP="0048701A">
      <w:pPr>
        <w:rPr>
          <w:rFonts w:ascii="Times New Roman" w:hAnsi="Times New Roman"/>
          <w:sz w:val="24"/>
          <w:szCs w:val="24"/>
        </w:rPr>
      </w:pPr>
    </w:p>
    <w:p w:rsidR="0048701A" w:rsidRDefault="0048701A" w:rsidP="0048701A">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48701A" w:rsidRDefault="0048701A" w:rsidP="0048701A">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48701A" w:rsidRDefault="0048701A" w:rsidP="0048701A">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48701A" w:rsidRDefault="0048701A" w:rsidP="0048701A">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48701A" w:rsidRDefault="0048701A" w:rsidP="0048701A">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48701A" w:rsidRDefault="0048701A" w:rsidP="0048701A">
      <w:pPr>
        <w:rPr>
          <w:rFonts w:cs="Arial"/>
        </w:rPr>
      </w:pPr>
    </w:p>
    <w:p w:rsidR="0048701A" w:rsidRDefault="0048701A" w:rsidP="0048701A">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48701A" w:rsidRDefault="0048701A" w:rsidP="0048701A">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48701A" w:rsidRPr="008F59BA" w:rsidRDefault="0048701A" w:rsidP="0048701A">
      <w:pPr>
        <w:rPr>
          <w:rFonts w:cs="Arial"/>
        </w:rPr>
      </w:pPr>
    </w:p>
    <w:p w:rsidR="0048701A" w:rsidRDefault="0048701A" w:rsidP="0048701A">
      <w:pPr>
        <w:autoSpaceDE w:val="0"/>
        <w:autoSpaceDN w:val="0"/>
        <w:adjustRightInd w:val="0"/>
        <w:spacing w:line="240" w:lineRule="atLeast"/>
        <w:rPr>
          <w:rFonts w:cs="Arial"/>
        </w:rPr>
      </w:pPr>
      <w:r w:rsidRPr="008F59BA">
        <w:rPr>
          <w:rFonts w:cs="Arial"/>
        </w:rPr>
        <w:t xml:space="preserve"> </w:t>
      </w: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Default="0048701A" w:rsidP="0048701A">
      <w:pPr>
        <w:autoSpaceDE w:val="0"/>
        <w:autoSpaceDN w:val="0"/>
        <w:adjustRightInd w:val="0"/>
        <w:spacing w:line="240" w:lineRule="atLeast"/>
        <w:rPr>
          <w:rFonts w:cs="Arial"/>
        </w:rPr>
      </w:pPr>
    </w:p>
    <w:p w:rsidR="0048701A" w:rsidRPr="008F59BA" w:rsidRDefault="0048701A" w:rsidP="0048701A">
      <w:pPr>
        <w:autoSpaceDE w:val="0"/>
        <w:autoSpaceDN w:val="0"/>
        <w:adjustRightInd w:val="0"/>
        <w:spacing w:line="240" w:lineRule="atLeast"/>
        <w:rPr>
          <w:rFonts w:cs="Arial"/>
          <w:b/>
          <w:bCs/>
          <w:color w:val="000000"/>
        </w:rPr>
      </w:pPr>
    </w:p>
    <w:p w:rsidR="0048701A" w:rsidRPr="008F59BA" w:rsidRDefault="0048701A" w:rsidP="0048701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Appendix 5</w:t>
      </w:r>
    </w:p>
    <w:p w:rsidR="006C76F2" w:rsidRDefault="006C76F2" w:rsidP="00D525BE">
      <w:pPr>
        <w:autoSpaceDE w:val="0"/>
        <w:autoSpaceDN w:val="0"/>
        <w:adjustRightInd w:val="0"/>
        <w:jc w:val="both"/>
        <w:rPr>
          <w:rFonts w:cs="Arial"/>
        </w:rPr>
      </w:pPr>
    </w:p>
    <w:p w:rsidR="00524A43" w:rsidRPr="00DD18A9" w:rsidRDefault="00524A43" w:rsidP="00524A43">
      <w:pPr>
        <w:rPr>
          <w:rFonts w:cs="Arial"/>
          <w:b/>
        </w:rPr>
      </w:pPr>
      <w:r w:rsidRPr="00DD18A9">
        <w:rPr>
          <w:rFonts w:cs="Arial"/>
          <w:b/>
        </w:rPr>
        <w:t>Panel Management Rules</w:t>
      </w:r>
    </w:p>
    <w:p w:rsidR="00524A43" w:rsidRPr="00DD18A9" w:rsidRDefault="00524A43" w:rsidP="00524A43">
      <w:pPr>
        <w:rPr>
          <w:rFonts w:cs="Arial"/>
        </w:rPr>
      </w:pPr>
      <w:r w:rsidRPr="00DD18A9">
        <w:rPr>
          <w:rFonts w:cs="Arial"/>
        </w:rPr>
        <w:t xml:space="preserve">In this appendix we outline how individual posts are notified to candidates who are successful at interview and are placed on the recruitment panel in order of merit. The time lines and panel management rules for each individual post will be included in the email communication sent to you for each individual post which arises and is relevant to your order of merit on the panel. </w:t>
      </w:r>
    </w:p>
    <w:p w:rsidR="00524A43" w:rsidRDefault="00524A43" w:rsidP="00524A43">
      <w:pPr>
        <w:rPr>
          <w:rFonts w:cs="Arial"/>
        </w:rPr>
      </w:pPr>
    </w:p>
    <w:p w:rsidR="00524A43" w:rsidRDefault="00524A43" w:rsidP="00524A43">
      <w:pPr>
        <w:rPr>
          <w:rFonts w:cs="Arial"/>
          <w:b/>
        </w:rPr>
      </w:pPr>
      <w:r>
        <w:rPr>
          <w:rFonts w:cs="Arial"/>
          <w:b/>
        </w:rPr>
        <w:t>Frequently used terms:</w:t>
      </w:r>
    </w:p>
    <w:p w:rsidR="00524A43" w:rsidRDefault="00524A43" w:rsidP="00524A43">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524A43" w:rsidRDefault="00524A43" w:rsidP="00524A43">
      <w:pPr>
        <w:rPr>
          <w:rFonts w:cs="Arial"/>
          <w:b/>
        </w:rPr>
      </w:pPr>
    </w:p>
    <w:p w:rsidR="00524A43" w:rsidRDefault="00524A43" w:rsidP="00524A43">
      <w:pPr>
        <w:rPr>
          <w:rFonts w:cs="Arial"/>
          <w:color w:val="FF0000"/>
        </w:rPr>
      </w:pPr>
      <w:r>
        <w:rPr>
          <w:rFonts w:cs="Arial"/>
          <w:b/>
        </w:rPr>
        <w:t>Recommendation for Post</w:t>
      </w:r>
      <w:r>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Pr>
          <w:rFonts w:cs="Arial"/>
        </w:rPr>
        <w:t>etc</w:t>
      </w:r>
      <w:proofErr w:type="spellEnd"/>
    </w:p>
    <w:p w:rsidR="00524A43" w:rsidRDefault="00524A43" w:rsidP="00524A43">
      <w:pPr>
        <w:rPr>
          <w:rFonts w:cs="Arial"/>
        </w:rPr>
      </w:pPr>
    </w:p>
    <w:p w:rsidR="00524A43" w:rsidRDefault="00524A43" w:rsidP="00524A43">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524A43" w:rsidRDefault="00524A43" w:rsidP="00524A43">
      <w:pPr>
        <w:rPr>
          <w:rFonts w:cs="Arial"/>
        </w:rPr>
      </w:pPr>
    </w:p>
    <w:p w:rsidR="00524A43" w:rsidRDefault="00524A43" w:rsidP="00524A43">
      <w:pPr>
        <w:rPr>
          <w:rFonts w:cs="Arial"/>
          <w:b/>
        </w:rPr>
      </w:pPr>
      <w:r>
        <w:rPr>
          <w:rFonts w:cs="Arial"/>
          <w:b/>
        </w:rPr>
        <w:t>Permanent Whole Time Posts</w:t>
      </w:r>
    </w:p>
    <w:p w:rsidR="00524A43" w:rsidRPr="00ED5CD2" w:rsidRDefault="00524A43" w:rsidP="00524A43">
      <w:pPr>
        <w:rPr>
          <w:rFonts w:cs="Arial"/>
        </w:rPr>
      </w:pPr>
      <w:r w:rsidRPr="00ED5CD2">
        <w:rPr>
          <w:rFonts w:cs="Arial"/>
        </w:rPr>
        <w:t>You will have one working week++ in which to express an interest in a permanent post.  You will be made aware by an “alert” text to your mobile phone to advise you of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524A43" w:rsidRPr="00ED5CD2" w:rsidRDefault="00524A43" w:rsidP="00524A43">
      <w:pPr>
        <w:rPr>
          <w:rFonts w:cs="Arial"/>
        </w:rPr>
      </w:pPr>
    </w:p>
    <w:p w:rsidR="00524A43" w:rsidRDefault="00524A43" w:rsidP="00524A43">
      <w:pPr>
        <w:pStyle w:val="Footer"/>
        <w:tabs>
          <w:tab w:val="left" w:pos="720"/>
        </w:tabs>
        <w:rPr>
          <w:rFonts w:ascii="Arial" w:hAnsi="Arial" w:cs="Arial"/>
          <w:sz w:val="20"/>
          <w:lang w:val="en-US"/>
        </w:rPr>
      </w:pPr>
      <w:r w:rsidRPr="00ED5CD2">
        <w:rPr>
          <w:rFonts w:ascii="Arial" w:hAnsi="Arial" w:cs="Arial"/>
          <w:bCs/>
          <w:iCs/>
          <w:sz w:val="20"/>
          <w:lang w:val="en-US"/>
        </w:rPr>
        <w:t xml:space="preserve">PCRS </w:t>
      </w:r>
      <w:r>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Pr>
          <w:rFonts w:ascii="Arial" w:hAnsi="Arial" w:cs="Arial"/>
          <w:iCs/>
          <w:sz w:val="20"/>
          <w:lang w:val="en-US"/>
        </w:rPr>
        <w:t xml:space="preserve">Candidates who do not express an interest or who reject a post when formally invited to proceed to pre-employment clearances </w:t>
      </w:r>
      <w:r>
        <w:rPr>
          <w:rFonts w:ascii="Arial" w:hAnsi="Arial" w:cs="Arial"/>
          <w:b/>
          <w:iCs/>
          <w:sz w:val="20"/>
          <w:u w:val="single"/>
          <w:lang w:val="en-US"/>
        </w:rPr>
        <w:t>will not</w:t>
      </w:r>
      <w:r>
        <w:rPr>
          <w:rFonts w:ascii="Arial" w:hAnsi="Arial" w:cs="Arial"/>
          <w:iCs/>
          <w:sz w:val="20"/>
          <w:lang w:val="en-US"/>
        </w:rPr>
        <w:t xml:space="preserve"> be moved on the panel and their ranking on the panel will not change.</w:t>
      </w:r>
      <w:r>
        <w:rPr>
          <w:rFonts w:ascii="Arial" w:hAnsi="Arial" w:cs="Arial"/>
          <w:iCs/>
          <w:color w:val="FF0000"/>
          <w:sz w:val="20"/>
          <w:lang w:val="en-US"/>
        </w:rPr>
        <w:t xml:space="preserve"> </w:t>
      </w:r>
      <w:r>
        <w:rPr>
          <w:rFonts w:ascii="Arial" w:hAnsi="Arial" w:cs="Arial"/>
          <w:iCs/>
          <w:sz w:val="20"/>
          <w:lang w:val="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524A43" w:rsidRDefault="00524A43" w:rsidP="00524A43">
      <w:pPr>
        <w:rPr>
          <w:rFonts w:cs="Arial"/>
        </w:rPr>
      </w:pPr>
    </w:p>
    <w:p w:rsidR="00524A43" w:rsidRDefault="00524A43" w:rsidP="00524A43">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524A43" w:rsidRDefault="00524A43" w:rsidP="00524A43">
      <w:pPr>
        <w:rPr>
          <w:rFonts w:cs="Arial"/>
        </w:rPr>
      </w:pPr>
    </w:p>
    <w:p w:rsidR="00524A43" w:rsidRDefault="00524A43" w:rsidP="00524A43">
      <w:pPr>
        <w:rPr>
          <w:rFonts w:cs="Arial"/>
          <w:i/>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524A43" w:rsidRDefault="00524A43" w:rsidP="00524A43">
      <w:pPr>
        <w:rPr>
          <w:rFonts w:cs="Arial"/>
        </w:rPr>
      </w:pPr>
    </w:p>
    <w:p w:rsidR="00524A43" w:rsidRDefault="00524A43" w:rsidP="00524A43">
      <w:pPr>
        <w:rPr>
          <w:rFonts w:cs="Arial"/>
          <w:b/>
        </w:rPr>
      </w:pPr>
      <w:r>
        <w:rPr>
          <w:rFonts w:cs="Arial"/>
        </w:rPr>
        <w:t xml:space="preserve">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text alert and in the expression of interest email.  </w:t>
      </w:r>
      <w:r>
        <w:rPr>
          <w:rFonts w:cs="Arial"/>
          <w:b/>
        </w:rPr>
        <w:t>We strongly advise candidates to pay due attention to expiry times.</w:t>
      </w:r>
    </w:p>
    <w:p w:rsidR="00524A43" w:rsidRDefault="00524A43" w:rsidP="00524A43">
      <w:pPr>
        <w:rPr>
          <w:rFonts w:cs="Arial"/>
          <w:b/>
        </w:rPr>
      </w:pPr>
    </w:p>
    <w:p w:rsidR="00524A43" w:rsidRDefault="00524A43" w:rsidP="00524A43">
      <w:pPr>
        <w:rPr>
          <w:rFonts w:cs="Arial"/>
          <w:b/>
        </w:rPr>
      </w:pPr>
      <w:r>
        <w:rPr>
          <w:rFonts w:cs="Arial"/>
          <w:b/>
        </w:rPr>
        <w:t>Permanent Part Time Posts</w:t>
      </w:r>
    </w:p>
    <w:p w:rsidR="00524A43" w:rsidRDefault="00524A43" w:rsidP="00524A43">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524A43" w:rsidRDefault="00524A43" w:rsidP="00524A43">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524A43" w:rsidRDefault="00524A43" w:rsidP="00524A43">
      <w:pPr>
        <w:rPr>
          <w:rFonts w:cs="Arial"/>
        </w:rPr>
      </w:pPr>
    </w:p>
    <w:p w:rsidR="00524A43" w:rsidRDefault="00524A43" w:rsidP="00524A43">
      <w:pPr>
        <w:rPr>
          <w:rFonts w:cs="Arial"/>
        </w:rPr>
      </w:pPr>
      <w:r>
        <w:rPr>
          <w:rFonts w:cs="Arial"/>
          <w:b/>
          <w:bCs/>
          <w:color w:val="000000"/>
        </w:rPr>
        <w:lastRenderedPageBreak/>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524A43" w:rsidRDefault="00524A43" w:rsidP="00524A43">
      <w:pPr>
        <w:rPr>
          <w:rFonts w:cs="Arial"/>
          <w:lang w:val="en-US" w:eastAsia="en-US"/>
        </w:rPr>
      </w:pPr>
    </w:p>
    <w:p w:rsidR="00524A43" w:rsidRDefault="00524A43" w:rsidP="00524A43">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524A43" w:rsidRDefault="00524A43" w:rsidP="00524A43">
      <w:pPr>
        <w:rPr>
          <w:rFonts w:cs="Arial"/>
        </w:rPr>
      </w:pPr>
    </w:p>
    <w:p w:rsidR="00524A43" w:rsidRDefault="00524A43" w:rsidP="00524A43">
      <w:pPr>
        <w:rPr>
          <w:rFonts w:cs="Arial"/>
          <w:b/>
        </w:rPr>
      </w:pPr>
      <w:r>
        <w:rPr>
          <w:rFonts w:cs="Arial"/>
          <w:b/>
        </w:rPr>
        <w:t xml:space="preserve">Specified Purpose Whole Time or Part Time </w:t>
      </w:r>
    </w:p>
    <w:p w:rsidR="00524A43" w:rsidRDefault="00524A43" w:rsidP="00524A43">
      <w:pPr>
        <w:rPr>
          <w:rFonts w:cs="Arial"/>
        </w:rPr>
      </w:pPr>
      <w:r>
        <w:rPr>
          <w:rFonts w:cs="Arial"/>
        </w:rPr>
        <w:t>You will have 48 hours in which to express an interest in a specified purpose post.  You will be made aware by an “alert” text to your mobile phone to advise you of an e-mailed letter regarding the details of the post and the time by which you may express an interest in the job.  You will also receive a description of the post / service and contact details for the Service Manager to discuss the service / department if you wish to do so.</w:t>
      </w:r>
    </w:p>
    <w:p w:rsidR="00524A43" w:rsidRDefault="00524A43" w:rsidP="00524A43">
      <w:pPr>
        <w:rPr>
          <w:rFonts w:cs="Arial"/>
        </w:rPr>
      </w:pPr>
    </w:p>
    <w:p w:rsidR="00524A43" w:rsidRDefault="00524A43" w:rsidP="00524A43">
      <w:pPr>
        <w:pStyle w:val="Footer"/>
        <w:tabs>
          <w:tab w:val="left" w:pos="720"/>
        </w:tabs>
        <w:rPr>
          <w:rFonts w:ascii="Arial" w:hAnsi="Arial" w:cs="Arial"/>
          <w:sz w:val="20"/>
          <w:lang w:val="en-US"/>
        </w:rPr>
      </w:pPr>
      <w:r>
        <w:rPr>
          <w:rFonts w:ascii="Arial" w:hAnsi="Arial" w:cs="Arial"/>
          <w:bCs/>
          <w:iCs/>
          <w:sz w:val="20"/>
          <w:lang w:val="en-US"/>
        </w:rPr>
        <w:t xml:space="preserve">HBS Recruit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Pr>
          <w:rFonts w:ascii="Arial" w:hAnsi="Arial" w:cs="Arial"/>
          <w:bCs/>
          <w:iCs/>
          <w:sz w:val="20"/>
          <w:lang w:val="en-US"/>
        </w:rPr>
        <w:t>pre employment</w:t>
      </w:r>
      <w:proofErr w:type="spellEnd"/>
      <w:r>
        <w:rPr>
          <w:rFonts w:ascii="Arial" w:hAnsi="Arial" w:cs="Arial"/>
          <w:bCs/>
          <w:iCs/>
          <w:sz w:val="20"/>
          <w:lang w:val="en-US"/>
        </w:rPr>
        <w:t xml:space="preserve"> clearances.  </w:t>
      </w: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lang w:val="en-US"/>
        </w:rPr>
        <w:t xml:space="preserve"> </w:t>
      </w:r>
      <w:r>
        <w:rPr>
          <w:rFonts w:ascii="Arial" w:hAnsi="Arial" w:cs="Arial"/>
          <w:b/>
          <w:iCs/>
          <w:sz w:val="20"/>
          <w:u w:val="single"/>
          <w:lang w:val="en-US"/>
        </w:rPr>
        <w:t>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524A43" w:rsidRDefault="00524A43" w:rsidP="00524A43">
      <w:pPr>
        <w:rPr>
          <w:rFonts w:cs="Arial"/>
          <w:lang w:val="en-US"/>
        </w:rPr>
      </w:pPr>
    </w:p>
    <w:p w:rsidR="00524A43" w:rsidRDefault="00524A43" w:rsidP="00524A43">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rsidR="00524A43" w:rsidRDefault="00524A43" w:rsidP="00524A43">
      <w:pPr>
        <w:rPr>
          <w:rFonts w:cs="Arial"/>
        </w:rPr>
      </w:pPr>
    </w:p>
    <w:p w:rsidR="00524A43" w:rsidRDefault="00524A43" w:rsidP="00524A43">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524A43" w:rsidRDefault="00524A43" w:rsidP="00524A43">
      <w:pPr>
        <w:rPr>
          <w:rFonts w:cs="Arial"/>
        </w:rPr>
      </w:pPr>
    </w:p>
    <w:p w:rsidR="00524A43" w:rsidRDefault="00524A43" w:rsidP="00524A43">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524A43" w:rsidRDefault="00524A43" w:rsidP="00524A43">
      <w:pPr>
        <w:rPr>
          <w:rFonts w:cs="Arial"/>
          <w:b/>
          <w:bCs/>
        </w:rPr>
      </w:pPr>
    </w:p>
    <w:p w:rsidR="00524A43" w:rsidRDefault="00524A43" w:rsidP="00524A43">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524A43" w:rsidRDefault="00524A43" w:rsidP="00524A43">
      <w:pPr>
        <w:rPr>
          <w:rFonts w:cs="Arial"/>
          <w:b/>
          <w:bCs/>
        </w:rPr>
      </w:pPr>
      <w:r>
        <w:rPr>
          <w:rFonts w:cs="Arial"/>
          <w:b/>
          <w:bCs/>
        </w:rPr>
        <w:t xml:space="preserve">   </w:t>
      </w:r>
    </w:p>
    <w:p w:rsidR="00524A43" w:rsidRDefault="00524A43" w:rsidP="00524A43"/>
    <w:p w:rsidR="00524A43" w:rsidRDefault="00524A43" w:rsidP="00524A43"/>
    <w:p w:rsidR="00524A43" w:rsidRDefault="00524A43" w:rsidP="00524A43"/>
    <w:p w:rsidR="00524A43" w:rsidRDefault="00524A43" w:rsidP="00524A43">
      <w:bookmarkStart w:id="0" w:name="_GoBack"/>
      <w:bookmarkEnd w:id="0"/>
    </w:p>
    <w:p w:rsidR="00524A43" w:rsidRDefault="00524A43" w:rsidP="00524A43"/>
    <w:p w:rsidR="00524A43" w:rsidRDefault="00524A43" w:rsidP="00524A43"/>
    <w:p w:rsidR="00524A43" w:rsidRDefault="00524A43" w:rsidP="00524A43"/>
    <w:p w:rsidR="00524A43" w:rsidRDefault="00524A43" w:rsidP="00524A43"/>
    <w:p w:rsidR="00524A43" w:rsidRDefault="00524A43" w:rsidP="00524A43"/>
    <w:p w:rsidR="00524A43" w:rsidRDefault="00524A43" w:rsidP="00524A43"/>
    <w:p w:rsidR="00524A43" w:rsidRDefault="00524A43" w:rsidP="00524A43"/>
    <w:p w:rsidR="00524A43" w:rsidRDefault="00524A43" w:rsidP="00524A43"/>
    <w:p w:rsidR="00524A43" w:rsidRPr="00F277CF" w:rsidRDefault="00524A43" w:rsidP="00524A43"/>
    <w:p w:rsidR="0048701A" w:rsidRDefault="0048701A" w:rsidP="00D525BE">
      <w:pPr>
        <w:autoSpaceDE w:val="0"/>
        <w:autoSpaceDN w:val="0"/>
        <w:adjustRightInd w:val="0"/>
        <w:jc w:val="both"/>
        <w:rPr>
          <w:rFonts w:cs="Arial"/>
        </w:rPr>
      </w:pPr>
    </w:p>
    <w:p w:rsidR="00056702" w:rsidRPr="00F277CF" w:rsidRDefault="00056702" w:rsidP="00056702"/>
    <w:sectPr w:rsidR="00056702" w:rsidRPr="00F277CF" w:rsidSect="00340515">
      <w:footerReference w:type="default" r:id="rId20"/>
      <w:footerReference w:type="first" r:id="rId2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02" w:rsidRDefault="008D2E02">
      <w:r>
        <w:separator/>
      </w:r>
    </w:p>
  </w:endnote>
  <w:endnote w:type="continuationSeparator" w:id="0">
    <w:p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2" w:rsidRPr="007C596D" w:rsidRDefault="008D2E02" w:rsidP="00BE366C">
    <w:pPr>
      <w:pStyle w:val="Footer"/>
      <w:tabs>
        <w:tab w:val="left" w:pos="1290"/>
      </w:tabs>
      <w:rPr>
        <w:rFonts w:ascii="Arial" w:hAnsi="Arial"/>
        <w:i/>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A36755" w:rsidRPr="007C596D">
      <w:rPr>
        <w:rFonts w:ascii="Arial" w:hAnsi="Arial" w:cs="Arial"/>
        <w:i/>
        <w:sz w:val="20"/>
      </w:rPr>
      <w:fldChar w:fldCharType="begin"/>
    </w:r>
    <w:r w:rsidRPr="007C596D">
      <w:rPr>
        <w:rFonts w:ascii="Arial" w:hAnsi="Arial" w:cs="Arial"/>
        <w:i/>
        <w:sz w:val="20"/>
      </w:rPr>
      <w:instrText xml:space="preserve"> PAGE </w:instrText>
    </w:r>
    <w:r w:rsidR="00A36755" w:rsidRPr="007C596D">
      <w:rPr>
        <w:rFonts w:ascii="Arial" w:hAnsi="Arial" w:cs="Arial"/>
        <w:i/>
        <w:sz w:val="20"/>
      </w:rPr>
      <w:fldChar w:fldCharType="separate"/>
    </w:r>
    <w:r>
      <w:rPr>
        <w:rFonts w:ascii="Arial" w:hAnsi="Arial" w:cs="Arial"/>
        <w:i/>
        <w:noProof/>
        <w:sz w:val="20"/>
      </w:rPr>
      <w:t>1</w:t>
    </w:r>
    <w:r w:rsidR="00A36755" w:rsidRPr="007C596D">
      <w:rPr>
        <w:rFonts w:ascii="Arial" w:hAnsi="Arial" w:cs="Arial"/>
        <w:i/>
        <w:sz w:val="20"/>
      </w:rPr>
      <w:fldChar w:fldCharType="end"/>
    </w:r>
  </w:p>
  <w:p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02" w:rsidRDefault="008D2E02">
      <w:r>
        <w:separator/>
      </w:r>
    </w:p>
  </w:footnote>
  <w:footnote w:type="continuationSeparator" w:id="0">
    <w:p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6C1C09"/>
    <w:multiLevelType w:val="hybridMultilevel"/>
    <w:tmpl w:val="5E58EF7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2317A3"/>
    <w:multiLevelType w:val="hybridMultilevel"/>
    <w:tmpl w:val="BC662B5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F60465"/>
    <w:multiLevelType w:val="hybridMultilevel"/>
    <w:tmpl w:val="888857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055066"/>
    <w:multiLevelType w:val="hybridMultilevel"/>
    <w:tmpl w:val="D41A9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0B6236"/>
    <w:multiLevelType w:val="hybridMultilevel"/>
    <w:tmpl w:val="1FD22B32"/>
    <w:lvl w:ilvl="0" w:tplc="18090001">
      <w:start w:val="1"/>
      <w:numFmt w:val="bullet"/>
      <w:lvlText w:val=""/>
      <w:lvlJc w:val="left"/>
      <w:pPr>
        <w:ind w:left="1245" w:hanging="360"/>
      </w:pPr>
      <w:rPr>
        <w:rFonts w:ascii="Symbol" w:hAnsi="Symbol" w:hint="default"/>
      </w:rPr>
    </w:lvl>
    <w:lvl w:ilvl="1" w:tplc="18090019" w:tentative="1">
      <w:start w:val="1"/>
      <w:numFmt w:val="lowerLetter"/>
      <w:lvlText w:val="%2."/>
      <w:lvlJc w:val="left"/>
      <w:pPr>
        <w:ind w:left="1965" w:hanging="360"/>
      </w:pPr>
    </w:lvl>
    <w:lvl w:ilvl="2" w:tplc="1809001B" w:tentative="1">
      <w:start w:val="1"/>
      <w:numFmt w:val="lowerRoman"/>
      <w:lvlText w:val="%3."/>
      <w:lvlJc w:val="right"/>
      <w:pPr>
        <w:ind w:left="2685" w:hanging="180"/>
      </w:pPr>
    </w:lvl>
    <w:lvl w:ilvl="3" w:tplc="1809000F" w:tentative="1">
      <w:start w:val="1"/>
      <w:numFmt w:val="decimal"/>
      <w:lvlText w:val="%4."/>
      <w:lvlJc w:val="left"/>
      <w:pPr>
        <w:ind w:left="3405" w:hanging="360"/>
      </w:pPr>
    </w:lvl>
    <w:lvl w:ilvl="4" w:tplc="18090019" w:tentative="1">
      <w:start w:val="1"/>
      <w:numFmt w:val="lowerLetter"/>
      <w:lvlText w:val="%5."/>
      <w:lvlJc w:val="left"/>
      <w:pPr>
        <w:ind w:left="4125" w:hanging="360"/>
      </w:pPr>
    </w:lvl>
    <w:lvl w:ilvl="5" w:tplc="1809001B" w:tentative="1">
      <w:start w:val="1"/>
      <w:numFmt w:val="lowerRoman"/>
      <w:lvlText w:val="%6."/>
      <w:lvlJc w:val="right"/>
      <w:pPr>
        <w:ind w:left="4845" w:hanging="180"/>
      </w:pPr>
    </w:lvl>
    <w:lvl w:ilvl="6" w:tplc="1809000F" w:tentative="1">
      <w:start w:val="1"/>
      <w:numFmt w:val="decimal"/>
      <w:lvlText w:val="%7."/>
      <w:lvlJc w:val="left"/>
      <w:pPr>
        <w:ind w:left="5565" w:hanging="360"/>
      </w:pPr>
    </w:lvl>
    <w:lvl w:ilvl="7" w:tplc="18090019" w:tentative="1">
      <w:start w:val="1"/>
      <w:numFmt w:val="lowerLetter"/>
      <w:lvlText w:val="%8."/>
      <w:lvlJc w:val="left"/>
      <w:pPr>
        <w:ind w:left="6285" w:hanging="360"/>
      </w:pPr>
    </w:lvl>
    <w:lvl w:ilvl="8" w:tplc="1809001B" w:tentative="1">
      <w:start w:val="1"/>
      <w:numFmt w:val="lowerRoman"/>
      <w:lvlText w:val="%9."/>
      <w:lvlJc w:val="right"/>
      <w:pPr>
        <w:ind w:left="7005" w:hanging="180"/>
      </w:pPr>
    </w:lvl>
  </w:abstractNum>
  <w:abstractNum w:abstractNumId="9" w15:restartNumberingAfterBreak="0">
    <w:nsid w:val="2F8B1B41"/>
    <w:multiLevelType w:val="hybridMultilevel"/>
    <w:tmpl w:val="8F0A09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752EDE"/>
    <w:multiLevelType w:val="hybridMultilevel"/>
    <w:tmpl w:val="3ACC32B0"/>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FD7C3738">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2D7BDC"/>
    <w:multiLevelType w:val="hybridMultilevel"/>
    <w:tmpl w:val="EA86D90C"/>
    <w:lvl w:ilvl="0" w:tplc="2B4A18A6">
      <w:start w:val="7"/>
      <w:numFmt w:val="decimal"/>
      <w:lvlText w:val="%1"/>
      <w:lvlJc w:val="left"/>
      <w:pPr>
        <w:ind w:left="0" w:hanging="360"/>
      </w:pPr>
      <w:rPr>
        <w:rFonts w:ascii="Arial" w:hAnsi="Arial" w:cs="Arial"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77C7E3C"/>
    <w:multiLevelType w:val="hybridMultilevel"/>
    <w:tmpl w:val="1A56C830"/>
    <w:lvl w:ilvl="0" w:tplc="51B6153C">
      <w:start w:val="6"/>
      <w:numFmt w:val="decimal"/>
      <w:lvlText w:val="%1."/>
      <w:lvlJc w:val="left"/>
      <w:pPr>
        <w:ind w:left="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7"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95E3F"/>
    <w:multiLevelType w:val="hybridMultilevel"/>
    <w:tmpl w:val="EFCAA2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B56745"/>
    <w:multiLevelType w:val="hybridMultilevel"/>
    <w:tmpl w:val="6A98C2A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7CA56D8"/>
    <w:multiLevelType w:val="hybridMultilevel"/>
    <w:tmpl w:val="9D566C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3"/>
  </w:num>
  <w:num w:numId="5">
    <w:abstractNumId w:val="21"/>
  </w:num>
  <w:num w:numId="6">
    <w:abstractNumId w:val="22"/>
  </w:num>
  <w:num w:numId="7">
    <w:abstractNumId w:val="12"/>
  </w:num>
  <w:num w:numId="8">
    <w:abstractNumId w:val="17"/>
  </w:num>
  <w:num w:numId="9">
    <w:abstractNumId w:val="10"/>
  </w:num>
  <w:num w:numId="10">
    <w:abstractNumId w:val="13"/>
  </w:num>
  <w:num w:numId="11">
    <w:abstractNumId w:val="8"/>
  </w:num>
  <w:num w:numId="12">
    <w:abstractNumId w:val="14"/>
  </w:num>
  <w:num w:numId="13">
    <w:abstractNumId w:val="6"/>
  </w:num>
  <w:num w:numId="14">
    <w:abstractNumId w:val="16"/>
  </w:num>
  <w:num w:numId="15">
    <w:abstractNumId w:val="19"/>
  </w:num>
  <w:num w:numId="16">
    <w:abstractNumId w:val="2"/>
  </w:num>
  <w:num w:numId="17">
    <w:abstractNumId w:val="23"/>
  </w:num>
  <w:num w:numId="18">
    <w:abstractNumId w:val="1"/>
  </w:num>
  <w:num w:numId="19">
    <w:abstractNumId w:val="5"/>
  </w:num>
  <w:num w:numId="20">
    <w:abstractNumId w:val="9"/>
  </w:num>
  <w:num w:numId="21">
    <w:abstractNumId w:val="20"/>
  </w:num>
  <w:num w:numId="22">
    <w:abstractNumId w:val="4"/>
  </w:num>
  <w:num w:numId="23">
    <w:abstractNumId w:val="24"/>
  </w:num>
  <w:num w:numId="24">
    <w:abstractNumId w:val="11"/>
  </w:num>
  <w:num w:numId="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2626"/>
    <w:rsid w:val="001661E3"/>
    <w:rsid w:val="0016638F"/>
    <w:rsid w:val="00177C2C"/>
    <w:rsid w:val="00182A8E"/>
    <w:rsid w:val="0018475C"/>
    <w:rsid w:val="001878F8"/>
    <w:rsid w:val="001921C4"/>
    <w:rsid w:val="00192403"/>
    <w:rsid w:val="001925B9"/>
    <w:rsid w:val="001A46BD"/>
    <w:rsid w:val="001A519A"/>
    <w:rsid w:val="001A542D"/>
    <w:rsid w:val="001B0F9A"/>
    <w:rsid w:val="001B392B"/>
    <w:rsid w:val="001B3D32"/>
    <w:rsid w:val="001B54B3"/>
    <w:rsid w:val="001B6F92"/>
    <w:rsid w:val="001B7D39"/>
    <w:rsid w:val="001C6A33"/>
    <w:rsid w:val="001D09DA"/>
    <w:rsid w:val="001D1C97"/>
    <w:rsid w:val="001E070A"/>
    <w:rsid w:val="001E1D56"/>
    <w:rsid w:val="001F72BD"/>
    <w:rsid w:val="00217452"/>
    <w:rsid w:val="00227C3D"/>
    <w:rsid w:val="0023008F"/>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B1CCB"/>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278AF"/>
    <w:rsid w:val="003313F5"/>
    <w:rsid w:val="0033603A"/>
    <w:rsid w:val="00336E61"/>
    <w:rsid w:val="00340515"/>
    <w:rsid w:val="00340E0C"/>
    <w:rsid w:val="00342739"/>
    <w:rsid w:val="00343984"/>
    <w:rsid w:val="00343DDB"/>
    <w:rsid w:val="00347F4D"/>
    <w:rsid w:val="003523C2"/>
    <w:rsid w:val="00356CA7"/>
    <w:rsid w:val="003610B3"/>
    <w:rsid w:val="00366B2E"/>
    <w:rsid w:val="00375E0A"/>
    <w:rsid w:val="00380822"/>
    <w:rsid w:val="00382047"/>
    <w:rsid w:val="003A19A9"/>
    <w:rsid w:val="003A32EA"/>
    <w:rsid w:val="003B5DD0"/>
    <w:rsid w:val="003C1C3E"/>
    <w:rsid w:val="003C25A3"/>
    <w:rsid w:val="003D19FA"/>
    <w:rsid w:val="003D3674"/>
    <w:rsid w:val="003D3BC4"/>
    <w:rsid w:val="003D7284"/>
    <w:rsid w:val="003E1D98"/>
    <w:rsid w:val="00400EA6"/>
    <w:rsid w:val="0040601D"/>
    <w:rsid w:val="00427434"/>
    <w:rsid w:val="00433275"/>
    <w:rsid w:val="00445012"/>
    <w:rsid w:val="00462A0A"/>
    <w:rsid w:val="0047429C"/>
    <w:rsid w:val="00476F64"/>
    <w:rsid w:val="0048138C"/>
    <w:rsid w:val="00485D9C"/>
    <w:rsid w:val="0048701A"/>
    <w:rsid w:val="004A41F8"/>
    <w:rsid w:val="004A431B"/>
    <w:rsid w:val="004C189E"/>
    <w:rsid w:val="004D4066"/>
    <w:rsid w:val="004D5B7D"/>
    <w:rsid w:val="004D797D"/>
    <w:rsid w:val="004D7BF1"/>
    <w:rsid w:val="004E5E4B"/>
    <w:rsid w:val="004E7D31"/>
    <w:rsid w:val="004F6076"/>
    <w:rsid w:val="00500816"/>
    <w:rsid w:val="00503691"/>
    <w:rsid w:val="0051198F"/>
    <w:rsid w:val="005146B3"/>
    <w:rsid w:val="00523F77"/>
    <w:rsid w:val="00524A43"/>
    <w:rsid w:val="00525A77"/>
    <w:rsid w:val="005360D7"/>
    <w:rsid w:val="00536EF5"/>
    <w:rsid w:val="0054150E"/>
    <w:rsid w:val="00541756"/>
    <w:rsid w:val="005419BC"/>
    <w:rsid w:val="00547ADA"/>
    <w:rsid w:val="00547EFA"/>
    <w:rsid w:val="00564453"/>
    <w:rsid w:val="0057482C"/>
    <w:rsid w:val="005779E9"/>
    <w:rsid w:val="00585A59"/>
    <w:rsid w:val="005879A3"/>
    <w:rsid w:val="00591B27"/>
    <w:rsid w:val="00591F3E"/>
    <w:rsid w:val="00597454"/>
    <w:rsid w:val="005A3F4C"/>
    <w:rsid w:val="005B245F"/>
    <w:rsid w:val="005B254E"/>
    <w:rsid w:val="005B57ED"/>
    <w:rsid w:val="005B6AFC"/>
    <w:rsid w:val="005B7746"/>
    <w:rsid w:val="005C6C87"/>
    <w:rsid w:val="005C6E69"/>
    <w:rsid w:val="005E38AB"/>
    <w:rsid w:val="005E76F3"/>
    <w:rsid w:val="005F2009"/>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36E"/>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10447"/>
    <w:rsid w:val="00716A7B"/>
    <w:rsid w:val="00721A17"/>
    <w:rsid w:val="00726191"/>
    <w:rsid w:val="0072642C"/>
    <w:rsid w:val="007273D2"/>
    <w:rsid w:val="007319DB"/>
    <w:rsid w:val="00732D8D"/>
    <w:rsid w:val="00740928"/>
    <w:rsid w:val="0075301A"/>
    <w:rsid w:val="0076152F"/>
    <w:rsid w:val="00764D3D"/>
    <w:rsid w:val="0077128D"/>
    <w:rsid w:val="0077172E"/>
    <w:rsid w:val="0077237D"/>
    <w:rsid w:val="0078250C"/>
    <w:rsid w:val="007C3199"/>
    <w:rsid w:val="007C3E57"/>
    <w:rsid w:val="007C596D"/>
    <w:rsid w:val="007D5A63"/>
    <w:rsid w:val="007E5983"/>
    <w:rsid w:val="007F32A0"/>
    <w:rsid w:val="007F5E22"/>
    <w:rsid w:val="00806249"/>
    <w:rsid w:val="0080686B"/>
    <w:rsid w:val="008101E6"/>
    <w:rsid w:val="00817BC9"/>
    <w:rsid w:val="00817E84"/>
    <w:rsid w:val="00821C17"/>
    <w:rsid w:val="00821D62"/>
    <w:rsid w:val="0082621F"/>
    <w:rsid w:val="008323A1"/>
    <w:rsid w:val="008465B0"/>
    <w:rsid w:val="00854A33"/>
    <w:rsid w:val="00855E32"/>
    <w:rsid w:val="00865194"/>
    <w:rsid w:val="0086589F"/>
    <w:rsid w:val="008673C1"/>
    <w:rsid w:val="00871A13"/>
    <w:rsid w:val="00873FE2"/>
    <w:rsid w:val="008803BA"/>
    <w:rsid w:val="008820FE"/>
    <w:rsid w:val="0088393F"/>
    <w:rsid w:val="008907F9"/>
    <w:rsid w:val="008960E3"/>
    <w:rsid w:val="008B1B3E"/>
    <w:rsid w:val="008B5901"/>
    <w:rsid w:val="008B73A4"/>
    <w:rsid w:val="008D1560"/>
    <w:rsid w:val="008D1CBF"/>
    <w:rsid w:val="008D2E02"/>
    <w:rsid w:val="008D656A"/>
    <w:rsid w:val="008E0072"/>
    <w:rsid w:val="008E16AB"/>
    <w:rsid w:val="008E2506"/>
    <w:rsid w:val="008E5089"/>
    <w:rsid w:val="008F7239"/>
    <w:rsid w:val="00905157"/>
    <w:rsid w:val="00907FDA"/>
    <w:rsid w:val="0091287C"/>
    <w:rsid w:val="00913EA2"/>
    <w:rsid w:val="009145FB"/>
    <w:rsid w:val="00917D9A"/>
    <w:rsid w:val="00921A05"/>
    <w:rsid w:val="0092240B"/>
    <w:rsid w:val="00926E61"/>
    <w:rsid w:val="0093432D"/>
    <w:rsid w:val="00942A32"/>
    <w:rsid w:val="00947CA3"/>
    <w:rsid w:val="00951BB5"/>
    <w:rsid w:val="009640CA"/>
    <w:rsid w:val="00986710"/>
    <w:rsid w:val="009A21BA"/>
    <w:rsid w:val="009A2740"/>
    <w:rsid w:val="009A2F5A"/>
    <w:rsid w:val="009A31B3"/>
    <w:rsid w:val="009B0647"/>
    <w:rsid w:val="009D1AB5"/>
    <w:rsid w:val="009D30ED"/>
    <w:rsid w:val="009D3950"/>
    <w:rsid w:val="009D6EFD"/>
    <w:rsid w:val="009E0C8A"/>
    <w:rsid w:val="009E10DE"/>
    <w:rsid w:val="009E5574"/>
    <w:rsid w:val="009F16D2"/>
    <w:rsid w:val="009F46AA"/>
    <w:rsid w:val="00A02C43"/>
    <w:rsid w:val="00A035D2"/>
    <w:rsid w:val="00A11F85"/>
    <w:rsid w:val="00A21DE4"/>
    <w:rsid w:val="00A24233"/>
    <w:rsid w:val="00A267BD"/>
    <w:rsid w:val="00A318D2"/>
    <w:rsid w:val="00A36755"/>
    <w:rsid w:val="00A40AA6"/>
    <w:rsid w:val="00A42FB5"/>
    <w:rsid w:val="00A520F7"/>
    <w:rsid w:val="00A64326"/>
    <w:rsid w:val="00A713B0"/>
    <w:rsid w:val="00A71DCE"/>
    <w:rsid w:val="00A74B49"/>
    <w:rsid w:val="00A755C8"/>
    <w:rsid w:val="00A7789A"/>
    <w:rsid w:val="00A83413"/>
    <w:rsid w:val="00A879D1"/>
    <w:rsid w:val="00A93E51"/>
    <w:rsid w:val="00AA3EA8"/>
    <w:rsid w:val="00AA6536"/>
    <w:rsid w:val="00AA6553"/>
    <w:rsid w:val="00AA7DB6"/>
    <w:rsid w:val="00AB35E0"/>
    <w:rsid w:val="00AD0CF0"/>
    <w:rsid w:val="00AD5F16"/>
    <w:rsid w:val="00AE4C80"/>
    <w:rsid w:val="00AE533F"/>
    <w:rsid w:val="00AF66AE"/>
    <w:rsid w:val="00AF74EB"/>
    <w:rsid w:val="00AF7860"/>
    <w:rsid w:val="00B006EA"/>
    <w:rsid w:val="00B031D3"/>
    <w:rsid w:val="00B11139"/>
    <w:rsid w:val="00B1304B"/>
    <w:rsid w:val="00B14C1C"/>
    <w:rsid w:val="00B14C43"/>
    <w:rsid w:val="00B20054"/>
    <w:rsid w:val="00B24B05"/>
    <w:rsid w:val="00B27705"/>
    <w:rsid w:val="00B4413B"/>
    <w:rsid w:val="00B467DE"/>
    <w:rsid w:val="00B61F10"/>
    <w:rsid w:val="00B80353"/>
    <w:rsid w:val="00B92FC6"/>
    <w:rsid w:val="00B93C6D"/>
    <w:rsid w:val="00B9566E"/>
    <w:rsid w:val="00BA17F9"/>
    <w:rsid w:val="00BA2267"/>
    <w:rsid w:val="00BA4AB3"/>
    <w:rsid w:val="00BC0FC5"/>
    <w:rsid w:val="00BC4E29"/>
    <w:rsid w:val="00BC514A"/>
    <w:rsid w:val="00BE366C"/>
    <w:rsid w:val="00C20051"/>
    <w:rsid w:val="00C22005"/>
    <w:rsid w:val="00C22A91"/>
    <w:rsid w:val="00C24D59"/>
    <w:rsid w:val="00C3080C"/>
    <w:rsid w:val="00C377B1"/>
    <w:rsid w:val="00C43757"/>
    <w:rsid w:val="00C45361"/>
    <w:rsid w:val="00C456D3"/>
    <w:rsid w:val="00C54450"/>
    <w:rsid w:val="00C571EB"/>
    <w:rsid w:val="00C65875"/>
    <w:rsid w:val="00C67125"/>
    <w:rsid w:val="00C6767F"/>
    <w:rsid w:val="00C732DF"/>
    <w:rsid w:val="00C74A6F"/>
    <w:rsid w:val="00C928F9"/>
    <w:rsid w:val="00C95B23"/>
    <w:rsid w:val="00C966AF"/>
    <w:rsid w:val="00C97DCC"/>
    <w:rsid w:val="00CA1A34"/>
    <w:rsid w:val="00CA23F4"/>
    <w:rsid w:val="00CA5E50"/>
    <w:rsid w:val="00CB30D7"/>
    <w:rsid w:val="00CB6936"/>
    <w:rsid w:val="00CC125F"/>
    <w:rsid w:val="00CC153A"/>
    <w:rsid w:val="00CD5382"/>
    <w:rsid w:val="00CD59D9"/>
    <w:rsid w:val="00CE1446"/>
    <w:rsid w:val="00CE1FDE"/>
    <w:rsid w:val="00CF008B"/>
    <w:rsid w:val="00D03C3C"/>
    <w:rsid w:val="00D0578D"/>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1B2F"/>
    <w:rsid w:val="00DA7704"/>
    <w:rsid w:val="00DB1BAD"/>
    <w:rsid w:val="00DB5784"/>
    <w:rsid w:val="00DB7BD4"/>
    <w:rsid w:val="00DC07A1"/>
    <w:rsid w:val="00DC5560"/>
    <w:rsid w:val="00DC712F"/>
    <w:rsid w:val="00DD18A9"/>
    <w:rsid w:val="00DD5B8E"/>
    <w:rsid w:val="00DF21CC"/>
    <w:rsid w:val="00DF7CB8"/>
    <w:rsid w:val="00E11F41"/>
    <w:rsid w:val="00E15822"/>
    <w:rsid w:val="00E17571"/>
    <w:rsid w:val="00E276F0"/>
    <w:rsid w:val="00E32BAD"/>
    <w:rsid w:val="00E34C62"/>
    <w:rsid w:val="00E363F3"/>
    <w:rsid w:val="00E530DF"/>
    <w:rsid w:val="00E61153"/>
    <w:rsid w:val="00E64232"/>
    <w:rsid w:val="00E70940"/>
    <w:rsid w:val="00E72FCB"/>
    <w:rsid w:val="00E77155"/>
    <w:rsid w:val="00EA6C01"/>
    <w:rsid w:val="00EB7EC8"/>
    <w:rsid w:val="00EC6AC7"/>
    <w:rsid w:val="00ED5CD2"/>
    <w:rsid w:val="00EE0544"/>
    <w:rsid w:val="00EE2EE4"/>
    <w:rsid w:val="00EE2EEA"/>
    <w:rsid w:val="00EE459B"/>
    <w:rsid w:val="00EF35B6"/>
    <w:rsid w:val="00EF3EE7"/>
    <w:rsid w:val="00EF4C0B"/>
    <w:rsid w:val="00F00021"/>
    <w:rsid w:val="00F01C4A"/>
    <w:rsid w:val="00F035C4"/>
    <w:rsid w:val="00F0676E"/>
    <w:rsid w:val="00F1737D"/>
    <w:rsid w:val="00F2487E"/>
    <w:rsid w:val="00F25F45"/>
    <w:rsid w:val="00F277CF"/>
    <w:rsid w:val="00F350F5"/>
    <w:rsid w:val="00F37687"/>
    <w:rsid w:val="00F40BA6"/>
    <w:rsid w:val="00F43E2D"/>
    <w:rsid w:val="00F45FD7"/>
    <w:rsid w:val="00F53B0B"/>
    <w:rsid w:val="00F600A9"/>
    <w:rsid w:val="00F6112F"/>
    <w:rsid w:val="00F7126B"/>
    <w:rsid w:val="00F727CB"/>
    <w:rsid w:val="00F815DB"/>
    <w:rsid w:val="00F828BE"/>
    <w:rsid w:val="00F94A51"/>
    <w:rsid w:val="00F961D5"/>
    <w:rsid w:val="00FA23B4"/>
    <w:rsid w:val="00FB3C00"/>
    <w:rsid w:val="00FC3110"/>
    <w:rsid w:val="00FC4B32"/>
    <w:rsid w:val="00FD68D9"/>
    <w:rsid w:val="00FD7146"/>
    <w:rsid w:val="00FD7C2C"/>
    <w:rsid w:val="00FE029B"/>
    <w:rsid w:val="00FE3A0C"/>
    <w:rsid w:val="00FE57D4"/>
    <w:rsid w:val="00FF1AE6"/>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8609"/>
    <o:shapelayout v:ext="edit">
      <o:idmap v:ext="edit" data="1"/>
    </o:shapelayout>
  </w:shapeDefaults>
  <w:decimalSymbol w:val="."/>
  <w:listSeparator w:val=","/>
  <w14:docId w14:val="172C68E8"/>
  <w15:docId w15:val="{33D58F1E-E97D-4C54-B72F-52B9731E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autoRedefine/>
    <w:uiPriority w:val="9"/>
    <w:unhideWhenUsed/>
    <w:qFormat/>
    <w:rsid w:val="00547ADA"/>
    <w:pPr>
      <w:keepNext/>
      <w:keepLines/>
      <w:spacing w:before="240"/>
      <w:outlineLvl w:val="1"/>
    </w:pPr>
    <w:rPr>
      <w:rFonts w:eastAsiaTheme="majorEastAsia" w:cs="Arial"/>
      <w:b/>
      <w:color w:val="00615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Points,MAIN CONTENT,OBC Bullet,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3 Char"/>
    <w:link w:val="ListParagraph"/>
    <w:uiPriority w:val="34"/>
    <w:locked/>
    <w:rsid w:val="00BE366C"/>
    <w:rPr>
      <w:lang w:val="en-GB" w:eastAsia="en-US"/>
    </w:rPr>
  </w:style>
  <w:style w:type="character" w:styleId="Emphasis">
    <w:name w:val="Emphasis"/>
    <w:basedOn w:val="DefaultParagraphFont"/>
    <w:qFormat/>
    <w:rsid w:val="00FB3C00"/>
    <w:rPr>
      <w:i/>
      <w:iCs/>
    </w:rPr>
  </w:style>
  <w:style w:type="paragraph" w:styleId="Salutation">
    <w:name w:val="Salutation"/>
    <w:basedOn w:val="Normal"/>
    <w:link w:val="SalutationChar"/>
    <w:rsid w:val="00ED5CD2"/>
    <w:rPr>
      <w:rFonts w:ascii="Times New Roman" w:hAnsi="Times New Roman"/>
      <w:sz w:val="24"/>
      <w:lang w:val="en-GB" w:eastAsia="en-US"/>
    </w:rPr>
  </w:style>
  <w:style w:type="character" w:customStyle="1" w:styleId="SalutationChar">
    <w:name w:val="Salutation Char"/>
    <w:basedOn w:val="DefaultParagraphFont"/>
    <w:link w:val="Salutation"/>
    <w:rsid w:val="00ED5CD2"/>
    <w:rPr>
      <w:sz w:val="24"/>
      <w:lang w:val="en-GB" w:eastAsia="en-US"/>
    </w:rPr>
  </w:style>
  <w:style w:type="character" w:customStyle="1" w:styleId="contentpasted1">
    <w:name w:val="contentpasted1"/>
    <w:basedOn w:val="DefaultParagraphFont"/>
    <w:rsid w:val="005F2009"/>
  </w:style>
  <w:style w:type="character" w:styleId="Strong">
    <w:name w:val="Strong"/>
    <w:basedOn w:val="DefaultParagraphFont"/>
    <w:uiPriority w:val="22"/>
    <w:qFormat/>
    <w:rsid w:val="008803BA"/>
    <w:rPr>
      <w:b/>
      <w:bCs/>
    </w:rPr>
  </w:style>
  <w:style w:type="paragraph" w:styleId="CommentText">
    <w:name w:val="annotation text"/>
    <w:basedOn w:val="Normal"/>
    <w:link w:val="CommentTextChar"/>
    <w:uiPriority w:val="99"/>
    <w:semiHidden/>
    <w:unhideWhenUsed/>
    <w:rsid w:val="00541756"/>
    <w:pPr>
      <w:spacing w:after="160"/>
    </w:pPr>
    <w:rPr>
      <w:rFonts w:eastAsiaTheme="minorHAnsi" w:cstheme="minorBidi"/>
      <w:lang w:eastAsia="en-US"/>
    </w:rPr>
  </w:style>
  <w:style w:type="character" w:customStyle="1" w:styleId="CommentTextChar">
    <w:name w:val="Comment Text Char"/>
    <w:basedOn w:val="DefaultParagraphFont"/>
    <w:link w:val="CommentText"/>
    <w:uiPriority w:val="99"/>
    <w:semiHidden/>
    <w:rsid w:val="00541756"/>
    <w:rPr>
      <w:rFonts w:ascii="Arial" w:eastAsiaTheme="minorHAnsi" w:hAnsi="Arial" w:cstheme="minorBidi"/>
      <w:lang w:eastAsia="en-US"/>
    </w:rPr>
  </w:style>
  <w:style w:type="paragraph" w:customStyle="1" w:styleId="Default">
    <w:name w:val="Default"/>
    <w:rsid w:val="00547ADA"/>
    <w:pPr>
      <w:autoSpaceDE w:val="0"/>
      <w:autoSpaceDN w:val="0"/>
      <w:adjustRightInd w:val="0"/>
    </w:pPr>
    <w:rPr>
      <w:rFonts w:ascii="Arial" w:eastAsiaTheme="minorHAnsi" w:hAnsi="Arial" w:cs="Arial"/>
      <w:color w:val="000000"/>
      <w:sz w:val="24"/>
      <w:szCs w:val="24"/>
      <w:lang w:eastAsia="en-US"/>
    </w:rPr>
  </w:style>
  <w:style w:type="character" w:customStyle="1" w:styleId="Heading2Char">
    <w:name w:val="Heading 2 Char"/>
    <w:basedOn w:val="DefaultParagraphFont"/>
    <w:link w:val="Heading2"/>
    <w:uiPriority w:val="9"/>
    <w:rsid w:val="00547ADA"/>
    <w:rPr>
      <w:rFonts w:ascii="Arial" w:eastAsiaTheme="majorEastAsia" w:hAnsi="Arial" w:cs="Arial"/>
      <w:b/>
      <w:color w:val="0061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anner.topsec.com/?d=3822&amp;r=auto&amp;u=https%3A%2F%2Fwww.gov.ie%2Fen%2Forganisation-information%2F9c9c03-bodies-under-the-aegis-of-the-department-of-health%2F%3Freferrer%3Dhttp%3A%2F%2Fwww.health.gov.ie%2Fabout-us%2Fagencies-health-bodies%2F&amp;t=de56b4c67dd530e62a1f9b1a1efa045878a59ddf"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mailto:sean.oneill4@hse.ie" TargetMode="External"/><Relationship Id="rId14" Type="http://schemas.openxmlformats.org/officeDocument/2006/relationships/hyperlink" Target="http://health.gov.ie/about-us/agencies-health-bod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2EC53-0139-4678-B725-B46E7039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5288</Words>
  <Characters>28606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33827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Ciara Padden</cp:lastModifiedBy>
  <cp:revision>3</cp:revision>
  <cp:lastPrinted>2025-06-20T15:48:00Z</cp:lastPrinted>
  <dcterms:created xsi:type="dcterms:W3CDTF">2025-06-27T10:09:00Z</dcterms:created>
  <dcterms:modified xsi:type="dcterms:W3CDTF">2025-06-27T10:12:00Z</dcterms:modified>
</cp:coreProperties>
</file>