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bookmarkStart w:id="0" w:name="_GoBack"/>
      <w:bookmarkEnd w:id="0"/>
      <w:r w:rsidRPr="00A52A32">
        <w:rPr>
          <w:b/>
          <w:szCs w:val="22"/>
        </w:rPr>
        <w:t>APPLICATION FORM</w:t>
      </w:r>
    </w:p>
    <w:p w:rsidR="00F71D7A" w:rsidRPr="00F71D7A" w:rsidRDefault="00A661DB" w:rsidP="00F71D7A">
      <w:pPr>
        <w:ind w:left="-1260"/>
        <w:jc w:val="center"/>
        <w:rPr>
          <w:b/>
          <w:iCs/>
        </w:rPr>
      </w:pPr>
      <w:r>
        <w:rPr>
          <w:b/>
        </w:rPr>
        <w:t xml:space="preserve">             </w:t>
      </w:r>
      <w:r w:rsidR="004A376C" w:rsidRPr="00F16F18">
        <w:rPr>
          <w:b/>
        </w:rPr>
        <w:t>G</w:t>
      </w:r>
      <w:r w:rsidR="004A376C" w:rsidRPr="00BE6A0F">
        <w:rPr>
          <w:b/>
        </w:rPr>
        <w:t xml:space="preserve">rade V </w:t>
      </w:r>
      <w:r w:rsidR="004A376C" w:rsidRPr="00BE6A0F">
        <w:rPr>
          <w:b/>
          <w:iCs/>
        </w:rPr>
        <w:t>Administrative Officer</w:t>
      </w:r>
    </w:p>
    <w:p w:rsidR="00A661DB" w:rsidRDefault="004A376C" w:rsidP="004A376C">
      <w:pPr>
        <w:ind w:left="-1260"/>
        <w:jc w:val="center"/>
        <w:rPr>
          <w:b/>
        </w:rPr>
      </w:pPr>
      <w:r>
        <w:rPr>
          <w:b/>
        </w:rPr>
        <w:t xml:space="preserve">                 </w:t>
      </w:r>
      <w:r w:rsidR="00343238">
        <w:rPr>
          <w:b/>
        </w:rPr>
        <w:t>Public Involvement, Culture and Risk Management</w:t>
      </w:r>
    </w:p>
    <w:p w:rsidR="00F71D7A" w:rsidRDefault="00F71D7A" w:rsidP="004A376C">
      <w:pPr>
        <w:ind w:left="-1260"/>
        <w:jc w:val="center"/>
        <w:rPr>
          <w:b/>
        </w:rPr>
      </w:pPr>
    </w:p>
    <w:p w:rsidR="00F71D7A" w:rsidRDefault="00F71D7A" w:rsidP="004A376C">
      <w:pPr>
        <w:ind w:left="-1260"/>
        <w:jc w:val="center"/>
        <w:rPr>
          <w:b/>
        </w:rPr>
      </w:pPr>
      <w:r>
        <w:rPr>
          <w:b/>
          <w:iCs/>
        </w:rPr>
        <w:t>(Internal Campaign)</w:t>
      </w:r>
    </w:p>
    <w:p w:rsidR="00A661DB" w:rsidRDefault="00A661DB" w:rsidP="00A661DB">
      <w:pPr>
        <w:rPr>
          <w:b/>
          <w:bCs/>
        </w:rPr>
      </w:pPr>
    </w:p>
    <w:p w:rsidR="00A661DB" w:rsidRPr="001B599D" w:rsidRDefault="00A661DB" w:rsidP="00A661DB">
      <w:pPr>
        <w:ind w:left="-1260"/>
        <w:jc w:val="center"/>
        <w:rPr>
          <w:b/>
        </w:rPr>
      </w:pPr>
    </w:p>
    <w:p w:rsidR="00A661DB" w:rsidRPr="00F815DB" w:rsidRDefault="00A661DB" w:rsidP="00A867DA">
      <w:pP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proofErr w:type="gramStart"/>
      <w:r>
        <w:rPr>
          <w:b/>
        </w:rPr>
        <w:t xml:space="preserve">12:00PM </w:t>
      </w:r>
      <w:r w:rsidRPr="004028CB">
        <w:rPr>
          <w:b/>
        </w:rPr>
        <w:t xml:space="preserve"> </w:t>
      </w:r>
      <w:r w:rsidRPr="0035793A">
        <w:t>on</w:t>
      </w:r>
      <w:proofErr w:type="gramEnd"/>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w:t>
      </w:r>
      <w:proofErr w:type="gramStart"/>
      <w:r w:rsidRPr="00173504">
        <w:t xml:space="preserve">the </w:t>
      </w:r>
      <w:r>
        <w:t>us</w:t>
      </w:r>
      <w:proofErr w:type="gramEnd"/>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2" w:name="_Hlk210813265"/>
      <w:r>
        <w:rPr>
          <w:b/>
        </w:rPr>
        <w:t xml:space="preserve">To ensure that your application can be opened by </w:t>
      </w:r>
      <w:proofErr w:type="gramStart"/>
      <w:r>
        <w:rPr>
          <w:b/>
        </w:rPr>
        <w:t>the us</w:t>
      </w:r>
      <w:proofErr w:type="gramEnd"/>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2"/>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295FE5">
        <w:trPr>
          <w:trHeight w:val="586"/>
        </w:trPr>
        <w:tc>
          <w:tcPr>
            <w:tcW w:w="3261" w:type="dxa"/>
            <w:vAlign w:val="center"/>
          </w:tcPr>
          <w:p w:rsidR="00A661DB" w:rsidRPr="00A63B5A" w:rsidRDefault="00A661DB" w:rsidP="00343238">
            <w:pPr>
              <w:rPr>
                <w:b/>
                <w:bCs/>
                <w:color w:val="000000" w:themeColor="text1"/>
              </w:rPr>
            </w:pPr>
            <w:r w:rsidRPr="00A63B5A">
              <w:rPr>
                <w:b/>
                <w:bCs/>
                <w:color w:val="000000" w:themeColor="text1"/>
              </w:rPr>
              <w:t>Closing Date &amp; Time</w:t>
            </w:r>
          </w:p>
        </w:tc>
        <w:tc>
          <w:tcPr>
            <w:tcW w:w="6945" w:type="dxa"/>
            <w:vAlign w:val="center"/>
          </w:tcPr>
          <w:p w:rsidR="00A661DB" w:rsidRPr="009D2CF3" w:rsidRDefault="00A661DB" w:rsidP="00A867DA">
            <w:pPr>
              <w:rPr>
                <w:b/>
                <w:bCs/>
                <w:i/>
                <w:color w:val="000000" w:themeColor="text1"/>
              </w:rPr>
            </w:pPr>
            <w:r w:rsidRPr="009D2CF3">
              <w:rPr>
                <w:b/>
                <w:bCs/>
                <w:i/>
              </w:rPr>
              <w:t xml:space="preserve">12:00PM  </w:t>
            </w:r>
            <w:r w:rsidR="00A867DA">
              <w:rPr>
                <w:b/>
                <w:bCs/>
                <w:i/>
              </w:rPr>
              <w:t>Monday 27</w:t>
            </w:r>
            <w:r w:rsidR="00A867DA" w:rsidRPr="00A867DA">
              <w:rPr>
                <w:b/>
                <w:bCs/>
                <w:i/>
                <w:vertAlign w:val="superscript"/>
              </w:rPr>
              <w:t>th</w:t>
            </w:r>
            <w:r w:rsidR="00A867DA">
              <w:rPr>
                <w:b/>
                <w:bCs/>
                <w:i/>
              </w:rPr>
              <w:t xml:space="preserve"> July</w:t>
            </w:r>
            <w:r w:rsidR="004A376C">
              <w:rPr>
                <w:b/>
                <w:bCs/>
                <w:i/>
              </w:rPr>
              <w:t xml:space="preserve"> </w:t>
            </w:r>
            <w:r w:rsidR="00393E03">
              <w:rPr>
                <w:b/>
                <w:bCs/>
                <w:i/>
              </w:rPr>
              <w:t>2026</w:t>
            </w:r>
          </w:p>
        </w:tc>
      </w:tr>
      <w:tr w:rsidR="00A661DB" w:rsidRPr="00A63B5A" w:rsidTr="00343238">
        <w:tc>
          <w:tcPr>
            <w:tcW w:w="3261" w:type="dxa"/>
            <w:vAlign w:val="center"/>
          </w:tcPr>
          <w:p w:rsidR="00A661DB" w:rsidRPr="00A63B5A" w:rsidRDefault="00A661DB" w:rsidP="003432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4A376C" w:rsidRPr="00F71D7A" w:rsidRDefault="004A376C" w:rsidP="00343238">
            <w:pPr>
              <w:rPr>
                <w:b/>
                <w:iCs/>
              </w:rPr>
            </w:pPr>
            <w:r w:rsidRPr="004A376C">
              <w:rPr>
                <w:b/>
                <w:bCs/>
                <w:color w:val="000000" w:themeColor="text1"/>
              </w:rPr>
              <w:t>cultureandrisk@hse.ie</w:t>
            </w:r>
            <w:r w:rsidRPr="004A376C">
              <w:rPr>
                <w:bCs/>
                <w:color w:val="000000" w:themeColor="text1"/>
              </w:rPr>
              <w:t xml:space="preserve"> </w:t>
            </w:r>
            <w:r w:rsidR="00A661DB" w:rsidRPr="00E644EF">
              <w:rPr>
                <w:bCs/>
                <w:color w:val="000000" w:themeColor="text1"/>
              </w:rPr>
              <w:t>using the subject line</w:t>
            </w:r>
            <w:r w:rsidR="00A661DB">
              <w:rPr>
                <w:b/>
              </w:rPr>
              <w:t xml:space="preserve"> </w:t>
            </w:r>
            <w:r w:rsidR="00343238" w:rsidRPr="00F71D7A">
              <w:rPr>
                <w:b/>
              </w:rPr>
              <w:t xml:space="preserve">REF: </w:t>
            </w:r>
            <w:r w:rsidRPr="00F71D7A">
              <w:rPr>
                <w:b/>
                <w:iCs/>
              </w:rPr>
              <w:t xml:space="preserve">PICRMAO </w:t>
            </w:r>
          </w:p>
          <w:p w:rsidR="00A661DB" w:rsidRPr="00F71D7A" w:rsidRDefault="004A376C" w:rsidP="00343238">
            <w:pPr>
              <w:rPr>
                <w:b/>
              </w:rPr>
            </w:pPr>
            <w:r w:rsidRPr="00F71D7A">
              <w:rPr>
                <w:b/>
              </w:rPr>
              <w:t xml:space="preserve">Grade </w:t>
            </w:r>
            <w:r w:rsidR="00815ADB" w:rsidRPr="00F71D7A">
              <w:rPr>
                <w:b/>
              </w:rPr>
              <w:t>V</w:t>
            </w:r>
            <w:r w:rsidRPr="00F71D7A">
              <w:rPr>
                <w:b/>
              </w:rPr>
              <w:t xml:space="preserve"> </w:t>
            </w:r>
            <w:r w:rsidR="000D5FB6" w:rsidRPr="00F71D7A">
              <w:rPr>
                <w:b/>
              </w:rPr>
              <w:t>Administrative Officer</w:t>
            </w:r>
          </w:p>
          <w:p w:rsidR="004A376C" w:rsidRDefault="004A376C" w:rsidP="00343238">
            <w:pPr>
              <w:rPr>
                <w:b/>
              </w:rPr>
            </w:pPr>
          </w:p>
          <w:p w:rsidR="00A661DB" w:rsidRDefault="00A661DB" w:rsidP="00343238">
            <w:pPr>
              <w:rPr>
                <w:b/>
              </w:rPr>
            </w:pPr>
            <w:r w:rsidRPr="00833D5E">
              <w:rPr>
                <w:b/>
              </w:rPr>
              <w:t>Please note that you must submit your application form via email</w:t>
            </w:r>
            <w:r>
              <w:rPr>
                <w:b/>
              </w:rPr>
              <w:t xml:space="preserve"> only.</w:t>
            </w:r>
          </w:p>
          <w:p w:rsidR="00A661DB" w:rsidRDefault="00A661DB" w:rsidP="00343238">
            <w:pPr>
              <w:rPr>
                <w:b/>
                <w:bCs/>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p w:rsidR="000A60F2" w:rsidRPr="003134EC" w:rsidRDefault="000A60F2" w:rsidP="00343238">
            <w:pPr>
              <w:rPr>
                <w:b/>
              </w:rPr>
            </w:pPr>
          </w:p>
        </w:tc>
      </w:tr>
      <w:tr w:rsidR="00A661DB" w:rsidRPr="00A63B5A" w:rsidTr="00343238">
        <w:tc>
          <w:tcPr>
            <w:tcW w:w="3261" w:type="dxa"/>
            <w:vAlign w:val="center"/>
          </w:tcPr>
          <w:p w:rsidR="00A661DB" w:rsidRDefault="00A661DB" w:rsidP="00343238">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432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0"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432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43238">
            <w:pPr>
              <w:rPr>
                <w:bCs/>
                <w:color w:val="FF0000"/>
              </w:rPr>
            </w:pPr>
          </w:p>
        </w:tc>
      </w:tr>
      <w:tr w:rsidR="00A661DB" w:rsidRPr="00A63B5A" w:rsidTr="00343238">
        <w:trPr>
          <w:trHeight w:val="70"/>
        </w:trPr>
        <w:tc>
          <w:tcPr>
            <w:tcW w:w="3261" w:type="dxa"/>
            <w:vAlign w:val="center"/>
          </w:tcPr>
          <w:p w:rsidR="00A661DB" w:rsidRPr="00A63B5A" w:rsidRDefault="00A661DB" w:rsidP="00343238">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4A376C">
            <w:pPr>
              <w:rPr>
                <w:b/>
                <w:bCs/>
                <w:color w:val="000000" w:themeColor="text1"/>
              </w:rPr>
            </w:pPr>
            <w:r w:rsidRPr="00260FEF">
              <w:rPr>
                <w:rFonts w:ascii="Helv" w:eastAsia="SimSun" w:hAnsi="Helv" w:cs="Helv"/>
                <w:color w:val="000000"/>
                <w:lang w:val="en-IE"/>
              </w:rPr>
              <w:t xml:space="preserve">Proposed interview dates </w:t>
            </w:r>
            <w:r w:rsidR="000A60F2">
              <w:rPr>
                <w:rFonts w:ascii="Helv" w:eastAsia="SimSun" w:hAnsi="Helv" w:cs="Helv"/>
                <w:color w:val="000000"/>
                <w:lang w:val="en-IE"/>
              </w:rPr>
              <w:t xml:space="preserve">will be during </w:t>
            </w:r>
            <w:r w:rsidR="004A376C">
              <w:rPr>
                <w:rFonts w:ascii="Helv" w:eastAsia="SimSun" w:hAnsi="Helv" w:cs="Helv"/>
                <w:color w:val="000000"/>
                <w:lang w:val="en-IE"/>
              </w:rPr>
              <w:t>early August</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43238">
        <w:tc>
          <w:tcPr>
            <w:tcW w:w="4500" w:type="dxa"/>
            <w:tcBorders>
              <w:top w:val="nil"/>
              <w:left w:val="nil"/>
              <w:bottom w:val="nil"/>
              <w:right w:val="single" w:sz="4" w:space="0" w:color="auto"/>
            </w:tcBorders>
          </w:tcPr>
          <w:p w:rsidR="00A661DB" w:rsidRDefault="00A661DB" w:rsidP="00343238"/>
          <w:p w:rsidR="00A661DB" w:rsidRPr="005B42AA" w:rsidRDefault="00A661DB" w:rsidP="00343238">
            <w:r>
              <w:t>Position Applied For:</w:t>
            </w:r>
          </w:p>
        </w:tc>
        <w:tc>
          <w:tcPr>
            <w:tcW w:w="4894" w:type="dxa"/>
            <w:tcBorders>
              <w:left w:val="single" w:sz="4" w:space="0" w:color="auto"/>
              <w:bottom w:val="single" w:sz="4" w:space="0" w:color="auto"/>
            </w:tcBorders>
          </w:tcPr>
          <w:p w:rsidR="00CC6D52" w:rsidRDefault="00CC6D52" w:rsidP="00CC6D52">
            <w:pPr>
              <w:pStyle w:val="Header"/>
              <w:ind w:right="-143"/>
              <w:rPr>
                <w:b/>
                <w:iCs/>
              </w:rPr>
            </w:pPr>
            <w:r w:rsidRPr="00F16F18">
              <w:rPr>
                <w:b/>
              </w:rPr>
              <w:t>G</w:t>
            </w:r>
            <w:r w:rsidRPr="00BE6A0F">
              <w:rPr>
                <w:b/>
              </w:rPr>
              <w:t xml:space="preserve">rade V </w:t>
            </w:r>
            <w:r w:rsidRPr="00BE6A0F">
              <w:rPr>
                <w:b/>
                <w:iCs/>
              </w:rPr>
              <w:t>Administrative Officer</w:t>
            </w:r>
          </w:p>
          <w:p w:rsidR="00A661DB" w:rsidRPr="00671835" w:rsidRDefault="00A661DB" w:rsidP="00343238">
            <w:pPr>
              <w:tabs>
                <w:tab w:val="left" w:pos="1418"/>
              </w:tabs>
              <w:rPr>
                <w:b/>
              </w:rPr>
            </w:pPr>
          </w:p>
          <w:p w:rsidR="00A661DB" w:rsidRPr="00671835" w:rsidRDefault="00A661DB" w:rsidP="00CC6D52">
            <w:pPr>
              <w:pStyle w:val="Header"/>
              <w:ind w:right="-143"/>
              <w:rPr>
                <w:b/>
                <w:sz w:val="16"/>
                <w:szCs w:val="16"/>
              </w:rPr>
            </w:pPr>
          </w:p>
        </w:tc>
      </w:tr>
      <w:tr w:rsidR="00A661DB" w:rsidRPr="005B42AA" w:rsidTr="00343238">
        <w:tc>
          <w:tcPr>
            <w:tcW w:w="4500" w:type="dxa"/>
            <w:tcBorders>
              <w:top w:val="nil"/>
              <w:left w:val="nil"/>
              <w:bottom w:val="nil"/>
              <w:right w:val="single" w:sz="4" w:space="0" w:color="auto"/>
            </w:tcBorders>
          </w:tcPr>
          <w:p w:rsidR="00A661DB" w:rsidRPr="005B42AA" w:rsidRDefault="00343238" w:rsidP="00343238">
            <w:pPr>
              <w:spacing w:before="40" w:after="40"/>
            </w:pPr>
            <w:r>
              <w:t>Campaign Reference</w:t>
            </w:r>
            <w:r w:rsidR="00A661DB">
              <w:t>:</w:t>
            </w:r>
          </w:p>
        </w:tc>
        <w:tc>
          <w:tcPr>
            <w:tcW w:w="4894" w:type="dxa"/>
            <w:tcBorders>
              <w:left w:val="single" w:sz="4" w:space="0" w:color="auto"/>
              <w:right w:val="single" w:sz="4" w:space="0" w:color="auto"/>
            </w:tcBorders>
          </w:tcPr>
          <w:p w:rsidR="00A661DB" w:rsidRPr="00671835" w:rsidRDefault="00CC6D52" w:rsidP="00343238">
            <w:pPr>
              <w:spacing w:before="40" w:after="40"/>
              <w:rPr>
                <w:b/>
              </w:rPr>
            </w:pPr>
            <w:r w:rsidRPr="00CC6D52">
              <w:rPr>
                <w:b/>
              </w:rPr>
              <w:t>PICRMAO</w:t>
            </w:r>
          </w:p>
        </w:tc>
      </w:tr>
      <w:tr w:rsidR="00A661DB" w:rsidRPr="005B42AA" w:rsidTr="00343238">
        <w:tc>
          <w:tcPr>
            <w:tcW w:w="4500" w:type="dxa"/>
            <w:tcBorders>
              <w:top w:val="nil"/>
              <w:left w:val="nil"/>
              <w:bottom w:val="nil"/>
              <w:right w:val="nil"/>
            </w:tcBorders>
          </w:tcPr>
          <w:p w:rsidR="00A661DB" w:rsidRDefault="00A661DB" w:rsidP="00343238">
            <w:pPr>
              <w:spacing w:before="40" w:after="40"/>
              <w:rPr>
                <w:b/>
              </w:rPr>
            </w:pPr>
          </w:p>
          <w:p w:rsidR="00A661DB" w:rsidRPr="00553354" w:rsidRDefault="00A661DB" w:rsidP="00343238">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t>First Name</w:t>
            </w:r>
            <w:r w:rsidRPr="005B42AA">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nil"/>
            </w:tcBorders>
          </w:tcPr>
          <w:p w:rsidR="00A661DB" w:rsidRPr="005B42AA" w:rsidRDefault="00A661DB" w:rsidP="00343238"/>
        </w:tc>
        <w:tc>
          <w:tcPr>
            <w:tcW w:w="4894" w:type="dxa"/>
            <w:tcBorders>
              <w:left w:val="nil"/>
              <w:bottom w:val="single" w:sz="4" w:space="0" w:color="auto"/>
              <w:right w:val="nil"/>
            </w:tcBorders>
          </w:tcPr>
          <w:p w:rsidR="00A661DB" w:rsidRPr="005B42AA" w:rsidRDefault="00A661DB" w:rsidP="00343238"/>
        </w:tc>
      </w:tr>
      <w:tr w:rsidR="00A661DB" w:rsidRPr="005B42AA" w:rsidTr="00343238">
        <w:trPr>
          <w:cantSplit/>
          <w:trHeight w:val="317"/>
        </w:trPr>
        <w:tc>
          <w:tcPr>
            <w:tcW w:w="4500" w:type="dxa"/>
            <w:vMerge w:val="restart"/>
            <w:tcBorders>
              <w:top w:val="nil"/>
              <w:left w:val="nil"/>
              <w:bottom w:val="nil"/>
              <w:right w:val="single" w:sz="4" w:space="0" w:color="auto"/>
            </w:tcBorders>
          </w:tcPr>
          <w:p w:rsidR="00A661DB" w:rsidRDefault="00A661DB" w:rsidP="003432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rPr>
          <w:trHeight w:val="680"/>
        </w:trPr>
        <w:tc>
          <w:tcPr>
            <w:tcW w:w="4500" w:type="dxa"/>
            <w:tcBorders>
              <w:top w:val="nil"/>
              <w:left w:val="nil"/>
              <w:bottom w:val="nil"/>
              <w:right w:val="single" w:sz="4" w:space="0" w:color="auto"/>
            </w:tcBorders>
          </w:tcPr>
          <w:p w:rsidR="00A661DB" w:rsidRDefault="00A661DB" w:rsidP="00343238">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432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43238"/>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B30121" w:rsidRDefault="00A661DB" w:rsidP="00343238">
            <w:pPr>
              <w:spacing w:before="40" w:after="40"/>
            </w:pPr>
            <w:r>
              <w:t>Contact Telephone No. 2:</w:t>
            </w:r>
          </w:p>
        </w:tc>
        <w:tc>
          <w:tcPr>
            <w:tcW w:w="4894" w:type="dxa"/>
            <w:tcBorders>
              <w:left w:val="single" w:sz="4" w:space="0" w:color="auto"/>
            </w:tcBorders>
          </w:tcPr>
          <w:p w:rsidR="00A661DB" w:rsidRPr="005B42AA" w:rsidRDefault="00A661DB" w:rsidP="00343238">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pPr w:leftFromText="180" w:rightFromText="180" w:vertAnchor="text" w:tblpY="1"/>
        <w:tblOverlap w:val="never"/>
        <w:tblW w:w="0" w:type="auto"/>
        <w:tblLook w:val="04A0" w:firstRow="1" w:lastRow="0" w:firstColumn="1" w:lastColumn="0" w:noHBand="0" w:noVBand="1"/>
      </w:tblPr>
      <w:tblGrid>
        <w:gridCol w:w="4621"/>
        <w:gridCol w:w="1016"/>
      </w:tblGrid>
      <w:tr w:rsidR="00A661DB" w:rsidTr="00CC6D52">
        <w:tc>
          <w:tcPr>
            <w:tcW w:w="4621" w:type="dxa"/>
          </w:tcPr>
          <w:p w:rsidR="00A661DB" w:rsidRPr="00AF0174" w:rsidRDefault="00A661DB" w:rsidP="00CC6D52">
            <w:pPr>
              <w:ind w:right="-188"/>
              <w:rPr>
                <w:b/>
              </w:rPr>
            </w:pPr>
            <w:r w:rsidRPr="00AF0174">
              <w:rPr>
                <w:b/>
              </w:rPr>
              <w:t>Please select one of the following:</w:t>
            </w:r>
          </w:p>
        </w:tc>
        <w:tc>
          <w:tcPr>
            <w:tcW w:w="1016" w:type="dxa"/>
          </w:tcPr>
          <w:p w:rsidR="00A661DB" w:rsidRPr="00AF0174" w:rsidRDefault="00A661DB" w:rsidP="00CC6D52">
            <w:pPr>
              <w:ind w:right="-188"/>
              <w:jc w:val="center"/>
              <w:rPr>
                <w:rFonts w:ascii="Wingdings 2" w:hAnsi="Wingdings 2"/>
                <w:b/>
              </w:rPr>
            </w:pPr>
            <w:r w:rsidRPr="00AF0174">
              <w:rPr>
                <w:rFonts w:ascii="Wingdings 2" w:hAnsi="Wingdings 2"/>
                <w:b/>
                <w:sz w:val="24"/>
              </w:rPr>
              <w:t></w:t>
            </w:r>
          </w:p>
        </w:tc>
      </w:tr>
      <w:tr w:rsidR="00A661DB" w:rsidTr="00CC6D52">
        <w:tc>
          <w:tcPr>
            <w:tcW w:w="4621" w:type="dxa"/>
          </w:tcPr>
          <w:p w:rsidR="00A661DB" w:rsidRDefault="00A661DB" w:rsidP="00CC6D52">
            <w:pPr>
              <w:ind w:right="-188"/>
            </w:pPr>
            <w:r>
              <w:t>I am an EEA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British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Swiss National</w:t>
            </w:r>
          </w:p>
        </w:tc>
        <w:tc>
          <w:tcPr>
            <w:tcW w:w="1016" w:type="dxa"/>
          </w:tcPr>
          <w:p w:rsidR="00A661DB" w:rsidRDefault="00A661DB" w:rsidP="00CC6D52">
            <w:pPr>
              <w:ind w:right="-188"/>
            </w:pPr>
          </w:p>
        </w:tc>
      </w:tr>
      <w:tr w:rsidR="00A661DB" w:rsidTr="00CC6D52">
        <w:tc>
          <w:tcPr>
            <w:tcW w:w="4621" w:type="dxa"/>
          </w:tcPr>
          <w:p w:rsidR="00A661DB" w:rsidRDefault="00A661DB" w:rsidP="00CC6D52">
            <w:pPr>
              <w:ind w:right="-188"/>
            </w:pPr>
            <w:r>
              <w:t>I am a Non-EEA National</w:t>
            </w:r>
          </w:p>
        </w:tc>
        <w:tc>
          <w:tcPr>
            <w:tcW w:w="1016" w:type="dxa"/>
          </w:tcPr>
          <w:p w:rsidR="00A661DB" w:rsidRDefault="00A661DB" w:rsidP="00CC6D52">
            <w:pPr>
              <w:ind w:right="-188"/>
            </w:pPr>
          </w:p>
        </w:tc>
      </w:tr>
    </w:tbl>
    <w:p w:rsidR="00A661DB" w:rsidRDefault="00CC6D52" w:rsidP="00A661DB">
      <w:pPr>
        <w:ind w:right="2862"/>
      </w:pPr>
      <w:r>
        <w:br w:type="textWrapping" w:clear="all"/>
      </w: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F71D7A">
              <w:rPr>
                <w:color w:val="000000" w:themeColor="text1"/>
              </w:rPr>
            </w:r>
            <w:r w:rsidR="00F71D7A">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F71D7A">
        <w:rPr>
          <w:b/>
          <w:bCs/>
          <w:color w:val="FF0000"/>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71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71D7A">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71D7A">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71D7A">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71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71D7A">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432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r>
      <w:tr w:rsidR="00A661DB" w:rsidTr="003432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43238">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71D7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71D7A">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F71D7A" w:rsidP="00A661DB">
      <w:pPr>
        <w:pStyle w:val="ListParagraph"/>
        <w:suppressAutoHyphens w:val="0"/>
        <w:ind w:left="360"/>
        <w:rPr>
          <w:b/>
          <w:color w:val="000000"/>
          <w:sz w:val="22"/>
          <w:szCs w:val="22"/>
        </w:rPr>
      </w:pPr>
      <w:hyperlink r:id="rId11"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43238">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43238">
        <w:tc>
          <w:tcPr>
            <w:tcW w:w="4264" w:type="dxa"/>
          </w:tcPr>
          <w:p w:rsidR="00A661DB" w:rsidRPr="00423345" w:rsidRDefault="00A661DB" w:rsidP="00343238">
            <w:pPr>
              <w:suppressAutoHyphens w:val="0"/>
              <w:rPr>
                <w:lang w:val="en-US" w:eastAsia="en-US"/>
              </w:rPr>
            </w:pPr>
            <w:r w:rsidRPr="00423345">
              <w:rPr>
                <w:b/>
                <w:lang w:val="en-US" w:eastAsia="en-US"/>
              </w:rPr>
              <w:t>Date(s) from – Date(s) to</w:t>
            </w:r>
          </w:p>
        </w:tc>
        <w:tc>
          <w:tcPr>
            <w:tcW w:w="6104" w:type="dxa"/>
          </w:tcPr>
          <w:p w:rsidR="00A661DB" w:rsidRPr="00423345" w:rsidRDefault="00A661DB" w:rsidP="00343238">
            <w:pPr>
              <w:suppressAutoHyphens w:val="0"/>
              <w:rPr>
                <w:b/>
                <w:lang w:val="en-US" w:eastAsia="en-US"/>
              </w:rPr>
            </w:pPr>
            <w:r w:rsidRPr="00423345">
              <w:rPr>
                <w:b/>
                <w:lang w:val="en-US" w:eastAsia="en-US"/>
              </w:rPr>
              <w:t>Employer(s) &amp; Department Name</w:t>
            </w:r>
          </w:p>
          <w:p w:rsidR="00A661DB" w:rsidRPr="00423345" w:rsidRDefault="00A661DB" w:rsidP="00343238">
            <w:pPr>
              <w:suppressAutoHyphens w:val="0"/>
              <w:rPr>
                <w:b/>
                <w:lang w:val="en-US" w:eastAsia="en-US"/>
              </w:rPr>
            </w:pPr>
          </w:p>
        </w:tc>
      </w:tr>
      <w:tr w:rsidR="00A661DB" w:rsidRPr="00423345" w:rsidTr="00343238">
        <w:trPr>
          <w:trHeight w:val="774"/>
        </w:trPr>
        <w:tc>
          <w:tcPr>
            <w:tcW w:w="4264" w:type="dxa"/>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c>
          <w:tcPr>
            <w:tcW w:w="6104" w:type="dxa"/>
          </w:tcPr>
          <w:p w:rsidR="00A661DB" w:rsidRPr="00423345" w:rsidRDefault="00A661DB" w:rsidP="00343238">
            <w:pPr>
              <w:suppressAutoHyphens w:val="0"/>
              <w:rPr>
                <w:lang w:val="en-US" w:eastAsia="en-US"/>
              </w:rPr>
            </w:pPr>
          </w:p>
        </w:tc>
      </w:tr>
      <w:tr w:rsidR="00A661DB" w:rsidRPr="00423345" w:rsidTr="00343238">
        <w:tc>
          <w:tcPr>
            <w:tcW w:w="10368" w:type="dxa"/>
            <w:gridSpan w:val="2"/>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Default="00A661DB" w:rsidP="00343238">
            <w:pPr>
              <w:suppressAutoHyphens w:val="0"/>
              <w:rPr>
                <w:lang w:val="en-US" w:eastAsia="en-US"/>
              </w:rPr>
            </w:pPr>
          </w:p>
          <w:p w:rsidR="00A661DB"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43238">
        <w:tc>
          <w:tcPr>
            <w:tcW w:w="130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6742F5" w:rsidRPr="009005FB" w:rsidRDefault="006742F5"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6742F5" w:rsidRPr="009005FB" w:rsidRDefault="006742F5"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6742F5" w:rsidRPr="009005FB" w:rsidRDefault="006742F5"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6742F5" w:rsidRPr="009005FB" w:rsidRDefault="006742F5"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43238">
        <w:tc>
          <w:tcPr>
            <w:tcW w:w="1548"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43238">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43238">
            <w:pPr>
              <w:suppressAutoHyphens w:val="0"/>
              <w:rPr>
                <w:b/>
                <w:color w:val="000000" w:themeColor="text1"/>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Award</w:t>
            </w: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43238">
        <w:tc>
          <w:tcPr>
            <w:tcW w:w="10682" w:type="dxa"/>
          </w:tcPr>
          <w:p w:rsidR="00A661DB" w:rsidRPr="000E1B18" w:rsidRDefault="00A661DB" w:rsidP="00343238">
            <w:pPr>
              <w:suppressAutoHyphens w:val="0"/>
              <w:jc w:val="center"/>
              <w:rPr>
                <w:b/>
                <w:bCs/>
                <w:sz w:val="22"/>
                <w:szCs w:val="22"/>
              </w:rPr>
            </w:pPr>
            <w:r w:rsidRPr="000E1B18">
              <w:rPr>
                <w:b/>
                <w:bCs/>
                <w:sz w:val="22"/>
                <w:szCs w:val="22"/>
              </w:rPr>
              <w:lastRenderedPageBreak/>
              <w:br w:type="page"/>
              <w:t xml:space="preserve">POST SPECIFIC REQUIREMENTS </w:t>
            </w:r>
          </w:p>
        </w:tc>
      </w:tr>
    </w:tbl>
    <w:p w:rsidR="00A661DB" w:rsidRPr="000E1B18" w:rsidRDefault="00A661DB" w:rsidP="00A661DB">
      <w:pPr>
        <w:jc w:val="both"/>
        <w:rPr>
          <w:b/>
          <w:bCs/>
        </w:rPr>
      </w:pPr>
    </w:p>
    <w:p w:rsidR="00A661DB"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4A376C" w:rsidRDefault="004A376C" w:rsidP="00A661DB">
      <w:pPr>
        <w:jc w:val="both"/>
        <w:rPr>
          <w:b/>
          <w:bCs/>
        </w:rPr>
      </w:pPr>
    </w:p>
    <w:p w:rsidR="004A376C" w:rsidRPr="000E1B18" w:rsidRDefault="004A376C" w:rsidP="00A661DB">
      <w:pPr>
        <w:jc w:val="both"/>
        <w:rPr>
          <w:b/>
          <w:bCs/>
        </w:rPr>
      </w:pPr>
    </w:p>
    <w:p w:rsidR="00A661DB" w:rsidRPr="000E1B18" w:rsidRDefault="00A661DB" w:rsidP="00A661DB">
      <w:pPr>
        <w:rPr>
          <w:b/>
          <w:bCs/>
        </w:rPr>
      </w:pPr>
    </w:p>
    <w:p w:rsidR="00A661DB" w:rsidRPr="004A376C"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w:t>
      </w:r>
      <w:r w:rsidRPr="00A867DA">
        <w:rPr>
          <w:b/>
          <w:bCs/>
          <w:color w:val="FF0000"/>
          <w:u w:val="single"/>
        </w:rPr>
        <w:t>do not exceed 1 page</w:t>
      </w:r>
      <w:r w:rsidRPr="000E1B18">
        <w:rPr>
          <w:b/>
          <w:bCs/>
        </w:rPr>
        <w:t xml:space="preserve"> per post specific requirement.  </w:t>
      </w:r>
      <w:r w:rsidRPr="000E1B18">
        <w:rPr>
          <w:b/>
          <w:bCs/>
          <w:lang w:eastAsia="en-IE"/>
        </w:rPr>
        <w:t xml:space="preserve">The selection board will take your adherence to this limit into account when reviewing your application.    </w:t>
      </w:r>
    </w:p>
    <w:p w:rsidR="004A376C" w:rsidRPr="000E1B18" w:rsidRDefault="004A376C" w:rsidP="004A376C">
      <w:pPr>
        <w:suppressAutoHyphens w:val="0"/>
        <w:ind w:left="360"/>
        <w:jc w:val="both"/>
        <w:rPr>
          <w:b/>
          <w:bCs/>
          <w:lang w:val="en-IE" w:eastAsia="en-IE"/>
        </w:rPr>
      </w:pP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A376C" w:rsidRDefault="004A376C" w:rsidP="004A376C">
      <w:pPr>
        <w:suppressAutoHyphens w:val="0"/>
        <w:ind w:left="360"/>
        <w:jc w:val="both"/>
        <w:rPr>
          <w:b/>
          <w:bCs/>
        </w:rPr>
      </w:pPr>
    </w:p>
    <w:p w:rsidR="004A376C" w:rsidRDefault="004A376C" w:rsidP="004A376C">
      <w:pPr>
        <w:suppressAutoHyphens w:val="0"/>
        <w:ind w:left="360"/>
        <w:jc w:val="both"/>
        <w:rPr>
          <w:b/>
          <w:bCs/>
        </w:rPr>
      </w:pPr>
    </w:p>
    <w:p w:rsidR="004A376C" w:rsidRDefault="004A376C" w:rsidP="004A376C">
      <w:pPr>
        <w:suppressAutoHyphens w:val="0"/>
        <w:ind w:left="360"/>
        <w:jc w:val="both"/>
        <w:rPr>
          <w:b/>
          <w:bCs/>
        </w:rPr>
      </w:pP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4A376C" w:rsidRDefault="004A376C"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742F5" w:rsidRDefault="00A661DB" w:rsidP="000A60F2">
            <w:r>
              <w:lastRenderedPageBreak/>
              <w:t>1.</w:t>
            </w:r>
            <w:r w:rsidR="006742F5">
              <w:t xml:space="preserve"> Please demonstrate</w:t>
            </w:r>
            <w:r w:rsidR="006742F5" w:rsidRPr="006742F5">
              <w:t xml:space="preserve"> your significant administrative experience working in a busy office environment</w:t>
            </w:r>
            <w:r w:rsidR="006742F5">
              <w:t xml:space="preserve"> </w:t>
            </w:r>
            <w:r w:rsidR="006742F5" w:rsidRPr="006742F5">
              <w:t>managing competing demands and multiple concurrent pieces of work as relevant to the role.</w:t>
            </w:r>
            <w:r w:rsidR="006742F5">
              <w:t xml:space="preserve"> </w:t>
            </w:r>
          </w:p>
          <w:p w:rsidR="000A60F2" w:rsidRPr="002421F3" w:rsidRDefault="000A60F2" w:rsidP="00A867DA"/>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p w:rsidR="004A376C" w:rsidRDefault="004A376C" w:rsidP="00343238">
            <w:pPr>
              <w:rPr>
                <w:lang w:bidi="hi-IN"/>
              </w:rPr>
            </w:pPr>
          </w:p>
        </w:tc>
      </w:tr>
    </w:tbl>
    <w:p w:rsidR="00A661DB" w:rsidRDefault="00A661DB"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742F5" w:rsidRDefault="00C02F6F" w:rsidP="006A4442">
            <w:r w:rsidRPr="00C02F6F">
              <w:rPr>
                <w:b/>
              </w:rPr>
              <w:lastRenderedPageBreak/>
              <w:t>2.</w:t>
            </w:r>
            <w:r w:rsidRPr="00C02F6F">
              <w:t xml:space="preserve">   </w:t>
            </w:r>
            <w:r w:rsidR="006A4442">
              <w:t>Please demonstrate</w:t>
            </w:r>
            <w:r w:rsidR="006742F5" w:rsidRPr="006742F5">
              <w:t xml:space="preserve"> your experience</w:t>
            </w:r>
            <w:r w:rsidR="006742F5">
              <w:t xml:space="preserve"> </w:t>
            </w:r>
            <w:r w:rsidR="006742F5" w:rsidRPr="006742F5">
              <w:t>working with senior management and other key internal and external stakeholders</w:t>
            </w:r>
            <w:r w:rsidR="006742F5">
              <w:t xml:space="preserve">.  </w:t>
            </w:r>
          </w:p>
          <w:p w:rsidR="00C02F6F" w:rsidRPr="00C02F6F" w:rsidRDefault="00C02F6F" w:rsidP="00C02F6F">
            <w:pPr>
              <w:ind w:left="360"/>
            </w:pPr>
          </w:p>
          <w:p w:rsidR="00A661DB" w:rsidRPr="00643105" w:rsidRDefault="00A661DB" w:rsidP="006A4442">
            <w:pPr>
              <w:suppressAutoHyphens w:val="0"/>
              <w:jc w:val="both"/>
              <w:rPr>
                <w:b/>
                <w:color w:val="000000" w:themeColor="text1"/>
              </w:rPr>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415D24" w:rsidRDefault="00415D24">
      <w:pPr>
        <w:suppressAutoHyphens w:val="0"/>
        <w:spacing w:after="160" w:line="259" w:lineRule="auto"/>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D24" w:rsidRPr="00643105" w:rsidTr="000A60F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A4442" w:rsidRDefault="00415D24" w:rsidP="006742F5">
            <w:pPr>
              <w:ind w:left="360"/>
            </w:pPr>
            <w:r>
              <w:rPr>
                <w:b/>
              </w:rPr>
              <w:lastRenderedPageBreak/>
              <w:t>3</w:t>
            </w:r>
            <w:r w:rsidRPr="00C02F6F">
              <w:rPr>
                <w:b/>
              </w:rPr>
              <w:t>.</w:t>
            </w:r>
            <w:r w:rsidRPr="00C02F6F">
              <w:t xml:space="preserve">  </w:t>
            </w:r>
            <w:r w:rsidR="006A4442" w:rsidRPr="006A4442">
              <w:t xml:space="preserve">Please demonstrate your experience </w:t>
            </w:r>
            <w:r w:rsidR="006742F5" w:rsidRPr="006742F5">
              <w:t>organising and supporting meetings, including preparing agendas, coordinating meeting documentation and taking minutes.</w:t>
            </w:r>
          </w:p>
          <w:p w:rsidR="006742F5" w:rsidRDefault="006742F5" w:rsidP="006742F5">
            <w:pPr>
              <w:ind w:left="360"/>
            </w:pPr>
          </w:p>
          <w:p w:rsidR="006742F5" w:rsidRDefault="006742F5" w:rsidP="006742F5">
            <w:pPr>
              <w:ind w:left="360"/>
            </w:pPr>
          </w:p>
          <w:p w:rsidR="006742F5" w:rsidRPr="00643105" w:rsidRDefault="006742F5" w:rsidP="006742F5">
            <w:pPr>
              <w:ind w:left="360"/>
              <w:rPr>
                <w:b/>
                <w:color w:val="000000" w:themeColor="text1"/>
              </w:rPr>
            </w:pPr>
          </w:p>
        </w:tc>
      </w:tr>
      <w:tr w:rsidR="00415D24" w:rsidRPr="001A2AF3" w:rsidTr="000A60F2">
        <w:tc>
          <w:tcPr>
            <w:tcW w:w="4264" w:type="dxa"/>
            <w:tcBorders>
              <w:top w:val="single" w:sz="4" w:space="0" w:color="auto"/>
              <w:left w:val="single" w:sz="4" w:space="0" w:color="auto"/>
              <w:bottom w:val="single" w:sz="4" w:space="0" w:color="auto"/>
              <w:right w:val="single" w:sz="4" w:space="0" w:color="auto"/>
            </w:tcBorders>
            <w:hideMark/>
          </w:tcPr>
          <w:p w:rsidR="00415D24" w:rsidRPr="001A2AF3" w:rsidRDefault="00415D24" w:rsidP="000A60F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b/>
                <w:color w:val="000000" w:themeColor="text1"/>
                <w:lang w:bidi="hi-IN"/>
              </w:rPr>
            </w:pPr>
            <w:r w:rsidRPr="001A2AF3">
              <w:rPr>
                <w:b/>
                <w:color w:val="000000" w:themeColor="text1"/>
                <w:lang w:bidi="hi-IN"/>
              </w:rPr>
              <w:t>Employer(s) &amp; Department Name</w:t>
            </w:r>
          </w:p>
          <w:p w:rsidR="00415D24" w:rsidRPr="001A2AF3" w:rsidRDefault="00415D24" w:rsidP="000A60F2">
            <w:pPr>
              <w:rPr>
                <w:b/>
                <w:color w:val="000000" w:themeColor="text1"/>
                <w:lang w:bidi="hi-IN"/>
              </w:rPr>
            </w:pPr>
          </w:p>
        </w:tc>
      </w:tr>
      <w:tr w:rsidR="00415D24" w:rsidRPr="001A2AF3" w:rsidTr="000A60F2">
        <w:trPr>
          <w:trHeight w:val="774"/>
        </w:trPr>
        <w:tc>
          <w:tcPr>
            <w:tcW w:w="426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r>
      <w:tr w:rsidR="00415D24" w:rsidTr="000A60F2">
        <w:tc>
          <w:tcPr>
            <w:tcW w:w="10368" w:type="dxa"/>
            <w:gridSpan w:val="2"/>
            <w:tcBorders>
              <w:top w:val="single" w:sz="4" w:space="0" w:color="auto"/>
              <w:left w:val="single" w:sz="4" w:space="0" w:color="auto"/>
              <w:bottom w:val="single" w:sz="4" w:space="0" w:color="auto"/>
              <w:right w:val="single" w:sz="4" w:space="0" w:color="auto"/>
            </w:tcBorders>
          </w:tcPr>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A376C" w:rsidRDefault="004A376C" w:rsidP="000A60F2">
            <w:pPr>
              <w:rPr>
                <w:lang w:bidi="hi-IN"/>
              </w:rPr>
            </w:pPr>
          </w:p>
          <w:p w:rsidR="00415D24" w:rsidRDefault="00415D24" w:rsidP="000A60F2">
            <w:pPr>
              <w:rPr>
                <w:lang w:bidi="hi-IN"/>
              </w:rPr>
            </w:pPr>
          </w:p>
          <w:p w:rsidR="00415D24" w:rsidRDefault="00415D24" w:rsidP="000A60F2">
            <w:pPr>
              <w:rPr>
                <w:lang w:bidi="hi-IN"/>
              </w:rPr>
            </w:pPr>
          </w:p>
        </w:tc>
      </w:tr>
      <w:tr w:rsidR="006F3BBC" w:rsidRPr="00643105" w:rsidTr="006742F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F3BBC" w:rsidRDefault="006F3BBC" w:rsidP="006742F5">
            <w:pPr>
              <w:ind w:left="360"/>
            </w:pPr>
            <w:r>
              <w:rPr>
                <w:b/>
              </w:rPr>
              <w:lastRenderedPageBreak/>
              <w:t>4</w:t>
            </w:r>
            <w:r w:rsidRPr="00C02F6F">
              <w:rPr>
                <w:b/>
              </w:rPr>
              <w:t>.</w:t>
            </w:r>
            <w:r w:rsidRPr="00C02F6F">
              <w:t xml:space="preserve">  </w:t>
            </w:r>
            <w:r w:rsidRPr="006A4442">
              <w:t xml:space="preserve">Please </w:t>
            </w:r>
            <w:r w:rsidRPr="006F3BBC">
              <w:t>demonstra</w:t>
            </w:r>
            <w:r w:rsidR="004A376C">
              <w:t>te your experience of</w:t>
            </w:r>
            <w:r w:rsidR="004A376C" w:rsidRPr="004A376C">
              <w:t xml:space="preserve"> maintaining logs, registers, and tracking systems to support effective administration and reporting.</w:t>
            </w:r>
          </w:p>
          <w:p w:rsidR="004A376C" w:rsidRDefault="004A376C" w:rsidP="006742F5">
            <w:pPr>
              <w:ind w:left="360"/>
            </w:pPr>
          </w:p>
          <w:p w:rsidR="006F3BBC" w:rsidRPr="00643105" w:rsidRDefault="006F3BBC" w:rsidP="00527715">
            <w:pPr>
              <w:ind w:left="360"/>
              <w:rPr>
                <w:b/>
                <w:color w:val="000000" w:themeColor="text1"/>
              </w:rPr>
            </w:pPr>
          </w:p>
        </w:tc>
      </w:tr>
      <w:tr w:rsidR="006F3BBC" w:rsidRPr="001A2AF3" w:rsidTr="006742F5">
        <w:tc>
          <w:tcPr>
            <w:tcW w:w="4264" w:type="dxa"/>
            <w:tcBorders>
              <w:top w:val="single" w:sz="4" w:space="0" w:color="auto"/>
              <w:left w:val="single" w:sz="4" w:space="0" w:color="auto"/>
              <w:bottom w:val="single" w:sz="4" w:space="0" w:color="auto"/>
              <w:right w:val="single" w:sz="4" w:space="0" w:color="auto"/>
            </w:tcBorders>
            <w:hideMark/>
          </w:tcPr>
          <w:p w:rsidR="006F3BBC" w:rsidRPr="001A2AF3" w:rsidRDefault="006F3BBC" w:rsidP="006742F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b/>
                <w:color w:val="000000" w:themeColor="text1"/>
                <w:lang w:bidi="hi-IN"/>
              </w:rPr>
            </w:pPr>
            <w:r w:rsidRPr="001A2AF3">
              <w:rPr>
                <w:b/>
                <w:color w:val="000000" w:themeColor="text1"/>
                <w:lang w:bidi="hi-IN"/>
              </w:rPr>
              <w:t>Employer(s) &amp; Department Name</w:t>
            </w:r>
          </w:p>
          <w:p w:rsidR="006F3BBC" w:rsidRPr="001A2AF3" w:rsidRDefault="006F3BBC" w:rsidP="006742F5">
            <w:pPr>
              <w:rPr>
                <w:b/>
                <w:color w:val="000000" w:themeColor="text1"/>
                <w:lang w:bidi="hi-IN"/>
              </w:rPr>
            </w:pPr>
          </w:p>
        </w:tc>
      </w:tr>
      <w:tr w:rsidR="006F3BBC" w:rsidRPr="001A2AF3" w:rsidTr="006742F5">
        <w:trPr>
          <w:trHeight w:val="774"/>
        </w:trPr>
        <w:tc>
          <w:tcPr>
            <w:tcW w:w="426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6742F5">
            <w:pPr>
              <w:rPr>
                <w:color w:val="000000" w:themeColor="text1"/>
                <w:lang w:bidi="hi-IN"/>
              </w:rPr>
            </w:pPr>
          </w:p>
        </w:tc>
      </w:tr>
      <w:tr w:rsidR="006F3BBC" w:rsidTr="000A60F2">
        <w:tc>
          <w:tcPr>
            <w:tcW w:w="10368" w:type="dxa"/>
            <w:gridSpan w:val="2"/>
            <w:tcBorders>
              <w:top w:val="single" w:sz="4" w:space="0" w:color="auto"/>
              <w:left w:val="single" w:sz="4" w:space="0" w:color="auto"/>
              <w:bottom w:val="single" w:sz="4" w:space="0" w:color="auto"/>
              <w:right w:val="single" w:sz="4" w:space="0" w:color="auto"/>
            </w:tcBorders>
          </w:tcPr>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6F3BBC" w:rsidRDefault="006F3BBC" w:rsidP="000A60F2">
            <w:pPr>
              <w:rPr>
                <w:lang w:bidi="hi-IN"/>
              </w:rPr>
            </w:pPr>
          </w:p>
        </w:tc>
      </w:tr>
    </w:tbl>
    <w:p w:rsidR="00A661DB" w:rsidRPr="001A7900" w:rsidRDefault="00A661DB" w:rsidP="00A661DB">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432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Dates</w:t>
            </w:r>
          </w:p>
          <w:p w:rsidR="00A661DB" w:rsidRDefault="00A661DB" w:rsidP="00343238">
            <w:pPr>
              <w:jc w:val="center"/>
              <w:rPr>
                <w:b/>
              </w:rPr>
            </w:pPr>
          </w:p>
          <w:p w:rsidR="00A661DB" w:rsidRDefault="00A661DB" w:rsidP="003432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Conferring</w:t>
            </w:r>
          </w:p>
          <w:p w:rsidR="00A661DB" w:rsidRDefault="00A661DB" w:rsidP="003432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Pr="00732350" w:rsidRDefault="00A661DB" w:rsidP="00343238">
            <w:pPr>
              <w:spacing w:line="252" w:lineRule="auto"/>
              <w:jc w:val="center"/>
            </w:pPr>
            <w:r w:rsidRPr="00732350">
              <w:rPr>
                <w:b/>
                <w:bCs/>
              </w:rPr>
              <w:t xml:space="preserve">Qualification Level on the NFQ </w:t>
            </w:r>
          </w:p>
          <w:p w:rsidR="00A661DB" w:rsidRDefault="00A661DB" w:rsidP="003432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Qualification Achieved</w:t>
            </w:r>
          </w:p>
          <w:p w:rsidR="00A661DB" w:rsidRDefault="00A661DB" w:rsidP="00343238">
            <w:pPr>
              <w:jc w:val="center"/>
              <w:rPr>
                <w:b/>
              </w:rPr>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432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Employer</w:t>
            </w: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0D081E" w:rsidRDefault="00A661DB" w:rsidP="00A661DB">
      <w:pPr>
        <w:rPr>
          <w:rFonts w:ascii="Calibri" w:hAnsi="Calibri" w:cs="Calibri"/>
          <w:sz w:val="22"/>
        </w:rPr>
      </w:pP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 xml:space="preserve">It is the policy of the HSE to report any such above contraventions to An Garda </w:t>
      </w:r>
      <w:proofErr w:type="spellStart"/>
      <w:r>
        <w:t>Siochana</w:t>
      </w:r>
      <w:proofErr w:type="spellEnd"/>
      <w:r>
        <w:t>.</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F71D7A"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F71D7A">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F71D7A">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F71D7A"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F71D7A"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71D7A"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71D7A"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71D7A"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71D7A"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F71D7A"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71D7A"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F71D7A"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F71D7A"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F71D7A"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F71D7A"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F71D7A"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F71D7A"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F71D7A"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F71D7A"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F71D7A"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43238">
        <w:trPr>
          <w:trHeight w:val="1133"/>
        </w:trPr>
        <w:tc>
          <w:tcPr>
            <w:tcW w:w="6235" w:type="dxa"/>
            <w:vAlign w:val="center"/>
          </w:tcPr>
          <w:p w:rsidR="00A661DB" w:rsidRPr="002F7DF3" w:rsidRDefault="00A661DB" w:rsidP="00343238">
            <w:r w:rsidRPr="002F7DF3">
              <w:t>Mobile Telephone Number</w:t>
            </w:r>
          </w:p>
          <w:p w:rsidR="00A661DB" w:rsidRPr="002F7DF3" w:rsidRDefault="00A661DB" w:rsidP="00343238">
            <w:r w:rsidRPr="002F7DF3">
              <w:t>Email Address</w:t>
            </w:r>
          </w:p>
          <w:p w:rsidR="00A661DB" w:rsidRPr="002F7DF3" w:rsidRDefault="00A661DB" w:rsidP="00343238">
            <w:r w:rsidRPr="002F7DF3">
              <w:t>Postal Address</w:t>
            </w:r>
          </w:p>
        </w:tc>
        <w:tc>
          <w:tcPr>
            <w:tcW w:w="1218" w:type="dxa"/>
            <w:vAlign w:val="center"/>
          </w:tcPr>
          <w:p w:rsidR="00A661DB" w:rsidRDefault="00A661DB" w:rsidP="00343238">
            <w:pPr>
              <w:jc w:val="center"/>
            </w:pPr>
          </w:p>
          <w:p w:rsidR="00A661DB" w:rsidRPr="002F7DF3" w:rsidRDefault="00A661DB" w:rsidP="0034323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F71D7A">
              <w:fldChar w:fldCharType="separate"/>
            </w:r>
            <w:r w:rsidRPr="002F7DF3">
              <w:fldChar w:fldCharType="end"/>
            </w:r>
          </w:p>
          <w:bookmarkEnd w:id="3"/>
          <w:p w:rsidR="00A661DB" w:rsidRPr="002F7DF3" w:rsidRDefault="00A661DB" w:rsidP="0034323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F71D7A">
              <w:fldChar w:fldCharType="separate"/>
            </w:r>
            <w:r w:rsidRPr="002F7DF3">
              <w:fldChar w:fldCharType="end"/>
            </w:r>
          </w:p>
          <w:bookmarkEnd w:id="4"/>
          <w:p w:rsidR="00A661DB" w:rsidRDefault="00A661DB" w:rsidP="0034323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F71D7A">
              <w:fldChar w:fldCharType="separate"/>
            </w:r>
            <w:r w:rsidRPr="002F7DF3">
              <w:fldChar w:fldCharType="end"/>
            </w:r>
            <w:bookmarkEnd w:id="5"/>
          </w:p>
          <w:p w:rsidR="00A661DB" w:rsidRPr="002F7DF3" w:rsidRDefault="00A661DB" w:rsidP="00343238">
            <w:pPr>
              <w:jc w:val="center"/>
            </w:pPr>
          </w:p>
        </w:tc>
        <w:tc>
          <w:tcPr>
            <w:tcW w:w="1770" w:type="dxa"/>
            <w:vMerge w:val="restart"/>
            <w:vAlign w:val="center"/>
          </w:tcPr>
          <w:p w:rsidR="00A661DB" w:rsidRPr="002F7DF3" w:rsidRDefault="00A661DB" w:rsidP="00343238">
            <w:pPr>
              <w:rPr>
                <w:b/>
              </w:rPr>
            </w:pPr>
            <w:r w:rsidRPr="002F7DF3">
              <w:rPr>
                <w:b/>
              </w:rPr>
              <w:t>Mandatory</w:t>
            </w:r>
          </w:p>
        </w:tc>
      </w:tr>
      <w:tr w:rsidR="00A661DB" w:rsidRPr="002F7DF3" w:rsidTr="00343238">
        <w:trPr>
          <w:trHeight w:val="915"/>
        </w:trPr>
        <w:tc>
          <w:tcPr>
            <w:tcW w:w="6235" w:type="dxa"/>
            <w:vAlign w:val="center"/>
          </w:tcPr>
          <w:p w:rsidR="00A661DB" w:rsidRPr="002F7DF3" w:rsidRDefault="00A661DB" w:rsidP="003432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4323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F71D7A">
              <w:fldChar w:fldCharType="separate"/>
            </w:r>
            <w:r w:rsidRPr="002F7DF3">
              <w:fldChar w:fldCharType="end"/>
            </w:r>
            <w:bookmarkEnd w:id="6"/>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43238">
            <w:pPr>
              <w:jc w:val="center"/>
            </w:pPr>
            <w:r w:rsidRPr="002F7DF3">
              <w:fldChar w:fldCharType="begin">
                <w:ffData>
                  <w:name w:val="Check13"/>
                  <w:enabled/>
                  <w:calcOnExit w:val="0"/>
                  <w:checkBox>
                    <w:sizeAuto/>
                    <w:default w:val="0"/>
                  </w:checkBox>
                </w:ffData>
              </w:fldChar>
            </w:r>
            <w:r w:rsidRPr="002F7DF3">
              <w:instrText xml:space="preserve"> FORMCHECKBOX </w:instrText>
            </w:r>
            <w:r w:rsidR="00F71D7A">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43238">
            <w:pPr>
              <w:jc w:val="center"/>
            </w:pPr>
            <w:r w:rsidRPr="002F7DF3">
              <w:fldChar w:fldCharType="begin">
                <w:ffData>
                  <w:name w:val="Check14"/>
                  <w:enabled/>
                  <w:calcOnExit w:val="0"/>
                  <w:checkBox>
                    <w:sizeAuto/>
                    <w:default w:val="0"/>
                  </w:checkBox>
                </w:ffData>
              </w:fldChar>
            </w:r>
            <w:r w:rsidRPr="002F7DF3">
              <w:instrText xml:space="preserve"> FORMCHECKBOX </w:instrText>
            </w:r>
            <w:r w:rsidR="00F71D7A">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9223" w:type="dxa"/>
            <w:gridSpan w:val="3"/>
            <w:vAlign w:val="center"/>
          </w:tcPr>
          <w:p w:rsidR="00A661DB" w:rsidRPr="002F7DF3" w:rsidRDefault="00A661DB" w:rsidP="0034323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343238">
      <w:headerReference w:type="default" r:id="rId18"/>
      <w:footerReference w:type="default" r:id="rId1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F5" w:rsidRDefault="006742F5">
      <w:r>
        <w:separator/>
      </w:r>
    </w:p>
  </w:endnote>
  <w:endnote w:type="continuationSeparator" w:id="0">
    <w:p w:rsidR="006742F5" w:rsidRDefault="0067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F5" w:rsidRPr="005326FF" w:rsidRDefault="006742F5" w:rsidP="00343238">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71D7A">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F5" w:rsidRDefault="006742F5">
      <w:r>
        <w:separator/>
      </w:r>
    </w:p>
  </w:footnote>
  <w:footnote w:type="continuationSeparator" w:id="0">
    <w:p w:rsidR="006742F5" w:rsidRDefault="0067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F5" w:rsidRPr="00671835" w:rsidRDefault="006742F5" w:rsidP="00343238">
    <w:pPr>
      <w:pStyle w:val="Header"/>
      <w:ind w:right="-143"/>
      <w:jc w:val="right"/>
    </w:pPr>
    <w:r>
      <w:rPr>
        <w:rFonts w:eastAsia="Arial"/>
      </w:rPr>
      <w:t xml:space="preserve">                                                                                               </w:t>
    </w:r>
    <w:r w:rsidRPr="00671835">
      <w:t xml:space="preserve"> </w:t>
    </w:r>
  </w:p>
  <w:p w:rsidR="00A867DA" w:rsidRPr="00A867DA" w:rsidRDefault="00A867DA" w:rsidP="00A867DA">
    <w:pPr>
      <w:pStyle w:val="Footer"/>
      <w:tabs>
        <w:tab w:val="left" w:pos="1290"/>
        <w:tab w:val="center" w:pos="4320"/>
        <w:tab w:val="right" w:pos="8640"/>
      </w:tabs>
      <w:jc w:val="right"/>
      <w:rPr>
        <w:rFonts w:ascii="Arial" w:hAnsi="Arial"/>
        <w:iCs/>
        <w:color w:val="000000" w:themeColor="text1"/>
        <w:sz w:val="20"/>
      </w:rPr>
    </w:pPr>
    <w:r>
      <w:rPr>
        <w:rFonts w:ascii="Arial" w:hAnsi="Arial"/>
        <w:b/>
        <w:iCs/>
        <w:color w:val="000000" w:themeColor="text1"/>
        <w:sz w:val="20"/>
      </w:rPr>
      <w:tab/>
    </w:r>
    <w:r>
      <w:rPr>
        <w:rFonts w:ascii="Arial" w:hAnsi="Arial"/>
        <w:b/>
        <w:iCs/>
        <w:color w:val="000000" w:themeColor="text1"/>
        <w:sz w:val="20"/>
      </w:rPr>
      <w:tab/>
    </w:r>
    <w:r>
      <w:rPr>
        <w:rFonts w:ascii="Arial" w:hAnsi="Arial"/>
        <w:b/>
        <w:iCs/>
        <w:color w:val="000000" w:themeColor="text1"/>
        <w:sz w:val="20"/>
      </w:rPr>
      <w:tab/>
    </w:r>
    <w:r w:rsidRPr="00A867DA">
      <w:rPr>
        <w:rFonts w:ascii="Arial" w:hAnsi="Arial"/>
        <w:iCs/>
        <w:color w:val="000000" w:themeColor="text1"/>
        <w:sz w:val="20"/>
      </w:rPr>
      <w:t>PICRMAO, Grade V Administrative Officer</w:t>
    </w:r>
  </w:p>
  <w:p w:rsidR="00A867DA" w:rsidRPr="00A867DA" w:rsidRDefault="00A867DA" w:rsidP="00A867DA">
    <w:pPr>
      <w:pStyle w:val="Footer"/>
      <w:tabs>
        <w:tab w:val="left" w:pos="1290"/>
      </w:tabs>
      <w:jc w:val="right"/>
      <w:rPr>
        <w:rFonts w:ascii="Arial" w:hAnsi="Arial"/>
        <w:iCs/>
        <w:color w:val="000000" w:themeColor="text1"/>
        <w:sz w:val="20"/>
      </w:rPr>
    </w:pP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r>
    <w:r w:rsidRPr="00A867DA">
      <w:rPr>
        <w:rFonts w:ascii="Arial" w:hAnsi="Arial"/>
        <w:iCs/>
        <w:color w:val="000000" w:themeColor="text1"/>
        <w:sz w:val="20"/>
      </w:rPr>
      <w:tab/>
      <w:t>Public Involvement, Culture and Risk Management</w:t>
    </w:r>
  </w:p>
  <w:p w:rsidR="006742F5" w:rsidRDefault="006742F5" w:rsidP="0034323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1F1788D"/>
    <w:multiLevelType w:val="hybridMultilevel"/>
    <w:tmpl w:val="2374A500"/>
    <w:lvl w:ilvl="0" w:tplc="7D6AD92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4"/>
  </w:num>
  <w:num w:numId="4">
    <w:abstractNumId w:val="28"/>
  </w:num>
  <w:num w:numId="5">
    <w:abstractNumId w:val="26"/>
  </w:num>
  <w:num w:numId="6">
    <w:abstractNumId w:val="16"/>
  </w:num>
  <w:num w:numId="7">
    <w:abstractNumId w:val="27"/>
  </w:num>
  <w:num w:numId="8">
    <w:abstractNumId w:val="31"/>
  </w:num>
  <w:num w:numId="9">
    <w:abstractNumId w:val="4"/>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3"/>
  </w:num>
  <w:num w:numId="25">
    <w:abstractNumId w:val="6"/>
  </w:num>
  <w:num w:numId="26">
    <w:abstractNumId w:val="9"/>
  </w:num>
  <w:num w:numId="27">
    <w:abstractNumId w:val="32"/>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4"/>
  </w:num>
  <w:num w:numId="36">
    <w:abstractNumId w:val="21"/>
  </w:num>
  <w:num w:numId="37">
    <w:abstractNumId w:val="25"/>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015FE5"/>
    <w:rsid w:val="000A60F2"/>
    <w:rsid w:val="000D5FB6"/>
    <w:rsid w:val="002421F3"/>
    <w:rsid w:val="00295FE5"/>
    <w:rsid w:val="002F2EE0"/>
    <w:rsid w:val="00343238"/>
    <w:rsid w:val="00350940"/>
    <w:rsid w:val="00393E03"/>
    <w:rsid w:val="00415D24"/>
    <w:rsid w:val="00456B6B"/>
    <w:rsid w:val="004A376C"/>
    <w:rsid w:val="004D153C"/>
    <w:rsid w:val="00527715"/>
    <w:rsid w:val="005E7E8F"/>
    <w:rsid w:val="006742F5"/>
    <w:rsid w:val="006A0323"/>
    <w:rsid w:val="006A2BD1"/>
    <w:rsid w:val="006A4442"/>
    <w:rsid w:val="006F3BBC"/>
    <w:rsid w:val="00747457"/>
    <w:rsid w:val="00766D48"/>
    <w:rsid w:val="008001CD"/>
    <w:rsid w:val="00815ADB"/>
    <w:rsid w:val="00A661DB"/>
    <w:rsid w:val="00A867DA"/>
    <w:rsid w:val="00AC34D7"/>
    <w:rsid w:val="00C02F6F"/>
    <w:rsid w:val="00C20C94"/>
    <w:rsid w:val="00CC6D52"/>
    <w:rsid w:val="00D230B7"/>
    <w:rsid w:val="00E74994"/>
    <w:rsid w:val="00F251FD"/>
    <w:rsid w:val="00F71D7A"/>
    <w:rsid w:val="00FF5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EE1BC02"/>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rsid w:val="00A661DB"/>
    <w:rPr>
      <w:rFonts w:ascii="Times New Roman" w:hAnsi="Times New Roman" w:cs="Times New Roman"/>
      <w:sz w:val="24"/>
    </w:rPr>
  </w:style>
  <w:style w:type="character" w:customStyle="1" w:styleId="FooterChar">
    <w:name w:val="Footer Char"/>
    <w:basedOn w:val="DefaultParagraphFont"/>
    <w:link w:val="Footer"/>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footnotes" Target="footnotes.xml"/><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ciara.oneill11@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21</cp:revision>
  <dcterms:created xsi:type="dcterms:W3CDTF">2026-03-03T17:12:00Z</dcterms:created>
  <dcterms:modified xsi:type="dcterms:W3CDTF">2026-07-16T15:09:00Z</dcterms:modified>
</cp:coreProperties>
</file>