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505FB" w14:textId="3C205F3A" w:rsidR="00B5584E" w:rsidRPr="00956C4E" w:rsidRDefault="002A2216" w:rsidP="00EC0C5B">
      <w:pPr>
        <w:ind w:left="-1260"/>
        <w:jc w:val="right"/>
        <w:rPr>
          <w:rFonts w:ascii="Arial" w:hAnsi="Arial" w:cs="Arial"/>
          <w:b/>
        </w:rPr>
      </w:pPr>
      <w:r w:rsidRPr="00956C4E">
        <w:rPr>
          <w:rFonts w:ascii="Arial" w:hAnsi="Arial" w:cs="Arial"/>
          <w:noProof/>
          <w:color w:val="000099"/>
          <w:lang w:val="en-IE" w:eastAsia="en-IE"/>
        </w:rPr>
        <w:drawing>
          <wp:anchor distT="0" distB="0" distL="114300" distR="114300" simplePos="0" relativeHeight="251660288" behindDoc="0" locked="0" layoutInCell="1" allowOverlap="1" wp14:anchorId="4AE7E5C1" wp14:editId="7D2A1BED">
            <wp:simplePos x="0" y="0"/>
            <wp:positionH relativeFrom="margin">
              <wp:posOffset>-604299</wp:posOffset>
            </wp:positionH>
            <wp:positionV relativeFrom="margin">
              <wp:posOffset>-53313</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EC9EE" w14:textId="77777777" w:rsidR="00956C4E" w:rsidRPr="00956C4E" w:rsidRDefault="00AC3A61" w:rsidP="00956C4E">
      <w:pPr>
        <w:ind w:left="-1260"/>
        <w:jc w:val="right"/>
        <w:rPr>
          <w:rFonts w:ascii="Arial" w:hAnsi="Arial" w:cs="Arial"/>
          <w:b/>
        </w:rPr>
      </w:pPr>
      <w:r w:rsidRPr="00956C4E">
        <w:rPr>
          <w:rFonts w:ascii="Arial" w:hAnsi="Arial" w:cs="Arial"/>
          <w:b/>
        </w:rPr>
        <w:t xml:space="preserve">                            </w:t>
      </w:r>
      <w:r w:rsidR="001C50DA" w:rsidRPr="00956C4E">
        <w:rPr>
          <w:rFonts w:ascii="Arial" w:hAnsi="Arial" w:cs="Arial"/>
          <w:b/>
        </w:rPr>
        <w:t xml:space="preserve">  </w:t>
      </w:r>
      <w:r w:rsidR="00956C4E" w:rsidRPr="00956C4E">
        <w:rPr>
          <w:rFonts w:ascii="Arial" w:hAnsi="Arial" w:cs="Arial"/>
          <w:b/>
        </w:rPr>
        <w:t>Programme Manager, Stakeholder Engagement and Communications (Grade VII)</w:t>
      </w:r>
      <w:r w:rsidRPr="00956C4E">
        <w:rPr>
          <w:rFonts w:ascii="Arial" w:hAnsi="Arial" w:cs="Arial"/>
          <w:b/>
        </w:rPr>
        <w:t xml:space="preserve">                                                     </w:t>
      </w:r>
    </w:p>
    <w:p w14:paraId="147A46E0" w14:textId="25872839" w:rsidR="00F65B66" w:rsidRPr="00956C4E" w:rsidRDefault="00F65B66" w:rsidP="00956C4E">
      <w:pPr>
        <w:ind w:left="-1260"/>
        <w:jc w:val="right"/>
        <w:rPr>
          <w:rFonts w:ascii="Arial" w:hAnsi="Arial" w:cs="Arial"/>
          <w:b/>
        </w:rPr>
      </w:pPr>
      <w:r w:rsidRPr="00956C4E">
        <w:rPr>
          <w:rFonts w:ascii="Arial" w:hAnsi="Arial" w:cs="Arial"/>
          <w:b/>
        </w:rPr>
        <w:t>Patient and Service User Experience Unit</w:t>
      </w:r>
    </w:p>
    <w:p w14:paraId="74E672FB" w14:textId="4C94223E" w:rsidR="0016259A" w:rsidRPr="00956C4E" w:rsidRDefault="00AC3A61" w:rsidP="00DD5BD0">
      <w:pPr>
        <w:ind w:left="-1260"/>
        <w:jc w:val="right"/>
        <w:rPr>
          <w:rFonts w:ascii="Arial" w:hAnsi="Arial" w:cs="Arial"/>
          <w:b/>
          <w:bCs/>
        </w:rPr>
      </w:pPr>
      <w:r w:rsidRPr="00956C4E">
        <w:rPr>
          <w:rFonts w:ascii="Arial" w:hAnsi="Arial" w:cs="Arial"/>
          <w:b/>
          <w:bCs/>
          <w:lang w:val="en-IE"/>
        </w:rPr>
        <w:t xml:space="preserve">                       </w:t>
      </w:r>
      <w:r w:rsidR="0016259A" w:rsidRPr="00956C4E">
        <w:rPr>
          <w:rFonts w:ascii="Arial" w:hAnsi="Arial" w:cs="Arial"/>
          <w:b/>
          <w:bCs/>
          <w:lang w:val="en-IE"/>
        </w:rPr>
        <w:t>Public Involvement, Culture and Risk Management (PICRM)</w:t>
      </w:r>
    </w:p>
    <w:p w14:paraId="401D81A5" w14:textId="6E4198BC" w:rsidR="00EC0C5B" w:rsidRPr="00956C4E" w:rsidRDefault="00AC3A61" w:rsidP="00DD5BD0">
      <w:pPr>
        <w:ind w:left="-1260"/>
        <w:jc w:val="right"/>
        <w:rPr>
          <w:rFonts w:ascii="Arial" w:hAnsi="Arial" w:cs="Arial"/>
          <w:b/>
        </w:rPr>
      </w:pPr>
      <w:r w:rsidRPr="00956C4E">
        <w:rPr>
          <w:rFonts w:ascii="Arial" w:hAnsi="Arial" w:cs="Arial"/>
          <w:b/>
        </w:rPr>
        <w:t xml:space="preserve">                                                   J</w:t>
      </w:r>
      <w:r w:rsidR="00EC0C5B" w:rsidRPr="00956C4E">
        <w:rPr>
          <w:rFonts w:ascii="Arial" w:hAnsi="Arial" w:cs="Arial"/>
          <w:b/>
        </w:rPr>
        <w:t>ob Specification &amp; Terms and Conditions</w:t>
      </w:r>
    </w:p>
    <w:p w14:paraId="5DAB6C7B" w14:textId="77777777" w:rsidR="00DF18E2" w:rsidRPr="00956C4E" w:rsidRDefault="00DF18E2">
      <w:pPr>
        <w:jc w:val="both"/>
        <w:rPr>
          <w:rFonts w:ascii="Arial" w:hAnsi="Arial" w:cs="Arial"/>
          <w:b/>
        </w:rPr>
      </w:pPr>
    </w:p>
    <w:p w14:paraId="02EB378F" w14:textId="77777777" w:rsidR="004358AD" w:rsidRPr="00956C4E" w:rsidRDefault="004358AD">
      <w:pPr>
        <w:jc w:val="both"/>
        <w:rPr>
          <w:rFonts w:ascii="Arial" w:hAnsi="Arial" w:cs="Arial"/>
          <w:b/>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8069"/>
      </w:tblGrid>
      <w:tr w:rsidR="00484EA1" w:rsidRPr="00956C4E" w14:paraId="2E0004D7" w14:textId="77777777" w:rsidTr="00DD5BD0">
        <w:tc>
          <w:tcPr>
            <w:tcW w:w="2559" w:type="dxa"/>
          </w:tcPr>
          <w:p w14:paraId="4C174D76" w14:textId="6917E516" w:rsidR="00484EA1" w:rsidRPr="00956C4E" w:rsidRDefault="00484EA1" w:rsidP="00597011">
            <w:pPr>
              <w:jc w:val="both"/>
              <w:rPr>
                <w:rFonts w:ascii="Arial" w:hAnsi="Arial" w:cs="Arial"/>
                <w:b/>
                <w:bCs/>
              </w:rPr>
            </w:pPr>
            <w:r w:rsidRPr="00956C4E">
              <w:rPr>
                <w:rFonts w:ascii="Arial" w:hAnsi="Arial" w:cs="Arial"/>
                <w:b/>
                <w:bCs/>
              </w:rPr>
              <w:t>Job Title and Grade</w:t>
            </w:r>
            <w:r w:rsidR="00597011" w:rsidRPr="00956C4E">
              <w:rPr>
                <w:rFonts w:ascii="Arial" w:hAnsi="Arial" w:cs="Arial"/>
                <w:b/>
                <w:bCs/>
              </w:rPr>
              <w:t xml:space="preserve"> Code</w:t>
            </w:r>
          </w:p>
        </w:tc>
        <w:tc>
          <w:tcPr>
            <w:tcW w:w="7790" w:type="dxa"/>
          </w:tcPr>
          <w:p w14:paraId="56034628" w14:textId="3DB8480F" w:rsidR="00F30E5E" w:rsidRPr="00956C4E" w:rsidRDefault="00F30E5E" w:rsidP="00F30E5E">
            <w:pPr>
              <w:pStyle w:val="Heading1"/>
              <w:rPr>
                <w:b w:val="0"/>
              </w:rPr>
            </w:pPr>
            <w:r w:rsidRPr="00956C4E">
              <w:rPr>
                <w:b w:val="0"/>
              </w:rPr>
              <w:t>Programme Manager, Stakeholder Engagement and Communications (Grade VII)</w:t>
            </w:r>
          </w:p>
          <w:p w14:paraId="7114A48D" w14:textId="4979857F" w:rsidR="00356C73" w:rsidRPr="00956C4E" w:rsidRDefault="0006624D" w:rsidP="00356C73">
            <w:pPr>
              <w:ind w:left="-1260"/>
              <w:rPr>
                <w:rFonts w:ascii="Arial" w:hAnsi="Arial" w:cs="Arial"/>
                <w:b/>
              </w:rPr>
            </w:pPr>
            <w:r w:rsidRPr="00956C4E">
              <w:rPr>
                <w:rFonts w:ascii="Arial" w:hAnsi="Arial" w:cs="Arial"/>
                <w:b/>
              </w:rPr>
              <w:t xml:space="preserve">                      </w:t>
            </w:r>
          </w:p>
          <w:p w14:paraId="716792F2" w14:textId="178EBB40" w:rsidR="00484EA1" w:rsidRPr="00956C4E" w:rsidRDefault="004358AD" w:rsidP="00356C73">
            <w:pPr>
              <w:ind w:left="-1260"/>
              <w:rPr>
                <w:rFonts w:ascii="Arial" w:hAnsi="Arial" w:cs="Arial"/>
                <w:b/>
              </w:rPr>
            </w:pPr>
            <w:r w:rsidRPr="00956C4E">
              <w:rPr>
                <w:rFonts w:ascii="Arial" w:hAnsi="Arial" w:cs="Arial"/>
                <w:bCs/>
                <w:i/>
              </w:rPr>
              <w:t>(</w:t>
            </w:r>
            <w:r w:rsidR="00484EA1" w:rsidRPr="00956C4E">
              <w:rPr>
                <w:rFonts w:ascii="Arial" w:hAnsi="Arial" w:cs="Arial"/>
                <w:bCs/>
                <w:i/>
              </w:rPr>
              <w:t>Grade Code</w:t>
            </w:r>
            <w:r w:rsidR="000C40DF" w:rsidRPr="00956C4E">
              <w:rPr>
                <w:rFonts w:ascii="Arial" w:hAnsi="Arial" w:cs="Arial"/>
                <w:bCs/>
                <w:i/>
              </w:rPr>
              <w:t xml:space="preserve"> </w:t>
            </w:r>
            <w:r w:rsidR="00FF130C" w:rsidRPr="00956C4E">
              <w:rPr>
                <w:rFonts w:ascii="Arial" w:hAnsi="Arial" w:cs="Arial"/>
                <w:bCs/>
                <w:i/>
              </w:rPr>
              <w:t xml:space="preserve">(Grade Code: </w:t>
            </w:r>
            <w:r w:rsidR="000C40DF" w:rsidRPr="00956C4E">
              <w:rPr>
                <w:rFonts w:ascii="Arial" w:hAnsi="Arial" w:cs="Arial"/>
                <w:bCs/>
                <w:i/>
              </w:rPr>
              <w:t>0</w:t>
            </w:r>
            <w:r w:rsidR="00BA1494" w:rsidRPr="00956C4E">
              <w:rPr>
                <w:rFonts w:ascii="Arial" w:hAnsi="Arial" w:cs="Arial"/>
                <w:bCs/>
                <w:i/>
              </w:rPr>
              <w:t>5</w:t>
            </w:r>
            <w:r w:rsidR="004174DC" w:rsidRPr="00956C4E">
              <w:rPr>
                <w:rFonts w:ascii="Arial" w:hAnsi="Arial" w:cs="Arial"/>
                <w:bCs/>
                <w:i/>
              </w:rPr>
              <w:t>82</w:t>
            </w:r>
            <w:r w:rsidRPr="00956C4E">
              <w:rPr>
                <w:rFonts w:ascii="Arial" w:hAnsi="Arial" w:cs="Arial"/>
                <w:bCs/>
                <w:i/>
              </w:rPr>
              <w:t>)</w:t>
            </w:r>
          </w:p>
          <w:p w14:paraId="6A05A809" w14:textId="77777777" w:rsidR="00BA1494" w:rsidRPr="00956C4E" w:rsidRDefault="00BA1494" w:rsidP="00BA1494">
            <w:pPr>
              <w:tabs>
                <w:tab w:val="left" w:pos="283"/>
              </w:tabs>
              <w:jc w:val="both"/>
              <w:rPr>
                <w:rFonts w:ascii="Arial" w:hAnsi="Arial" w:cs="Arial"/>
                <w:iCs/>
              </w:rPr>
            </w:pPr>
          </w:p>
        </w:tc>
      </w:tr>
      <w:tr w:rsidR="004358AD" w:rsidRPr="00956C4E" w14:paraId="39CCE59D" w14:textId="77777777" w:rsidTr="00DD5BD0">
        <w:tc>
          <w:tcPr>
            <w:tcW w:w="2559" w:type="dxa"/>
          </w:tcPr>
          <w:p w14:paraId="0FD31F2F" w14:textId="77777777" w:rsidR="004358AD" w:rsidRPr="00956C4E" w:rsidRDefault="004358AD" w:rsidP="004358AD">
            <w:pPr>
              <w:jc w:val="both"/>
              <w:rPr>
                <w:rFonts w:ascii="Arial" w:hAnsi="Arial" w:cs="Arial"/>
                <w:b/>
                <w:bCs/>
              </w:rPr>
            </w:pPr>
            <w:r w:rsidRPr="00956C4E">
              <w:rPr>
                <w:rFonts w:ascii="Arial" w:hAnsi="Arial" w:cs="Arial"/>
                <w:b/>
                <w:bCs/>
              </w:rPr>
              <w:t>Campaign Reference</w:t>
            </w:r>
          </w:p>
        </w:tc>
        <w:tc>
          <w:tcPr>
            <w:tcW w:w="7790" w:type="dxa"/>
          </w:tcPr>
          <w:p w14:paraId="6BEA092C" w14:textId="25D2F0D3" w:rsidR="004358AD" w:rsidRPr="00956C4E" w:rsidRDefault="0043059D" w:rsidP="00F30E5E">
            <w:pPr>
              <w:jc w:val="both"/>
              <w:rPr>
                <w:rFonts w:ascii="Arial" w:hAnsi="Arial" w:cs="Arial"/>
                <w:iCs/>
              </w:rPr>
            </w:pPr>
            <w:r>
              <w:rPr>
                <w:rFonts w:ascii="Arial" w:hAnsi="Arial" w:cs="Arial"/>
                <w:iCs/>
              </w:rPr>
              <w:t>PSUE</w:t>
            </w:r>
            <w:r w:rsidR="00DB74B8">
              <w:rPr>
                <w:rFonts w:ascii="Arial" w:hAnsi="Arial" w:cs="Arial"/>
                <w:iCs/>
              </w:rPr>
              <w:t>-PMSEC</w:t>
            </w:r>
          </w:p>
          <w:p w14:paraId="1BA9778B" w14:textId="56A75162" w:rsidR="00F30E5E" w:rsidRPr="00956C4E" w:rsidRDefault="00F30E5E" w:rsidP="00F30E5E">
            <w:pPr>
              <w:jc w:val="both"/>
              <w:rPr>
                <w:rFonts w:ascii="Arial" w:hAnsi="Arial" w:cs="Arial"/>
                <w:b/>
                <w:bCs/>
                <w:iCs/>
              </w:rPr>
            </w:pPr>
          </w:p>
        </w:tc>
      </w:tr>
      <w:tr w:rsidR="004358AD" w:rsidRPr="00956C4E" w14:paraId="0E4966EA" w14:textId="77777777" w:rsidTr="00DD5BD0">
        <w:tc>
          <w:tcPr>
            <w:tcW w:w="2559" w:type="dxa"/>
          </w:tcPr>
          <w:p w14:paraId="51E87497" w14:textId="77777777" w:rsidR="004358AD" w:rsidRPr="00956C4E" w:rsidRDefault="004358AD" w:rsidP="004358AD">
            <w:pPr>
              <w:jc w:val="both"/>
              <w:rPr>
                <w:rFonts w:ascii="Arial" w:hAnsi="Arial" w:cs="Arial"/>
                <w:b/>
                <w:bCs/>
              </w:rPr>
            </w:pPr>
            <w:r w:rsidRPr="00956C4E">
              <w:rPr>
                <w:rFonts w:ascii="Arial" w:hAnsi="Arial" w:cs="Arial"/>
                <w:b/>
                <w:bCs/>
              </w:rPr>
              <w:t>Closing Date</w:t>
            </w:r>
          </w:p>
        </w:tc>
        <w:tc>
          <w:tcPr>
            <w:tcW w:w="7790" w:type="dxa"/>
          </w:tcPr>
          <w:p w14:paraId="0D0B940D" w14:textId="5FBF2197" w:rsidR="004358AD" w:rsidRPr="00956C4E" w:rsidRDefault="00193206" w:rsidP="004358AD">
            <w:pPr>
              <w:jc w:val="both"/>
              <w:rPr>
                <w:rFonts w:ascii="Arial" w:hAnsi="Arial" w:cs="Arial"/>
                <w:b/>
                <w:bCs/>
                <w:iCs/>
              </w:rPr>
            </w:pPr>
            <w:r>
              <w:rPr>
                <w:rFonts w:ascii="Arial" w:hAnsi="Arial" w:cs="Arial"/>
                <w:b/>
                <w:bCs/>
                <w:iCs/>
              </w:rPr>
              <w:t>12.00pm Monday 6</w:t>
            </w:r>
            <w:r w:rsidRPr="00193206">
              <w:rPr>
                <w:rFonts w:ascii="Arial" w:hAnsi="Arial" w:cs="Arial"/>
                <w:b/>
                <w:bCs/>
                <w:iCs/>
                <w:vertAlign w:val="superscript"/>
              </w:rPr>
              <w:t>th</w:t>
            </w:r>
            <w:r>
              <w:rPr>
                <w:rFonts w:ascii="Arial" w:hAnsi="Arial" w:cs="Arial"/>
                <w:b/>
                <w:bCs/>
                <w:iCs/>
              </w:rPr>
              <w:t xml:space="preserve"> July 2026</w:t>
            </w:r>
          </w:p>
          <w:p w14:paraId="449CE577" w14:textId="2A0B876D" w:rsidR="004358AD" w:rsidRPr="00956C4E" w:rsidRDefault="004358AD" w:rsidP="004358AD">
            <w:pPr>
              <w:jc w:val="both"/>
              <w:rPr>
                <w:rFonts w:ascii="Arial" w:hAnsi="Arial" w:cs="Arial"/>
                <w:b/>
                <w:bCs/>
                <w:iCs/>
              </w:rPr>
            </w:pPr>
          </w:p>
        </w:tc>
      </w:tr>
      <w:tr w:rsidR="004358AD" w:rsidRPr="00956C4E" w14:paraId="3C641FD3" w14:textId="77777777" w:rsidTr="00DD5BD0">
        <w:tc>
          <w:tcPr>
            <w:tcW w:w="2559" w:type="dxa"/>
          </w:tcPr>
          <w:p w14:paraId="243AD51A" w14:textId="77777777" w:rsidR="004358AD" w:rsidRPr="00956C4E" w:rsidRDefault="004358AD" w:rsidP="004358AD">
            <w:pPr>
              <w:jc w:val="both"/>
              <w:rPr>
                <w:rFonts w:ascii="Arial" w:hAnsi="Arial" w:cs="Arial"/>
                <w:b/>
                <w:bCs/>
              </w:rPr>
            </w:pPr>
            <w:r w:rsidRPr="00956C4E">
              <w:rPr>
                <w:rFonts w:ascii="Arial" w:hAnsi="Arial" w:cs="Arial"/>
                <w:b/>
                <w:bCs/>
              </w:rPr>
              <w:t xml:space="preserve">Proposed </w:t>
            </w:r>
          </w:p>
          <w:p w14:paraId="2B4CBF08" w14:textId="77777777" w:rsidR="004358AD" w:rsidRPr="00956C4E" w:rsidRDefault="004358AD" w:rsidP="004358AD">
            <w:pPr>
              <w:jc w:val="both"/>
              <w:rPr>
                <w:rFonts w:ascii="Arial" w:hAnsi="Arial" w:cs="Arial"/>
                <w:b/>
                <w:bCs/>
              </w:rPr>
            </w:pPr>
            <w:r w:rsidRPr="00956C4E">
              <w:rPr>
                <w:rFonts w:ascii="Arial" w:hAnsi="Arial" w:cs="Arial"/>
                <w:b/>
                <w:bCs/>
              </w:rPr>
              <w:t>Interview Date (s)</w:t>
            </w:r>
          </w:p>
        </w:tc>
        <w:tc>
          <w:tcPr>
            <w:tcW w:w="7790" w:type="dxa"/>
          </w:tcPr>
          <w:p w14:paraId="7963A4DA" w14:textId="77777777" w:rsidR="00356C73" w:rsidRPr="00956C4E" w:rsidRDefault="00356C73" w:rsidP="00356C73">
            <w:pPr>
              <w:pStyle w:val="Heading7"/>
              <w:rPr>
                <w:rFonts w:cs="Arial"/>
                <w:b w:val="0"/>
                <w:sz w:val="20"/>
              </w:rPr>
            </w:pPr>
            <w:r w:rsidRPr="00956C4E">
              <w:rPr>
                <w:rFonts w:cs="Arial"/>
                <w:b w:val="0"/>
                <w:sz w:val="20"/>
              </w:rPr>
              <w:t>Candidates will normally be given at least two weeks' notice of interview. The timescale may be reduced in exceptional circumstances.</w:t>
            </w:r>
          </w:p>
          <w:p w14:paraId="5A07BBCF" w14:textId="524FB214" w:rsidR="004358AD" w:rsidRPr="00956C4E" w:rsidRDefault="004358AD" w:rsidP="004358AD">
            <w:pPr>
              <w:jc w:val="both"/>
              <w:rPr>
                <w:rFonts w:ascii="Arial" w:hAnsi="Arial" w:cs="Arial"/>
                <w:b/>
                <w:bCs/>
                <w:iCs/>
              </w:rPr>
            </w:pPr>
          </w:p>
        </w:tc>
      </w:tr>
      <w:tr w:rsidR="00484EA1" w:rsidRPr="00956C4E" w14:paraId="13005DF7" w14:textId="77777777" w:rsidTr="00DD5BD0">
        <w:tc>
          <w:tcPr>
            <w:tcW w:w="2559" w:type="dxa"/>
          </w:tcPr>
          <w:p w14:paraId="56155D51" w14:textId="77777777" w:rsidR="004358AD" w:rsidRPr="00956C4E" w:rsidRDefault="00484EA1">
            <w:pPr>
              <w:jc w:val="both"/>
              <w:rPr>
                <w:rFonts w:ascii="Arial" w:hAnsi="Arial" w:cs="Arial"/>
                <w:b/>
                <w:bCs/>
              </w:rPr>
            </w:pPr>
            <w:r w:rsidRPr="00956C4E">
              <w:rPr>
                <w:rFonts w:ascii="Arial" w:hAnsi="Arial" w:cs="Arial"/>
                <w:b/>
                <w:bCs/>
              </w:rPr>
              <w:t xml:space="preserve">Taking </w:t>
            </w:r>
          </w:p>
          <w:p w14:paraId="4E146726" w14:textId="77777777" w:rsidR="00484EA1" w:rsidRPr="00956C4E" w:rsidRDefault="00484EA1">
            <w:pPr>
              <w:jc w:val="both"/>
              <w:rPr>
                <w:rFonts w:ascii="Arial" w:hAnsi="Arial" w:cs="Arial"/>
                <w:b/>
                <w:bCs/>
              </w:rPr>
            </w:pPr>
            <w:r w:rsidRPr="00956C4E">
              <w:rPr>
                <w:rFonts w:ascii="Arial" w:hAnsi="Arial" w:cs="Arial"/>
                <w:b/>
                <w:bCs/>
              </w:rPr>
              <w:t>up Appointment</w:t>
            </w:r>
          </w:p>
        </w:tc>
        <w:tc>
          <w:tcPr>
            <w:tcW w:w="7790" w:type="dxa"/>
          </w:tcPr>
          <w:p w14:paraId="3BB07389" w14:textId="77777777" w:rsidR="00484EA1" w:rsidRPr="00956C4E" w:rsidRDefault="00484EA1">
            <w:pPr>
              <w:jc w:val="both"/>
              <w:rPr>
                <w:rFonts w:ascii="Arial" w:hAnsi="Arial" w:cs="Arial"/>
                <w:iCs/>
              </w:rPr>
            </w:pPr>
            <w:r w:rsidRPr="00956C4E">
              <w:rPr>
                <w:rFonts w:ascii="Arial" w:hAnsi="Arial" w:cs="Arial"/>
                <w:iCs/>
              </w:rPr>
              <w:t>A start date will be indicated at job offer stage</w:t>
            </w:r>
            <w:r w:rsidR="004967B8" w:rsidRPr="00956C4E">
              <w:rPr>
                <w:rFonts w:ascii="Arial" w:hAnsi="Arial" w:cs="Arial"/>
                <w:iCs/>
              </w:rPr>
              <w:t>.</w:t>
            </w:r>
          </w:p>
          <w:p w14:paraId="2E1CA626" w14:textId="6E011C88" w:rsidR="00F65B66" w:rsidRPr="00956C4E" w:rsidRDefault="00F65B66">
            <w:pPr>
              <w:jc w:val="both"/>
              <w:rPr>
                <w:rFonts w:ascii="Arial" w:hAnsi="Arial" w:cs="Arial"/>
                <w:iCs/>
              </w:rPr>
            </w:pPr>
          </w:p>
        </w:tc>
      </w:tr>
      <w:tr w:rsidR="00356C73" w:rsidRPr="00956C4E" w14:paraId="1BDF528E" w14:textId="77777777" w:rsidTr="00DD5BD0">
        <w:tc>
          <w:tcPr>
            <w:tcW w:w="2559" w:type="dxa"/>
          </w:tcPr>
          <w:p w14:paraId="0584F339" w14:textId="77777777" w:rsidR="000B038E" w:rsidRPr="00956C4E" w:rsidRDefault="000B038E" w:rsidP="000B038E">
            <w:pPr>
              <w:jc w:val="both"/>
              <w:rPr>
                <w:rFonts w:ascii="Arial" w:hAnsi="Arial" w:cs="Arial"/>
                <w:b/>
                <w:bCs/>
              </w:rPr>
            </w:pPr>
            <w:r w:rsidRPr="00956C4E">
              <w:rPr>
                <w:rFonts w:ascii="Arial" w:hAnsi="Arial" w:cs="Arial"/>
                <w:b/>
                <w:bCs/>
              </w:rPr>
              <w:t>Location of Post</w:t>
            </w:r>
          </w:p>
        </w:tc>
        <w:tc>
          <w:tcPr>
            <w:tcW w:w="7790" w:type="dxa"/>
          </w:tcPr>
          <w:p w14:paraId="4F8BF010" w14:textId="77777777" w:rsidR="00F30E5E" w:rsidRPr="00956C4E" w:rsidRDefault="00F30E5E" w:rsidP="00F30E5E">
            <w:pPr>
              <w:jc w:val="both"/>
              <w:rPr>
                <w:rFonts w:ascii="Arial" w:hAnsi="Arial" w:cs="Arial"/>
              </w:rPr>
            </w:pPr>
            <w:r w:rsidRPr="00956C4E">
              <w:rPr>
                <w:rFonts w:ascii="Arial" w:hAnsi="Arial" w:cs="Arial"/>
              </w:rPr>
              <w:t xml:space="preserve">There is currently one permanent whole-time vacancy available, based in Dr </w:t>
            </w:r>
            <w:proofErr w:type="spellStart"/>
            <w:r w:rsidRPr="00956C4E">
              <w:rPr>
                <w:rFonts w:ascii="Arial" w:hAnsi="Arial" w:cs="Arial"/>
              </w:rPr>
              <w:t>Steevens</w:t>
            </w:r>
            <w:proofErr w:type="spellEnd"/>
            <w:r w:rsidRPr="00956C4E">
              <w:rPr>
                <w:rFonts w:ascii="Arial" w:hAnsi="Arial" w:cs="Arial"/>
              </w:rPr>
              <w:t xml:space="preserve"> Hospital, </w:t>
            </w:r>
            <w:proofErr w:type="spellStart"/>
            <w:r w:rsidRPr="00956C4E">
              <w:rPr>
                <w:rFonts w:ascii="Arial" w:hAnsi="Arial" w:cs="Arial"/>
              </w:rPr>
              <w:t>Steevens</w:t>
            </w:r>
            <w:proofErr w:type="spellEnd"/>
            <w:r w:rsidRPr="00956C4E">
              <w:rPr>
                <w:rFonts w:ascii="Arial" w:hAnsi="Arial" w:cs="Arial"/>
              </w:rPr>
              <w:t xml:space="preserve"> Lane, Dublin 8, D08 W2A8 within the Patient and Service User Experience team </w:t>
            </w:r>
          </w:p>
          <w:p w14:paraId="4685695C" w14:textId="77777777" w:rsidR="00F30E5E" w:rsidRPr="00956C4E" w:rsidRDefault="00F30E5E" w:rsidP="00F30E5E">
            <w:pPr>
              <w:jc w:val="both"/>
              <w:rPr>
                <w:rFonts w:ascii="Arial" w:hAnsi="Arial" w:cs="Arial"/>
              </w:rPr>
            </w:pPr>
          </w:p>
          <w:p w14:paraId="0727B635" w14:textId="77777777" w:rsidR="00F30E5E" w:rsidRPr="00956C4E" w:rsidRDefault="00F30E5E" w:rsidP="00F30E5E">
            <w:pPr>
              <w:jc w:val="both"/>
              <w:rPr>
                <w:rFonts w:ascii="Arial" w:hAnsi="Arial" w:cs="Arial"/>
              </w:rPr>
            </w:pPr>
            <w:r w:rsidRPr="00956C4E">
              <w:rPr>
                <w:rFonts w:ascii="Arial" w:hAnsi="Arial" w:cs="Arial"/>
              </w:rPr>
              <w:t>As the PSUE’s work involves interacting with health regions and other services and settings outside the HSE, the selected candidate may be required to travel to health regions as part of the work of the PSUE.</w:t>
            </w:r>
          </w:p>
          <w:p w14:paraId="1985C32F" w14:textId="77777777" w:rsidR="00F30E5E" w:rsidRPr="00956C4E" w:rsidRDefault="00F30E5E" w:rsidP="00F30E5E">
            <w:pPr>
              <w:jc w:val="both"/>
              <w:rPr>
                <w:rFonts w:ascii="Arial" w:hAnsi="Arial" w:cs="Arial"/>
              </w:rPr>
            </w:pPr>
          </w:p>
          <w:p w14:paraId="2DD70278" w14:textId="12E18B2A" w:rsidR="000B038E" w:rsidRPr="00956C4E" w:rsidRDefault="00F30E5E" w:rsidP="00F30E5E">
            <w:pPr>
              <w:jc w:val="both"/>
              <w:rPr>
                <w:rFonts w:ascii="Arial" w:hAnsi="Arial" w:cs="Arial"/>
              </w:rPr>
            </w:pPr>
            <w:r w:rsidRPr="00956C4E">
              <w:rPr>
                <w:rFonts w:ascii="Arial" w:hAnsi="Arial" w:cs="Arial"/>
              </w:rPr>
              <w:t>A panel may be formed as a result of this campaign for Grade VII Programme Manager Stakeholder Engagement and Communication in the Patient and Service User Experience Team (PSUE) from which current and future, permanent and specified purpose vacancies of full or part-time duration may be filled.</w:t>
            </w:r>
          </w:p>
          <w:p w14:paraId="3DEEC669" w14:textId="26C9FC0B" w:rsidR="00F30E5E" w:rsidRPr="00956C4E" w:rsidRDefault="00F30E5E" w:rsidP="00F30E5E">
            <w:pPr>
              <w:jc w:val="both"/>
              <w:rPr>
                <w:rFonts w:ascii="Arial" w:hAnsi="Arial" w:cs="Arial"/>
              </w:rPr>
            </w:pPr>
          </w:p>
        </w:tc>
      </w:tr>
      <w:tr w:rsidR="000B038E" w:rsidRPr="00956C4E" w14:paraId="0945532E" w14:textId="77777777" w:rsidTr="00DD5BD0">
        <w:tc>
          <w:tcPr>
            <w:tcW w:w="2559" w:type="dxa"/>
          </w:tcPr>
          <w:p w14:paraId="39550C50" w14:textId="77777777" w:rsidR="000B038E" w:rsidRPr="00956C4E" w:rsidRDefault="000B038E" w:rsidP="000B038E">
            <w:pPr>
              <w:jc w:val="both"/>
              <w:rPr>
                <w:rFonts w:ascii="Arial" w:hAnsi="Arial" w:cs="Arial"/>
                <w:b/>
                <w:bCs/>
              </w:rPr>
            </w:pPr>
            <w:r w:rsidRPr="00956C4E">
              <w:rPr>
                <w:rFonts w:ascii="Arial" w:hAnsi="Arial" w:cs="Arial"/>
                <w:b/>
                <w:bCs/>
              </w:rPr>
              <w:t>Informal Enquiries</w:t>
            </w:r>
          </w:p>
        </w:tc>
        <w:tc>
          <w:tcPr>
            <w:tcW w:w="7790" w:type="dxa"/>
          </w:tcPr>
          <w:p w14:paraId="2C5AE1AC" w14:textId="710C2D98" w:rsidR="00F30E5E" w:rsidRPr="00956C4E" w:rsidRDefault="00F30E5E" w:rsidP="00F30E5E">
            <w:pPr>
              <w:rPr>
                <w:rFonts w:ascii="Arial" w:hAnsi="Arial" w:cs="Arial"/>
              </w:rPr>
            </w:pPr>
            <w:r w:rsidRPr="00956C4E">
              <w:rPr>
                <w:rFonts w:ascii="Arial" w:hAnsi="Arial" w:cs="Arial"/>
              </w:rPr>
              <w:t xml:space="preserve">Name: Geraldine O Brien General Manager Patient and Service User Experience Team </w:t>
            </w:r>
          </w:p>
          <w:p w14:paraId="35906006" w14:textId="6AEA6F12" w:rsidR="00F30E5E" w:rsidRPr="00956C4E" w:rsidRDefault="00F30E5E" w:rsidP="00F30E5E">
            <w:pPr>
              <w:rPr>
                <w:rFonts w:ascii="Arial" w:hAnsi="Arial" w:cs="Arial"/>
              </w:rPr>
            </w:pPr>
            <w:r w:rsidRPr="00956C4E">
              <w:rPr>
                <w:rFonts w:ascii="Arial" w:hAnsi="Arial" w:cs="Arial"/>
              </w:rPr>
              <w:t xml:space="preserve">Email: </w:t>
            </w:r>
            <w:hyperlink r:id="rId12" w:history="1">
              <w:r w:rsidR="00F53FA3" w:rsidRPr="00BB1C78">
                <w:rPr>
                  <w:rStyle w:val="Hyperlink"/>
                  <w:rFonts w:ascii="Arial" w:hAnsi="Arial" w:cs="Arial"/>
                </w:rPr>
                <w:t>geraldinema.obrien@hse.ie</w:t>
              </w:r>
            </w:hyperlink>
            <w:r w:rsidRPr="00956C4E">
              <w:rPr>
                <w:rFonts w:ascii="Arial" w:hAnsi="Arial" w:cs="Arial"/>
              </w:rPr>
              <w:t xml:space="preserve"> </w:t>
            </w:r>
          </w:p>
          <w:p w14:paraId="7EC0862A" w14:textId="77777777" w:rsidR="00F30E5E" w:rsidRPr="00956C4E" w:rsidRDefault="00F30E5E" w:rsidP="00F30E5E">
            <w:pPr>
              <w:rPr>
                <w:rFonts w:ascii="Arial" w:hAnsi="Arial" w:cs="Arial"/>
              </w:rPr>
            </w:pPr>
            <w:r w:rsidRPr="00956C4E">
              <w:rPr>
                <w:rFonts w:ascii="Arial" w:hAnsi="Arial" w:cs="Arial"/>
              </w:rPr>
              <w:t xml:space="preserve">Phone: </w:t>
            </w:r>
            <w:r w:rsidRPr="00956C4E">
              <w:rPr>
                <w:rFonts w:ascii="Arial" w:hAnsi="Arial" w:cs="Arial"/>
                <w:color w:val="000000"/>
              </w:rPr>
              <w:t>087 4433742</w:t>
            </w:r>
          </w:p>
          <w:p w14:paraId="7D0F2704" w14:textId="77777777" w:rsidR="00F30E5E" w:rsidRPr="00956C4E" w:rsidRDefault="00F30E5E" w:rsidP="00F30E5E">
            <w:pPr>
              <w:jc w:val="both"/>
              <w:rPr>
                <w:rFonts w:ascii="Arial" w:hAnsi="Arial" w:cs="Arial"/>
                <w:iCs/>
                <w:lang w:val="en-IE"/>
              </w:rPr>
            </w:pPr>
          </w:p>
          <w:p w14:paraId="3ACB4458" w14:textId="4A56BFF6" w:rsidR="00F30E5E" w:rsidRPr="00956C4E" w:rsidRDefault="00F30E5E" w:rsidP="00F30E5E">
            <w:pPr>
              <w:jc w:val="both"/>
              <w:rPr>
                <w:rFonts w:ascii="Arial" w:hAnsi="Arial" w:cs="Arial"/>
                <w:iCs/>
              </w:rPr>
            </w:pPr>
          </w:p>
        </w:tc>
      </w:tr>
      <w:tr w:rsidR="001F2A4C" w:rsidRPr="00956C4E" w14:paraId="0C091361" w14:textId="77777777" w:rsidTr="00DD5BD0">
        <w:tc>
          <w:tcPr>
            <w:tcW w:w="2559" w:type="dxa"/>
          </w:tcPr>
          <w:p w14:paraId="7CD1A02F" w14:textId="3F269DE3" w:rsidR="001F2A4C" w:rsidRPr="00956C4E" w:rsidRDefault="001F2A4C" w:rsidP="001F2A4C">
            <w:pPr>
              <w:jc w:val="both"/>
              <w:rPr>
                <w:rFonts w:ascii="Arial" w:hAnsi="Arial" w:cs="Arial"/>
                <w:b/>
                <w:bCs/>
              </w:rPr>
            </w:pPr>
            <w:r w:rsidRPr="00956C4E">
              <w:rPr>
                <w:rFonts w:ascii="Arial" w:hAnsi="Arial" w:cs="Arial"/>
                <w:b/>
                <w:bCs/>
              </w:rPr>
              <w:t>Reasonable Accommodations</w:t>
            </w:r>
          </w:p>
        </w:tc>
        <w:tc>
          <w:tcPr>
            <w:tcW w:w="7790" w:type="dxa"/>
          </w:tcPr>
          <w:p w14:paraId="502AAB86" w14:textId="7BFAA7F2" w:rsidR="001F2A4C" w:rsidRPr="00956C4E" w:rsidRDefault="001F2A4C" w:rsidP="001F2A4C">
            <w:pPr>
              <w:rPr>
                <w:rFonts w:ascii="Arial" w:eastAsiaTheme="minorHAnsi" w:hAnsi="Arial" w:cs="Arial"/>
                <w:lang w:eastAsia="en-US"/>
              </w:rPr>
            </w:pPr>
            <w:r w:rsidRPr="00956C4E">
              <w:rPr>
                <w:rFonts w:ascii="Arial" w:hAnsi="Arial" w:cs="Arial"/>
              </w:rPr>
              <w:t xml:space="preserve">Candidates who require a Reasonable Accommodation/s to support their participation, at any stage, in the recruitment and selection process, should email </w:t>
            </w:r>
            <w:hyperlink r:id="rId13" w:history="1">
              <w:r w:rsidR="00F30E5E" w:rsidRPr="00956C4E">
                <w:rPr>
                  <w:rStyle w:val="Hyperlink"/>
                  <w:rFonts w:ascii="Arial" w:hAnsi="Arial" w:cs="Arial"/>
                </w:rPr>
                <w:t>ciara.oneill11@hse.ie</w:t>
              </w:r>
            </w:hyperlink>
            <w:r w:rsidRPr="00956C4E">
              <w:rPr>
                <w:rFonts w:ascii="Arial" w:hAnsi="Arial" w:cs="Arial"/>
              </w:rPr>
              <w:t xml:space="preserve"> </w:t>
            </w:r>
          </w:p>
          <w:p w14:paraId="10FB195F" w14:textId="77777777" w:rsidR="001F2A4C" w:rsidRPr="00956C4E" w:rsidRDefault="001F2A4C" w:rsidP="001F2A4C">
            <w:pPr>
              <w:jc w:val="both"/>
              <w:rPr>
                <w:rFonts w:ascii="Arial" w:hAnsi="Arial" w:cs="Arial"/>
                <w:b/>
                <w:lang w:val="en-IE"/>
              </w:rPr>
            </w:pPr>
          </w:p>
        </w:tc>
      </w:tr>
      <w:tr w:rsidR="00F30E5E" w:rsidRPr="00956C4E" w14:paraId="60B72463" w14:textId="77777777" w:rsidTr="00DD5BD0">
        <w:tc>
          <w:tcPr>
            <w:tcW w:w="2559" w:type="dxa"/>
          </w:tcPr>
          <w:p w14:paraId="46EF7876" w14:textId="13847E21" w:rsidR="00F30E5E" w:rsidRPr="00956C4E" w:rsidRDefault="00F30E5E" w:rsidP="00F30E5E">
            <w:pPr>
              <w:jc w:val="both"/>
              <w:rPr>
                <w:rFonts w:ascii="Arial" w:hAnsi="Arial" w:cs="Arial"/>
                <w:b/>
                <w:bCs/>
              </w:rPr>
            </w:pPr>
            <w:r w:rsidRPr="00956C4E">
              <w:rPr>
                <w:rFonts w:ascii="Arial" w:hAnsi="Arial" w:cs="Arial"/>
                <w:b/>
                <w:bCs/>
              </w:rPr>
              <w:t>Details of Service</w:t>
            </w:r>
          </w:p>
          <w:p w14:paraId="45FB0818" w14:textId="77777777" w:rsidR="00F30E5E" w:rsidRPr="00956C4E" w:rsidRDefault="00F30E5E" w:rsidP="00F30E5E">
            <w:pPr>
              <w:jc w:val="both"/>
              <w:rPr>
                <w:rFonts w:ascii="Arial" w:hAnsi="Arial" w:cs="Arial"/>
                <w:b/>
                <w:bCs/>
              </w:rPr>
            </w:pPr>
          </w:p>
        </w:tc>
        <w:tc>
          <w:tcPr>
            <w:tcW w:w="7790" w:type="dxa"/>
          </w:tcPr>
          <w:p w14:paraId="3923B02E" w14:textId="77777777" w:rsidR="00F30E5E" w:rsidRPr="00956C4E" w:rsidRDefault="00F30E5E" w:rsidP="00F30E5E">
            <w:pPr>
              <w:jc w:val="both"/>
              <w:rPr>
                <w:rFonts w:ascii="Arial" w:hAnsi="Arial" w:cs="Arial"/>
              </w:rPr>
            </w:pPr>
            <w:r w:rsidRPr="00956C4E">
              <w:rPr>
                <w:rFonts w:ascii="Arial" w:hAnsi="Arial" w:cs="Arial"/>
                <w:b/>
                <w:lang w:val="en-IE"/>
              </w:rPr>
              <w:t>Patient and Service User Experience is one of the functions of P</w:t>
            </w:r>
            <w:proofErr w:type="spellStart"/>
            <w:r w:rsidRPr="00956C4E">
              <w:rPr>
                <w:rFonts w:ascii="Arial" w:hAnsi="Arial" w:cs="Arial"/>
                <w:b/>
              </w:rPr>
              <w:t>ublic</w:t>
            </w:r>
            <w:proofErr w:type="spellEnd"/>
            <w:r w:rsidRPr="00956C4E">
              <w:rPr>
                <w:rFonts w:ascii="Arial" w:hAnsi="Arial" w:cs="Arial"/>
                <w:b/>
              </w:rPr>
              <w:t xml:space="preserve"> Involvement, Culture and Risk Management (</w:t>
            </w:r>
            <w:r w:rsidRPr="00956C4E">
              <w:rPr>
                <w:rFonts w:ascii="Arial" w:hAnsi="Arial" w:cs="Arial"/>
                <w:b/>
                <w:lang w:val="en-IE"/>
              </w:rPr>
              <w:t>PICRM)</w:t>
            </w:r>
          </w:p>
          <w:p w14:paraId="292AB67E" w14:textId="77777777" w:rsidR="00F30E5E" w:rsidRPr="00956C4E" w:rsidRDefault="00F30E5E" w:rsidP="00F30E5E">
            <w:pPr>
              <w:jc w:val="both"/>
              <w:rPr>
                <w:rFonts w:ascii="Arial" w:hAnsi="Arial" w:cs="Arial"/>
                <w:lang w:val="en-IE"/>
              </w:rPr>
            </w:pPr>
            <w:r w:rsidRPr="00956C4E">
              <w:rPr>
                <w:rFonts w:ascii="Arial" w:hAnsi="Arial" w:cs="Arial"/>
                <w:lang w:val="en-IE"/>
              </w:rPr>
              <w:t xml:space="preserve">The establishment of the Patient and Service User Experience function as part of Public Involvement, Culture and Risk Management (PICRM) seeks to improve visibility and leadership for patient and public involvement; and build further real and meaningful engagement, involvement collaboration and partnerships between patients, service users, families, health professionals and organisations across the health and social care services to support high quality health care. </w:t>
            </w:r>
          </w:p>
          <w:p w14:paraId="66A7DB2F" w14:textId="77777777" w:rsidR="00F30E5E" w:rsidRPr="00956C4E" w:rsidRDefault="00F30E5E" w:rsidP="00F30E5E">
            <w:pPr>
              <w:jc w:val="both"/>
              <w:rPr>
                <w:rFonts w:ascii="Arial" w:hAnsi="Arial" w:cs="Arial"/>
                <w:iCs/>
              </w:rPr>
            </w:pPr>
          </w:p>
          <w:p w14:paraId="50908AFE" w14:textId="77777777" w:rsidR="00F30E5E" w:rsidRPr="00956C4E" w:rsidRDefault="00F30E5E" w:rsidP="00F30E5E">
            <w:pPr>
              <w:jc w:val="both"/>
              <w:rPr>
                <w:rFonts w:ascii="Arial" w:hAnsi="Arial" w:cs="Arial"/>
                <w:lang w:val="en-IE"/>
              </w:rPr>
            </w:pPr>
            <w:r w:rsidRPr="00956C4E">
              <w:rPr>
                <w:rFonts w:ascii="Arial" w:hAnsi="Arial" w:cs="Arial"/>
                <w:lang w:val="en-IE"/>
              </w:rPr>
              <w:t>The purpose of the Patient &amp; Service User Experience function is to provide a centralised hub for all Patient &amp; Service User Experience strategies, implementation methodologies and advocacy support activities. This function will also be a centralised hub for all patient and service user feedback. The Patient &amp; Service User Experience function will drive the standardisation of the patient and service user experience framework, methodology and approach across community and acute services ensuring a standardised approach on all patient and service user activities and will work with the services to provide expert guidance and drive standardised implementation of patient and service user experience improvement programmes.</w:t>
            </w:r>
          </w:p>
          <w:p w14:paraId="543101D9" w14:textId="77777777" w:rsidR="00F30E5E" w:rsidRPr="00956C4E" w:rsidRDefault="00F30E5E" w:rsidP="00F30E5E">
            <w:pPr>
              <w:jc w:val="both"/>
              <w:rPr>
                <w:rFonts w:ascii="Arial" w:hAnsi="Arial" w:cs="Arial"/>
                <w:lang w:val="en-IE"/>
              </w:rPr>
            </w:pPr>
          </w:p>
          <w:p w14:paraId="7720B7EC" w14:textId="77777777" w:rsidR="00F30E5E" w:rsidRPr="00956C4E" w:rsidRDefault="00F30E5E" w:rsidP="00F30E5E">
            <w:pPr>
              <w:jc w:val="both"/>
              <w:rPr>
                <w:rFonts w:ascii="Arial" w:hAnsi="Arial" w:cs="Arial"/>
                <w:lang w:val="en-IE"/>
              </w:rPr>
            </w:pPr>
            <w:r w:rsidRPr="00956C4E">
              <w:rPr>
                <w:rFonts w:ascii="Arial" w:hAnsi="Arial" w:cs="Arial"/>
                <w:lang w:val="en-IE"/>
              </w:rPr>
              <w:t xml:space="preserve">This includes the establishment of Regional and National Partnership Councils and the development and maintenance of a Partnership Hub, an online space for learning and promotion of partnership activities across the HSE. </w:t>
            </w:r>
          </w:p>
          <w:p w14:paraId="3D3CCD9F" w14:textId="77777777" w:rsidR="00F30E5E" w:rsidRPr="00956C4E" w:rsidRDefault="00F30E5E" w:rsidP="00F30E5E">
            <w:pPr>
              <w:jc w:val="both"/>
              <w:rPr>
                <w:rFonts w:ascii="Arial" w:hAnsi="Arial" w:cs="Arial"/>
                <w:lang w:val="en-IE"/>
              </w:rPr>
            </w:pPr>
          </w:p>
          <w:p w14:paraId="7A8429CC" w14:textId="77777777" w:rsidR="000132C1" w:rsidRDefault="00F30E5E" w:rsidP="00F30E5E">
            <w:pPr>
              <w:jc w:val="both"/>
              <w:rPr>
                <w:rFonts w:ascii="Arial" w:hAnsi="Arial" w:cs="Arial"/>
                <w:lang w:val="en-IE"/>
              </w:rPr>
            </w:pPr>
            <w:r w:rsidRPr="00956C4E">
              <w:rPr>
                <w:rFonts w:ascii="Arial" w:hAnsi="Arial" w:cs="Arial"/>
                <w:lang w:val="en-IE"/>
              </w:rPr>
              <w:t xml:space="preserve">Within the Patient &amp; Service User Experience function is the National Care Experience Programme (NCEP). The NCEP is a joint initiative with the Health Information and Quality Authority (HIQA), the Health Service Executive (HSE), the Mental Health Commission (MHC) and the Department of Health (DOH).  </w:t>
            </w:r>
          </w:p>
          <w:p w14:paraId="61C800E5" w14:textId="77777777" w:rsidR="00F30E5E" w:rsidRDefault="00F30E5E" w:rsidP="00F30E5E">
            <w:pPr>
              <w:jc w:val="both"/>
              <w:rPr>
                <w:rFonts w:ascii="Arial" w:hAnsi="Arial" w:cs="Arial"/>
                <w:lang w:val="en-IE"/>
              </w:rPr>
            </w:pPr>
            <w:r w:rsidRPr="00956C4E">
              <w:rPr>
                <w:rFonts w:ascii="Arial" w:hAnsi="Arial" w:cs="Arial"/>
                <w:lang w:val="en-IE"/>
              </w:rPr>
              <w:t>The National Care Experience Programme (NCEP) seeks to improve the quality of health and social care services in Ireland by asking people about their experiences of care and acting on their feedback.</w:t>
            </w:r>
          </w:p>
          <w:p w14:paraId="62486C05" w14:textId="52BE18BE" w:rsidR="00193206" w:rsidRPr="00956C4E" w:rsidRDefault="00193206" w:rsidP="00F30E5E">
            <w:pPr>
              <w:jc w:val="both"/>
              <w:rPr>
                <w:rFonts w:ascii="Arial" w:hAnsi="Arial" w:cs="Arial"/>
                <w:b/>
                <w:i/>
                <w:iCs/>
              </w:rPr>
            </w:pPr>
          </w:p>
        </w:tc>
      </w:tr>
      <w:tr w:rsidR="00F30E5E" w:rsidRPr="00956C4E" w14:paraId="3CB7D643" w14:textId="77777777" w:rsidTr="00DD5BD0">
        <w:trPr>
          <w:trHeight w:val="584"/>
        </w:trPr>
        <w:tc>
          <w:tcPr>
            <w:tcW w:w="2559" w:type="dxa"/>
          </w:tcPr>
          <w:p w14:paraId="28679CE8" w14:textId="77777777" w:rsidR="00F30E5E" w:rsidRPr="00956C4E" w:rsidRDefault="00F30E5E" w:rsidP="00F30E5E">
            <w:pPr>
              <w:jc w:val="both"/>
              <w:rPr>
                <w:rFonts w:ascii="Arial" w:hAnsi="Arial" w:cs="Arial"/>
                <w:b/>
                <w:bCs/>
              </w:rPr>
            </w:pPr>
            <w:r w:rsidRPr="00956C4E">
              <w:rPr>
                <w:rFonts w:ascii="Arial" w:hAnsi="Arial" w:cs="Arial"/>
                <w:b/>
                <w:bCs/>
              </w:rPr>
              <w:lastRenderedPageBreak/>
              <w:t>Reporting Relationship</w:t>
            </w:r>
          </w:p>
        </w:tc>
        <w:tc>
          <w:tcPr>
            <w:tcW w:w="7790" w:type="dxa"/>
          </w:tcPr>
          <w:p w14:paraId="5CC0CC62" w14:textId="77777777" w:rsidR="00F30E5E" w:rsidRPr="00956C4E" w:rsidRDefault="00F30E5E" w:rsidP="00F30E5E">
            <w:pPr>
              <w:rPr>
                <w:rFonts w:ascii="Arial" w:hAnsi="Arial" w:cs="Arial"/>
                <w:bCs/>
                <w:iCs/>
                <w:color w:val="000000" w:themeColor="text1"/>
              </w:rPr>
            </w:pPr>
            <w:r w:rsidRPr="00956C4E">
              <w:rPr>
                <w:rFonts w:ascii="Arial" w:hAnsi="Arial" w:cs="Arial"/>
                <w:bCs/>
                <w:iCs/>
                <w:color w:val="000000" w:themeColor="text1"/>
              </w:rPr>
              <w:t xml:space="preserve">The post holder will report to the General Manager and will work with colleagues from across the Patient and Service User Experience Team. </w:t>
            </w:r>
          </w:p>
          <w:p w14:paraId="527755D8" w14:textId="7279E05B" w:rsidR="00F30E5E" w:rsidRPr="00956C4E" w:rsidRDefault="00F30E5E" w:rsidP="00F30E5E">
            <w:pPr>
              <w:jc w:val="both"/>
              <w:rPr>
                <w:rFonts w:ascii="Arial" w:hAnsi="Arial" w:cs="Arial"/>
                <w:iCs/>
              </w:rPr>
            </w:pPr>
          </w:p>
        </w:tc>
      </w:tr>
      <w:tr w:rsidR="00F30E5E" w:rsidRPr="00956C4E" w14:paraId="46D6C026" w14:textId="77777777" w:rsidTr="00DD5BD0">
        <w:trPr>
          <w:trHeight w:val="584"/>
        </w:trPr>
        <w:tc>
          <w:tcPr>
            <w:tcW w:w="2559" w:type="dxa"/>
          </w:tcPr>
          <w:p w14:paraId="194308C0" w14:textId="77777777" w:rsidR="00F30E5E" w:rsidRPr="00956C4E" w:rsidRDefault="00F30E5E" w:rsidP="00F30E5E">
            <w:pPr>
              <w:rPr>
                <w:rFonts w:ascii="Arial" w:hAnsi="Arial" w:cs="Arial"/>
                <w:b/>
                <w:bCs/>
              </w:rPr>
            </w:pPr>
            <w:r w:rsidRPr="00956C4E">
              <w:rPr>
                <w:rFonts w:ascii="Arial" w:hAnsi="Arial" w:cs="Arial"/>
                <w:b/>
                <w:bCs/>
              </w:rPr>
              <w:t>Key Working Relationships</w:t>
            </w:r>
          </w:p>
          <w:p w14:paraId="2215AA10" w14:textId="34439589" w:rsidR="008C331D" w:rsidRDefault="008C331D" w:rsidP="00F30E5E">
            <w:pPr>
              <w:jc w:val="both"/>
              <w:rPr>
                <w:rFonts w:ascii="Arial" w:hAnsi="Arial" w:cs="Arial"/>
                <w:b/>
                <w:bCs/>
              </w:rPr>
            </w:pPr>
          </w:p>
          <w:p w14:paraId="07A22AA7" w14:textId="77777777" w:rsidR="008C331D" w:rsidRPr="008C331D" w:rsidRDefault="008C331D" w:rsidP="008C331D">
            <w:pPr>
              <w:rPr>
                <w:rFonts w:ascii="Arial" w:hAnsi="Arial" w:cs="Arial"/>
              </w:rPr>
            </w:pPr>
          </w:p>
          <w:p w14:paraId="1FCC72A7" w14:textId="734AED75" w:rsidR="008C331D" w:rsidRDefault="008C331D" w:rsidP="008C331D">
            <w:pPr>
              <w:rPr>
                <w:rFonts w:ascii="Arial" w:hAnsi="Arial" w:cs="Arial"/>
              </w:rPr>
            </w:pPr>
          </w:p>
          <w:p w14:paraId="1C848DF7" w14:textId="77777777" w:rsidR="00F30E5E" w:rsidRPr="008C331D" w:rsidRDefault="00F30E5E" w:rsidP="008C331D">
            <w:pPr>
              <w:rPr>
                <w:rFonts w:ascii="Arial" w:hAnsi="Arial" w:cs="Arial"/>
              </w:rPr>
            </w:pPr>
          </w:p>
        </w:tc>
        <w:tc>
          <w:tcPr>
            <w:tcW w:w="7790" w:type="dxa"/>
          </w:tcPr>
          <w:p w14:paraId="6B6DBC7B" w14:textId="036BA05A" w:rsidR="00F30E5E" w:rsidRPr="00956C4E" w:rsidRDefault="00F30E5E" w:rsidP="00F30E5E">
            <w:pPr>
              <w:rPr>
                <w:rFonts w:ascii="Arial" w:hAnsi="Arial" w:cs="Arial"/>
                <w:color w:val="000000"/>
                <w:lang w:val="en-IE"/>
              </w:rPr>
            </w:pPr>
            <w:r w:rsidRPr="00956C4E">
              <w:rPr>
                <w:rFonts w:ascii="Arial" w:hAnsi="Arial" w:cs="Arial"/>
                <w:color w:val="000000"/>
              </w:rPr>
              <w:t xml:space="preserve">The post holder will work directly with the Assistant National Director PSUE, General Manager PSUE, the National Director Public Involvement Culture and Risk </w:t>
            </w:r>
            <w:r w:rsidR="000132C1">
              <w:rPr>
                <w:rFonts w:ascii="Arial" w:hAnsi="Arial" w:cs="Arial"/>
                <w:color w:val="000000"/>
              </w:rPr>
              <w:t xml:space="preserve">Management </w:t>
            </w:r>
            <w:r w:rsidRPr="00956C4E">
              <w:rPr>
                <w:rFonts w:ascii="Arial" w:hAnsi="Arial" w:cs="Arial"/>
                <w:color w:val="000000"/>
              </w:rPr>
              <w:t>(PICR</w:t>
            </w:r>
            <w:r w:rsidR="000132C1">
              <w:rPr>
                <w:rFonts w:ascii="Arial" w:hAnsi="Arial" w:cs="Arial"/>
                <w:color w:val="000000"/>
              </w:rPr>
              <w:t>M</w:t>
            </w:r>
            <w:r w:rsidRPr="00956C4E">
              <w:rPr>
                <w:rFonts w:ascii="Arial" w:hAnsi="Arial" w:cs="Arial"/>
                <w:color w:val="000000"/>
              </w:rPr>
              <w:t>) and all programme teams in PICR</w:t>
            </w:r>
            <w:r w:rsidR="000132C1">
              <w:rPr>
                <w:rFonts w:ascii="Arial" w:hAnsi="Arial" w:cs="Arial"/>
                <w:color w:val="000000"/>
              </w:rPr>
              <w:t>M</w:t>
            </w:r>
            <w:r w:rsidRPr="00956C4E">
              <w:rPr>
                <w:rFonts w:ascii="Arial" w:hAnsi="Arial" w:cs="Arial"/>
                <w:color w:val="000000"/>
              </w:rPr>
              <w:t xml:space="preserve"> team, as well as HSE Regional and National Communications</w:t>
            </w:r>
            <w:r w:rsidR="000132C1">
              <w:rPr>
                <w:rFonts w:ascii="Arial" w:hAnsi="Arial" w:cs="Arial"/>
                <w:color w:val="000000"/>
              </w:rPr>
              <w:t xml:space="preserve"> teams.</w:t>
            </w:r>
          </w:p>
          <w:p w14:paraId="6BE499FD" w14:textId="77777777" w:rsidR="00F30E5E" w:rsidRPr="00956C4E" w:rsidRDefault="00F30E5E" w:rsidP="00F30E5E">
            <w:pPr>
              <w:rPr>
                <w:rFonts w:ascii="Arial" w:hAnsi="Arial" w:cs="Arial"/>
                <w:color w:val="000000"/>
              </w:rPr>
            </w:pPr>
            <w:r w:rsidRPr="00956C4E">
              <w:rPr>
                <w:rFonts w:ascii="Arial" w:hAnsi="Arial" w:cs="Arial"/>
                <w:color w:val="000000"/>
              </w:rPr>
              <w:t> </w:t>
            </w:r>
          </w:p>
          <w:p w14:paraId="3BF480E9" w14:textId="77777777" w:rsidR="00F30E5E" w:rsidRPr="00956C4E" w:rsidRDefault="00F30E5E" w:rsidP="00F30E5E">
            <w:pPr>
              <w:rPr>
                <w:rFonts w:ascii="Arial" w:hAnsi="Arial" w:cs="Arial"/>
                <w:color w:val="000000"/>
              </w:rPr>
            </w:pPr>
            <w:r w:rsidRPr="00956C4E">
              <w:rPr>
                <w:rFonts w:ascii="Arial" w:hAnsi="Arial" w:cs="Arial"/>
                <w:color w:val="000000"/>
              </w:rPr>
              <w:t>Key working relationships external to the PSUE team include HSE Communications at Regional and National level, other National functions in the HSE, the Department of Health, health regions, partnership councils at regional and national level. This will also include members of the public, civil service, regulatory bodies, and advocacy groups.</w:t>
            </w:r>
          </w:p>
          <w:p w14:paraId="2E024A2E" w14:textId="77777777" w:rsidR="00F30E5E" w:rsidRPr="00956C4E" w:rsidRDefault="00F30E5E" w:rsidP="00F30E5E">
            <w:pPr>
              <w:rPr>
                <w:rFonts w:ascii="Arial" w:hAnsi="Arial" w:cs="Arial"/>
                <w:color w:val="000000"/>
              </w:rPr>
            </w:pPr>
          </w:p>
          <w:p w14:paraId="28E490E4" w14:textId="77777777" w:rsidR="00F30E5E" w:rsidRPr="00956C4E" w:rsidRDefault="00F30E5E" w:rsidP="00F30E5E">
            <w:pPr>
              <w:rPr>
                <w:rFonts w:ascii="Arial" w:hAnsi="Arial" w:cs="Arial"/>
                <w:color w:val="000000"/>
              </w:rPr>
            </w:pPr>
            <w:r w:rsidRPr="00956C4E">
              <w:rPr>
                <w:rFonts w:ascii="Arial" w:hAnsi="Arial" w:cs="Arial"/>
                <w:color w:val="000000"/>
              </w:rPr>
              <w:t xml:space="preserve">The proper execution of duties will require the development of appropriate communication arrangements with key stakeholders both internal and external. In line with the HSE National and Regional Communications and Public Affairs Policies and guidelines available here: </w:t>
            </w:r>
            <w:hyperlink r:id="rId14" w:history="1">
              <w:r w:rsidRPr="00956C4E">
                <w:rPr>
                  <w:rStyle w:val="Hyperlink"/>
                  <w:rFonts w:ascii="Arial" w:hAnsi="Arial" w:cs="Arial"/>
                </w:rPr>
                <w:t>https://about.hse.ie/organisation/communications-and-public-affairs/</w:t>
              </w:r>
            </w:hyperlink>
          </w:p>
          <w:p w14:paraId="63974DEC" w14:textId="77777777" w:rsidR="00F30E5E" w:rsidRPr="00956C4E" w:rsidRDefault="00F30E5E" w:rsidP="00F30E5E">
            <w:pPr>
              <w:rPr>
                <w:rFonts w:ascii="Arial" w:hAnsi="Arial" w:cs="Arial"/>
                <w:color w:val="000000"/>
              </w:rPr>
            </w:pPr>
          </w:p>
          <w:p w14:paraId="3429E8DA" w14:textId="77777777" w:rsidR="00F30E5E" w:rsidRPr="00956C4E" w:rsidRDefault="00F30E5E" w:rsidP="00F30E5E">
            <w:pPr>
              <w:jc w:val="both"/>
              <w:rPr>
                <w:rFonts w:ascii="Arial" w:hAnsi="Arial" w:cs="Arial"/>
              </w:rPr>
            </w:pPr>
          </w:p>
        </w:tc>
      </w:tr>
      <w:tr w:rsidR="00F30E5E" w:rsidRPr="00956C4E" w14:paraId="77133EC6" w14:textId="77777777" w:rsidTr="00DD5BD0">
        <w:tc>
          <w:tcPr>
            <w:tcW w:w="2559" w:type="dxa"/>
          </w:tcPr>
          <w:p w14:paraId="08F4E11A" w14:textId="77777777" w:rsidR="00F30E5E" w:rsidRPr="00956C4E" w:rsidRDefault="00F30E5E" w:rsidP="00F30E5E">
            <w:pPr>
              <w:jc w:val="both"/>
              <w:rPr>
                <w:rFonts w:ascii="Arial" w:hAnsi="Arial" w:cs="Arial"/>
                <w:b/>
                <w:bCs/>
              </w:rPr>
            </w:pPr>
            <w:r w:rsidRPr="00956C4E">
              <w:rPr>
                <w:rFonts w:ascii="Arial" w:hAnsi="Arial" w:cs="Arial"/>
                <w:b/>
                <w:bCs/>
              </w:rPr>
              <w:t xml:space="preserve">Purpose of the Post </w:t>
            </w:r>
          </w:p>
        </w:tc>
        <w:tc>
          <w:tcPr>
            <w:tcW w:w="7790" w:type="dxa"/>
          </w:tcPr>
          <w:p w14:paraId="15C80B73" w14:textId="77777777" w:rsidR="00F30E5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r w:rsidRPr="00956C4E">
              <w:rPr>
                <w:rFonts w:eastAsia="Arial Unicode MS"/>
                <w:color w:val="000000"/>
                <w:sz w:val="20"/>
                <w:u w:color="000000"/>
                <w:bdr w:val="nil"/>
                <w:lang w:val="en-US" w:eastAsia="en-IE"/>
                <w14:textOutline w14:w="0" w14:cap="flat" w14:cmpd="sng" w14:algn="ctr">
                  <w14:noFill/>
                  <w14:prstDash w14:val="solid"/>
                  <w14:bevel/>
                </w14:textOutline>
              </w:rPr>
              <w:t>The Programme Manager, Stakeholder Engagement and Communications will play a key role in supporting the Patient and Service User Experience (PSUE) team to deliver its objectives through effective project management, stakeholder engagement and communications.</w:t>
            </w:r>
          </w:p>
          <w:p w14:paraId="366BE9FC" w14:textId="77777777" w:rsidR="00F30E5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p>
          <w:p w14:paraId="394A0724" w14:textId="51F1DD36" w:rsidR="00F30E5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r w:rsidRPr="00956C4E">
              <w:rPr>
                <w:rFonts w:eastAsia="Arial Unicode MS"/>
                <w:color w:val="000000"/>
                <w:sz w:val="20"/>
                <w:u w:color="000000"/>
                <w:bdr w:val="nil"/>
                <w:lang w:val="en-US" w:eastAsia="en-IE"/>
                <w14:textOutline w14:w="0" w14:cap="flat" w14:cmpd="sng" w14:algn="ctr">
                  <w14:noFill/>
                  <w14:prstDash w14:val="solid"/>
                  <w14:bevel/>
                </w14:textOutline>
              </w:rPr>
              <w:t>They will be responsible for leading a range of PSUE projects and overseeing the development and delivery of communication and engagement activities that support partnership, culture, and patient and service user involvem</w:t>
            </w:r>
            <w:r w:rsidR="00956C4E" w:rsidRPr="00956C4E">
              <w:rPr>
                <w:rFonts w:eastAsia="Arial Unicode MS"/>
                <w:color w:val="000000"/>
                <w:sz w:val="20"/>
                <w:u w:color="000000"/>
                <w:bdr w:val="nil"/>
                <w:lang w:val="en-US" w:eastAsia="en-IE"/>
                <w14:textOutline w14:w="0" w14:cap="flat" w14:cmpd="sng" w14:algn="ctr">
                  <w14:noFill/>
                  <w14:prstDash w14:val="solid"/>
                  <w14:bevel/>
                </w14:textOutline>
              </w:rPr>
              <w:t xml:space="preserve">ent across the health service. </w:t>
            </w:r>
          </w:p>
          <w:p w14:paraId="5994D4E5" w14:textId="77777777" w:rsidR="00956C4E" w:rsidRPr="00956C4E" w:rsidRDefault="00956C4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p>
          <w:p w14:paraId="6800CF4F" w14:textId="46C047F1" w:rsidR="00F30E5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r w:rsidRPr="00956C4E">
              <w:rPr>
                <w:rFonts w:eastAsia="Arial Unicode MS"/>
                <w:color w:val="000000"/>
                <w:sz w:val="20"/>
                <w:u w:color="000000"/>
                <w:bdr w:val="nil"/>
                <w:lang w:val="en-US" w:eastAsia="en-IE"/>
                <w14:textOutline w14:w="0" w14:cap="flat" w14:cmpd="sng" w14:algn="ctr">
                  <w14:noFill/>
                  <w14:prstDash w14:val="solid"/>
                  <w14:bevel/>
                </w14:textOutline>
              </w:rPr>
              <w:t xml:space="preserve">The post will play a key role in Project Management, planning, developing, and delivering effective communications strategies across internal, media, and social media platforms. </w:t>
            </w:r>
          </w:p>
          <w:p w14:paraId="021E04BC" w14:textId="77777777" w:rsidR="00F30E5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p>
          <w:p w14:paraId="54A85D83" w14:textId="77777777" w:rsidR="00F30E5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r w:rsidRPr="00956C4E">
              <w:rPr>
                <w:rFonts w:eastAsia="Arial Unicode MS"/>
                <w:color w:val="000000"/>
                <w:sz w:val="20"/>
                <w:u w:color="000000"/>
                <w:bdr w:val="nil"/>
                <w:lang w:val="en-US" w:eastAsia="en-IE"/>
                <w14:textOutline w14:w="0" w14:cap="flat" w14:cmpd="sng" w14:algn="ctr">
                  <w14:noFill/>
                  <w14:prstDash w14:val="solid"/>
                  <w14:bevel/>
                </w14:textOutline>
              </w:rPr>
              <w:t xml:space="preserve">This will include linking in with the HSE national campaigns team in HSE Communications to evaluate the suitability and effectiveness of podcasts as a communication channel including key KPIs.  </w:t>
            </w:r>
          </w:p>
          <w:p w14:paraId="662B3194" w14:textId="77777777" w:rsidR="00F53FA3" w:rsidRPr="00956C4E" w:rsidRDefault="00F53FA3"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p>
          <w:p w14:paraId="5A1853CA" w14:textId="77777777" w:rsidR="00F30E5E" w:rsidRPr="00956C4E" w:rsidRDefault="00F30E5E" w:rsidP="00F30E5E">
            <w:pPr>
              <w:pStyle w:val="BodyText"/>
              <w:rPr>
                <w:sz w:val="20"/>
              </w:rPr>
            </w:pPr>
            <w:r w:rsidRPr="00956C4E">
              <w:rPr>
                <w:sz w:val="20"/>
              </w:rPr>
              <w:t xml:space="preserve">The </w:t>
            </w:r>
            <w:proofErr w:type="spellStart"/>
            <w:r w:rsidRPr="00956C4E">
              <w:rPr>
                <w:sz w:val="20"/>
              </w:rPr>
              <w:t>postholder</w:t>
            </w:r>
            <w:proofErr w:type="spellEnd"/>
            <w:r w:rsidRPr="00956C4E">
              <w:rPr>
                <w:sz w:val="20"/>
              </w:rPr>
              <w:t xml:space="preserve"> will be responsible for the active management of relevant elements of the Partnership Hub as well as the PSUE presence on relevant social media platforms and coordination of the PSUE print media, with a view to promoting and communicating the programme’s activities and outputs.</w:t>
            </w:r>
          </w:p>
          <w:p w14:paraId="72535E1F" w14:textId="77777777" w:rsidR="00F30E5E" w:rsidRPr="00956C4E" w:rsidRDefault="00F30E5E" w:rsidP="00F30E5E">
            <w:pPr>
              <w:pStyle w:val="BodyText"/>
              <w:rPr>
                <w:sz w:val="20"/>
              </w:rPr>
            </w:pPr>
          </w:p>
          <w:p w14:paraId="034EC121" w14:textId="09491A5F" w:rsidR="00F30E5E" w:rsidRPr="00956C4E" w:rsidRDefault="00F30E5E" w:rsidP="00F30E5E">
            <w:pPr>
              <w:pStyle w:val="BodyText"/>
              <w:rPr>
                <w:sz w:val="20"/>
              </w:rPr>
            </w:pPr>
            <w:r w:rsidRPr="00956C4E">
              <w:rPr>
                <w:sz w:val="20"/>
              </w:rPr>
              <w:t xml:space="preserve">The post holder with key partners including patient and service user partners will be responsible for the organisation of the Annual HSE Partnership </w:t>
            </w:r>
            <w:r w:rsidR="00F53FA3">
              <w:rPr>
                <w:sz w:val="20"/>
              </w:rPr>
              <w:t>C</w:t>
            </w:r>
            <w:r w:rsidRPr="00956C4E">
              <w:rPr>
                <w:sz w:val="20"/>
              </w:rPr>
              <w:t>onference</w:t>
            </w:r>
            <w:r w:rsidR="00F53FA3">
              <w:rPr>
                <w:sz w:val="20"/>
              </w:rPr>
              <w:t>.</w:t>
            </w:r>
            <w:r w:rsidRPr="00956C4E">
              <w:rPr>
                <w:sz w:val="20"/>
              </w:rPr>
              <w:t xml:space="preserve"> This will include developing and executing a project plan to deliver a partnership conference which will be co-designed with our key HSE partnership staff and patient and service user partners. </w:t>
            </w:r>
          </w:p>
          <w:p w14:paraId="6D20894F" w14:textId="77777777" w:rsidR="00956C4E" w:rsidRPr="00956C4E" w:rsidRDefault="00956C4E" w:rsidP="00F30E5E">
            <w:pPr>
              <w:pStyle w:val="BodyText"/>
              <w:rPr>
                <w:sz w:val="20"/>
              </w:rPr>
            </w:pPr>
          </w:p>
          <w:p w14:paraId="08FB14AC" w14:textId="77777777" w:rsidR="00956C4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r w:rsidRPr="00956C4E">
              <w:rPr>
                <w:rFonts w:eastAsia="Arial Unicode MS"/>
                <w:color w:val="000000"/>
                <w:sz w:val="20"/>
                <w:u w:color="000000"/>
                <w:bdr w:val="nil"/>
                <w:lang w:val="en-US" w:eastAsia="en-IE"/>
                <w14:textOutline w14:w="0" w14:cap="flat" w14:cmpd="sng" w14:algn="ctr">
                  <w14:noFill/>
                  <w14:prstDash w14:val="solid"/>
                  <w14:bevel/>
                </w14:textOutline>
              </w:rPr>
              <w:lastRenderedPageBreak/>
              <w:t xml:space="preserve">This role is integral to the development of a Communication and Stakeholder </w:t>
            </w:r>
          </w:p>
          <w:p w14:paraId="7F53B7D2" w14:textId="14407CA9" w:rsidR="00F30E5E" w:rsidRPr="00956C4E" w:rsidRDefault="00F30E5E" w:rsidP="00F30E5E">
            <w:pPr>
              <w:pStyle w:val="BodyText"/>
              <w:rPr>
                <w:rFonts w:eastAsia="Arial Unicode MS"/>
                <w:color w:val="000000"/>
                <w:sz w:val="20"/>
                <w:u w:color="000000"/>
                <w:bdr w:val="nil"/>
                <w:lang w:val="en-US" w:eastAsia="en-IE"/>
                <w14:textOutline w14:w="0" w14:cap="flat" w14:cmpd="sng" w14:algn="ctr">
                  <w14:noFill/>
                  <w14:prstDash w14:val="solid"/>
                  <w14:bevel/>
                </w14:textOutline>
              </w:rPr>
            </w:pPr>
            <w:r w:rsidRPr="00956C4E">
              <w:rPr>
                <w:rFonts w:eastAsia="Arial Unicode MS"/>
                <w:color w:val="000000"/>
                <w:sz w:val="20"/>
                <w:u w:color="000000"/>
                <w:bdr w:val="nil"/>
                <w:lang w:val="en-US" w:eastAsia="en-IE"/>
                <w14:textOutline w14:w="0" w14:cap="flat" w14:cmpd="sng" w14:algn="ctr">
                  <w14:noFill/>
                  <w14:prstDash w14:val="solid"/>
                  <w14:bevel/>
                </w14:textOutline>
              </w:rPr>
              <w:t xml:space="preserve">Engagement strategies, plan for the Patient and Service User Experience Team, implementation of Patient and Service User Strategy including communication plans and performance governance and the communication of policy and strategic initiatives. The post-holder will ensure that communications are aligned with national policy and strengthen the influence and visibility of Partnership and Culture across the health system. </w:t>
            </w:r>
          </w:p>
          <w:p w14:paraId="3325F31D" w14:textId="77777777" w:rsidR="00012113" w:rsidRDefault="00012113" w:rsidP="00F30E5E">
            <w:pPr>
              <w:pStyle w:val="Default"/>
              <w:spacing w:after="37"/>
              <w:rPr>
                <w:sz w:val="20"/>
                <w:szCs w:val="20"/>
              </w:rPr>
            </w:pPr>
          </w:p>
          <w:p w14:paraId="49BFF345" w14:textId="724744C3" w:rsidR="00F30E5E" w:rsidRDefault="00012113" w:rsidP="00F30E5E">
            <w:pPr>
              <w:pStyle w:val="Default"/>
              <w:spacing w:after="37"/>
              <w:rPr>
                <w:sz w:val="20"/>
                <w:szCs w:val="20"/>
              </w:rPr>
            </w:pPr>
            <w:r w:rsidRPr="00012113">
              <w:rPr>
                <w:sz w:val="20"/>
                <w:szCs w:val="20"/>
              </w:rPr>
              <w:t>The post holder will work within the PSUE team and collaborate closely with HSE National Policies to support PSUE communications activities, including the development and dissemination of key information for the general public, patient and service user partners, and healthcare professionals.</w:t>
            </w:r>
          </w:p>
          <w:p w14:paraId="486CA57B" w14:textId="77777777" w:rsidR="00012113" w:rsidRPr="00956C4E" w:rsidRDefault="00012113" w:rsidP="00F30E5E">
            <w:pPr>
              <w:pStyle w:val="Default"/>
              <w:spacing w:after="37"/>
              <w:rPr>
                <w:sz w:val="20"/>
                <w:szCs w:val="20"/>
              </w:rPr>
            </w:pPr>
          </w:p>
          <w:p w14:paraId="4DF2DB4C" w14:textId="77777777" w:rsidR="00F30E5E" w:rsidRPr="00956C4E" w:rsidRDefault="00F30E5E" w:rsidP="00F30E5E">
            <w:pPr>
              <w:jc w:val="both"/>
              <w:rPr>
                <w:rFonts w:ascii="Arial" w:hAnsi="Arial" w:cs="Arial"/>
              </w:rPr>
            </w:pPr>
          </w:p>
          <w:p w14:paraId="78D3E2C6" w14:textId="77777777" w:rsidR="00F30E5E" w:rsidRPr="00956C4E" w:rsidRDefault="00F30E5E" w:rsidP="00F30E5E">
            <w:pPr>
              <w:jc w:val="both"/>
              <w:rPr>
                <w:rFonts w:ascii="Arial" w:hAnsi="Arial" w:cs="Arial"/>
              </w:rPr>
            </w:pPr>
            <w:r w:rsidRPr="00956C4E">
              <w:rPr>
                <w:rFonts w:ascii="Arial" w:hAnsi="Arial" w:cs="Arial"/>
              </w:rPr>
              <w:t>The post holder will be a key point of contact and will support the senior management team and HSE Communications and Public Affairs in engaging with key internal and external stakeholders, developing messaging and coordinating press/public queries and other queries including Freedom of Information (FOI), Parliamentary Questions (PQs) etc. and national responses to relevant queries as they arise.</w:t>
            </w:r>
          </w:p>
          <w:p w14:paraId="4B99056E" w14:textId="069EFA98" w:rsidR="00F30E5E" w:rsidRPr="00956C4E" w:rsidRDefault="00F30E5E" w:rsidP="00F30E5E">
            <w:pPr>
              <w:jc w:val="both"/>
              <w:rPr>
                <w:rFonts w:ascii="Arial" w:hAnsi="Arial" w:cs="Arial"/>
                <w:iCs/>
              </w:rPr>
            </w:pPr>
          </w:p>
        </w:tc>
      </w:tr>
      <w:tr w:rsidR="00F30E5E" w:rsidRPr="00956C4E" w14:paraId="324901AD" w14:textId="77777777" w:rsidTr="00DD5BD0">
        <w:tc>
          <w:tcPr>
            <w:tcW w:w="2559" w:type="dxa"/>
          </w:tcPr>
          <w:p w14:paraId="3C1F4906" w14:textId="77777777" w:rsidR="00F30E5E" w:rsidRPr="00956C4E" w:rsidRDefault="00F30E5E" w:rsidP="00F30E5E">
            <w:pPr>
              <w:jc w:val="both"/>
              <w:rPr>
                <w:rFonts w:ascii="Arial" w:hAnsi="Arial" w:cs="Arial"/>
                <w:b/>
                <w:bCs/>
              </w:rPr>
            </w:pPr>
            <w:r w:rsidRPr="00956C4E">
              <w:rPr>
                <w:rFonts w:ascii="Arial" w:hAnsi="Arial" w:cs="Arial"/>
                <w:b/>
                <w:bCs/>
              </w:rPr>
              <w:lastRenderedPageBreak/>
              <w:t>Principal Duties and Responsibilities</w:t>
            </w:r>
          </w:p>
          <w:p w14:paraId="1299C43A" w14:textId="77777777" w:rsidR="00F30E5E" w:rsidRPr="00956C4E" w:rsidRDefault="00F30E5E" w:rsidP="00F30E5E">
            <w:pPr>
              <w:jc w:val="both"/>
              <w:rPr>
                <w:rFonts w:ascii="Arial" w:hAnsi="Arial" w:cs="Arial"/>
                <w:b/>
                <w:bCs/>
              </w:rPr>
            </w:pPr>
          </w:p>
        </w:tc>
        <w:tc>
          <w:tcPr>
            <w:tcW w:w="7790" w:type="dxa"/>
          </w:tcPr>
          <w:p w14:paraId="2CA35D39" w14:textId="757BD9F2" w:rsidR="00F30E5E" w:rsidRPr="00956C4E" w:rsidRDefault="000132C1" w:rsidP="00F30E5E">
            <w:pPr>
              <w:rPr>
                <w:rFonts w:ascii="Arial" w:hAnsi="Arial" w:cs="Arial"/>
                <w:iCs/>
              </w:rPr>
            </w:pPr>
            <w:r>
              <w:rPr>
                <w:rFonts w:ascii="Arial" w:hAnsi="Arial" w:cs="Arial"/>
                <w:iCs/>
              </w:rPr>
              <w:t>T</w:t>
            </w:r>
            <w:r w:rsidR="00F30E5E" w:rsidRPr="00956C4E">
              <w:rPr>
                <w:rFonts w:ascii="Arial" w:hAnsi="Arial" w:cs="Arial"/>
                <w:iCs/>
              </w:rPr>
              <w:t>his position of encompasses both managerial and administrative responsibilities, as follows:</w:t>
            </w:r>
          </w:p>
          <w:p w14:paraId="123C0DB4" w14:textId="77777777" w:rsidR="00F30E5E" w:rsidRPr="00956C4E" w:rsidRDefault="00F30E5E" w:rsidP="00F30E5E">
            <w:pPr>
              <w:rPr>
                <w:rFonts w:ascii="Arial" w:hAnsi="Arial" w:cs="Arial"/>
                <w:iCs/>
              </w:rPr>
            </w:pPr>
          </w:p>
          <w:p w14:paraId="24E67C7F" w14:textId="77777777" w:rsidR="00F30E5E" w:rsidRPr="00956C4E" w:rsidRDefault="00F30E5E" w:rsidP="00F30E5E">
            <w:pPr>
              <w:pStyle w:val="ListParagraph"/>
              <w:ind w:left="0"/>
              <w:rPr>
                <w:rFonts w:ascii="Arial" w:hAnsi="Arial" w:cs="Arial"/>
                <w:iCs/>
                <w:color w:val="FF0000"/>
              </w:rPr>
            </w:pPr>
            <w:r w:rsidRPr="00956C4E">
              <w:rPr>
                <w:rFonts w:ascii="Arial" w:hAnsi="Arial" w:cs="Arial"/>
                <w:b/>
                <w:iCs/>
                <w:u w:val="single"/>
              </w:rPr>
              <w:t>Programme and Project Management</w:t>
            </w:r>
            <w:r w:rsidRPr="00956C4E">
              <w:rPr>
                <w:rFonts w:ascii="Arial" w:hAnsi="Arial" w:cs="Arial"/>
                <w:iCs/>
                <w:color w:val="FF0000"/>
              </w:rPr>
              <w:t xml:space="preserve"> · </w:t>
            </w:r>
          </w:p>
          <w:p w14:paraId="55A25928" w14:textId="77777777" w:rsidR="00F30E5E" w:rsidRPr="00F53FA3" w:rsidRDefault="00F30E5E" w:rsidP="00F53FA3">
            <w:pPr>
              <w:rPr>
                <w:rFonts w:ascii="Arial" w:hAnsi="Arial" w:cs="Arial"/>
                <w:iCs/>
              </w:rPr>
            </w:pPr>
          </w:p>
          <w:p w14:paraId="5043462C" w14:textId="77777777" w:rsidR="00F30E5E" w:rsidRPr="00956C4E" w:rsidRDefault="00F30E5E" w:rsidP="00F53FA3">
            <w:pPr>
              <w:pStyle w:val="ListParagraph"/>
              <w:numPr>
                <w:ilvl w:val="0"/>
                <w:numId w:val="21"/>
              </w:numPr>
              <w:spacing w:after="120"/>
              <w:ind w:left="714" w:hanging="357"/>
              <w:rPr>
                <w:rFonts w:ascii="Arial" w:hAnsi="Arial" w:cs="Arial"/>
                <w:iCs/>
              </w:rPr>
            </w:pPr>
            <w:r w:rsidRPr="00956C4E">
              <w:rPr>
                <w:rFonts w:ascii="Arial" w:hAnsi="Arial" w:cs="Arial"/>
                <w:iCs/>
              </w:rPr>
              <w:t>Lead the planning and delivery of a portfolio of PSUE projects and communications initiatives.</w:t>
            </w:r>
          </w:p>
          <w:p w14:paraId="3FE7DC61" w14:textId="77777777" w:rsidR="00F30E5E" w:rsidRPr="00956C4E" w:rsidRDefault="00F30E5E" w:rsidP="00F53FA3">
            <w:pPr>
              <w:numPr>
                <w:ilvl w:val="0"/>
                <w:numId w:val="21"/>
              </w:numPr>
              <w:shd w:val="clear" w:color="auto" w:fill="FFFFFF"/>
              <w:spacing w:after="120"/>
              <w:ind w:left="714" w:hanging="357"/>
              <w:jc w:val="both"/>
              <w:rPr>
                <w:rFonts w:ascii="Arial" w:hAnsi="Arial" w:cs="Arial"/>
                <w:iCs/>
              </w:rPr>
            </w:pPr>
            <w:r w:rsidRPr="00956C4E">
              <w:rPr>
                <w:rFonts w:ascii="Arial" w:hAnsi="Arial" w:cs="Arial"/>
                <w:iCs/>
              </w:rPr>
              <w:t xml:space="preserve">Lead on the Annual HSE Partnership Conference, develop and execute a project plan which is co-designed with relevant key HSE staff and Patient and Service User Partners. </w:t>
            </w:r>
          </w:p>
          <w:p w14:paraId="3CFE3946" w14:textId="77777777" w:rsidR="00F30E5E" w:rsidRPr="00956C4E" w:rsidRDefault="00F30E5E" w:rsidP="00F53FA3">
            <w:pPr>
              <w:pStyle w:val="ListParagraph"/>
              <w:numPr>
                <w:ilvl w:val="0"/>
                <w:numId w:val="21"/>
              </w:numPr>
              <w:spacing w:after="120"/>
              <w:rPr>
                <w:rFonts w:ascii="Arial" w:hAnsi="Arial" w:cs="Arial"/>
                <w:iCs/>
              </w:rPr>
            </w:pPr>
            <w:r w:rsidRPr="00956C4E">
              <w:rPr>
                <w:rFonts w:ascii="Arial" w:hAnsi="Arial" w:cs="Arial"/>
                <w:iCs/>
              </w:rPr>
              <w:t xml:space="preserve">Lead on the project management of the HSE Partnership Hub ensuring all content published is accessible and kept up to date with appropriate governance arrangements with National and Regional communications colleagues. </w:t>
            </w:r>
          </w:p>
          <w:p w14:paraId="7FE80991" w14:textId="77777777" w:rsidR="00F30E5E" w:rsidRPr="00956C4E" w:rsidRDefault="00F30E5E" w:rsidP="00F53FA3">
            <w:pPr>
              <w:pStyle w:val="ListParagraph"/>
              <w:numPr>
                <w:ilvl w:val="0"/>
                <w:numId w:val="21"/>
              </w:numPr>
              <w:spacing w:after="120"/>
              <w:rPr>
                <w:rFonts w:ascii="Arial" w:hAnsi="Arial" w:cs="Arial"/>
                <w:iCs/>
              </w:rPr>
            </w:pPr>
            <w:r w:rsidRPr="00956C4E">
              <w:rPr>
                <w:rFonts w:ascii="Arial" w:hAnsi="Arial" w:cs="Arial"/>
                <w:iCs/>
              </w:rPr>
              <w:t>Manage project budgets and resources, ensuring value for money and compliance with HSE financial procedures</w:t>
            </w:r>
          </w:p>
          <w:p w14:paraId="03C40966" w14:textId="77777777" w:rsidR="00F30E5E" w:rsidRPr="00956C4E" w:rsidRDefault="00F30E5E" w:rsidP="00F53FA3">
            <w:pPr>
              <w:pStyle w:val="ListParagraph"/>
              <w:numPr>
                <w:ilvl w:val="0"/>
                <w:numId w:val="21"/>
              </w:numPr>
              <w:spacing w:after="120"/>
              <w:rPr>
                <w:rFonts w:ascii="Arial" w:hAnsi="Arial" w:cs="Arial"/>
                <w:iCs/>
              </w:rPr>
            </w:pPr>
            <w:r w:rsidRPr="00956C4E">
              <w:rPr>
                <w:rFonts w:ascii="Arial" w:hAnsi="Arial" w:cs="Arial"/>
                <w:iCs/>
              </w:rPr>
              <w:t>Implement robust project management methodology in line with national guidance to enable successful project performance and delivery.</w:t>
            </w:r>
          </w:p>
          <w:p w14:paraId="12A93C24" w14:textId="77777777" w:rsidR="00F30E5E" w:rsidRPr="00956C4E" w:rsidRDefault="00F30E5E" w:rsidP="00F53FA3">
            <w:pPr>
              <w:pStyle w:val="ListParagraph"/>
              <w:numPr>
                <w:ilvl w:val="0"/>
                <w:numId w:val="21"/>
              </w:numPr>
              <w:spacing w:after="120"/>
              <w:rPr>
                <w:rFonts w:ascii="Arial" w:hAnsi="Arial" w:cs="Arial"/>
                <w:iCs/>
              </w:rPr>
            </w:pPr>
            <w:r w:rsidRPr="00956C4E">
              <w:rPr>
                <w:rFonts w:ascii="Arial" w:hAnsi="Arial" w:cs="Arial"/>
                <w:iCs/>
              </w:rPr>
              <w:t>Develop and maintain project risk registers, mitigation plans and issue logs.</w:t>
            </w:r>
          </w:p>
          <w:p w14:paraId="0174D965" w14:textId="77777777" w:rsidR="00F30E5E" w:rsidRPr="00956C4E" w:rsidRDefault="00F30E5E" w:rsidP="00F53FA3">
            <w:pPr>
              <w:pStyle w:val="ListParagraph"/>
              <w:numPr>
                <w:ilvl w:val="0"/>
                <w:numId w:val="21"/>
              </w:numPr>
              <w:spacing w:after="120"/>
              <w:ind w:left="714" w:hanging="357"/>
              <w:rPr>
                <w:rFonts w:ascii="Arial" w:hAnsi="Arial" w:cs="Arial"/>
                <w:iCs/>
              </w:rPr>
            </w:pPr>
            <w:r w:rsidRPr="00956C4E">
              <w:rPr>
                <w:rFonts w:ascii="Arial" w:hAnsi="Arial" w:cs="Arial"/>
                <w:iCs/>
              </w:rPr>
              <w:t>Prepare reports and updates for National and Regional Partnership Councils, patient and service user partners, governance groups and senior management.</w:t>
            </w:r>
          </w:p>
          <w:p w14:paraId="7AC4A086" w14:textId="77777777" w:rsidR="00F30E5E" w:rsidRPr="00956C4E" w:rsidRDefault="00F30E5E" w:rsidP="00F53FA3">
            <w:pPr>
              <w:pStyle w:val="ListParagraph"/>
              <w:numPr>
                <w:ilvl w:val="0"/>
                <w:numId w:val="21"/>
              </w:numPr>
              <w:shd w:val="clear" w:color="auto" w:fill="FFFFFF"/>
              <w:spacing w:after="120"/>
              <w:ind w:left="714" w:hanging="357"/>
              <w:jc w:val="both"/>
              <w:rPr>
                <w:rFonts w:ascii="Arial" w:hAnsi="Arial" w:cs="Arial"/>
                <w:iCs/>
              </w:rPr>
            </w:pPr>
            <w:r w:rsidRPr="00956C4E">
              <w:rPr>
                <w:rFonts w:ascii="Arial" w:hAnsi="Arial" w:cs="Arial"/>
                <w:iCs/>
              </w:rPr>
              <w:t>Support the benefits realisation process for projects, develop a benefits plan and benefit tracker.</w:t>
            </w:r>
          </w:p>
          <w:p w14:paraId="644F34A8" w14:textId="77777777" w:rsidR="00F30E5E" w:rsidRPr="00956C4E" w:rsidRDefault="00F30E5E" w:rsidP="00F30E5E">
            <w:pPr>
              <w:rPr>
                <w:rFonts w:ascii="Arial" w:hAnsi="Arial" w:cs="Arial"/>
                <w:iCs/>
              </w:rPr>
            </w:pPr>
          </w:p>
          <w:p w14:paraId="27955ABC" w14:textId="77777777" w:rsidR="00F30E5E" w:rsidRPr="00956C4E" w:rsidRDefault="00F30E5E" w:rsidP="00F30E5E">
            <w:pPr>
              <w:shd w:val="clear" w:color="auto" w:fill="FFFFFF"/>
              <w:spacing w:before="120"/>
              <w:jc w:val="both"/>
              <w:rPr>
                <w:rFonts w:ascii="Arial" w:hAnsi="Arial" w:cs="Arial"/>
                <w:b/>
                <w:iCs/>
                <w:u w:val="single"/>
              </w:rPr>
            </w:pPr>
            <w:r w:rsidRPr="00956C4E">
              <w:rPr>
                <w:rFonts w:ascii="Arial" w:hAnsi="Arial" w:cs="Arial"/>
                <w:b/>
                <w:iCs/>
                <w:u w:val="single"/>
              </w:rPr>
              <w:t xml:space="preserve">Communication And Stakeholder Engagement </w:t>
            </w:r>
          </w:p>
          <w:p w14:paraId="27C69692" w14:textId="50D74328" w:rsidR="00F30E5E" w:rsidRDefault="00F30E5E" w:rsidP="00F53FA3">
            <w:pPr>
              <w:numPr>
                <w:ilvl w:val="0"/>
                <w:numId w:val="21"/>
              </w:numPr>
              <w:shd w:val="clear" w:color="auto" w:fill="FFFFFF"/>
              <w:spacing w:before="120" w:after="120"/>
              <w:jc w:val="both"/>
              <w:rPr>
                <w:rFonts w:ascii="Arial" w:hAnsi="Arial" w:cs="Arial"/>
                <w:iCs/>
              </w:rPr>
            </w:pPr>
            <w:r w:rsidRPr="00956C4E">
              <w:rPr>
                <w:rFonts w:ascii="Arial" w:hAnsi="Arial" w:cs="Arial"/>
                <w:iCs/>
              </w:rPr>
              <w:t xml:space="preserve">Design and implement integrated communication and stakeholder strategies in collaboration with HSE national and regional communications teams, including Press office, Programmes and Campaigns, Digital &amp; Social Media, Internal Communications and Public Affairs. Follow HSE best practice guidelines, attend HSE Communications training that is available and work closely with the relevant teams on content.   </w:t>
            </w:r>
          </w:p>
          <w:p w14:paraId="6D3839EF" w14:textId="77777777" w:rsidR="00193206" w:rsidRPr="00956C4E" w:rsidRDefault="00193206" w:rsidP="00193206">
            <w:pPr>
              <w:shd w:val="clear" w:color="auto" w:fill="FFFFFF"/>
              <w:spacing w:before="120" w:after="120"/>
              <w:ind w:left="720"/>
              <w:jc w:val="both"/>
              <w:rPr>
                <w:rFonts w:ascii="Arial" w:hAnsi="Arial" w:cs="Arial"/>
                <w:iCs/>
              </w:rPr>
            </w:pPr>
          </w:p>
          <w:p w14:paraId="088B2254" w14:textId="77777777" w:rsidR="00F30E5E" w:rsidRPr="00956C4E" w:rsidRDefault="00F30E5E" w:rsidP="00F53FA3">
            <w:pPr>
              <w:numPr>
                <w:ilvl w:val="0"/>
                <w:numId w:val="21"/>
              </w:numPr>
              <w:shd w:val="clear" w:color="auto" w:fill="FFFFFF"/>
              <w:spacing w:after="120"/>
              <w:ind w:left="714" w:hanging="357"/>
              <w:jc w:val="both"/>
              <w:rPr>
                <w:rFonts w:ascii="Arial" w:hAnsi="Arial" w:cs="Arial"/>
                <w:iCs/>
              </w:rPr>
            </w:pPr>
            <w:r w:rsidRPr="00956C4E">
              <w:rPr>
                <w:rFonts w:ascii="Arial" w:hAnsi="Arial" w:cs="Arial"/>
                <w:iCs/>
              </w:rPr>
              <w:t xml:space="preserve">Develop and implement a communication plan to support the PSUE strategic role, including the regional and national partnership structures, ensuring effective communication with the six HSE Health Regions, National clinical and senior </w:t>
            </w:r>
            <w:r w:rsidRPr="00956C4E">
              <w:rPr>
                <w:rFonts w:ascii="Arial" w:hAnsi="Arial" w:cs="Arial"/>
                <w:iCs/>
              </w:rPr>
              <w:lastRenderedPageBreak/>
              <w:t>leaders, patient and service user organisations, advocacy groups and policymakers.</w:t>
            </w:r>
          </w:p>
          <w:p w14:paraId="5CB0A856" w14:textId="77777777" w:rsidR="00F30E5E" w:rsidRPr="00956C4E" w:rsidRDefault="00F30E5E" w:rsidP="00F53FA3">
            <w:pPr>
              <w:numPr>
                <w:ilvl w:val="0"/>
                <w:numId w:val="21"/>
              </w:numPr>
              <w:ind w:left="714" w:hanging="357"/>
              <w:rPr>
                <w:rFonts w:ascii="Arial" w:hAnsi="Arial" w:cs="Arial"/>
                <w:iCs/>
              </w:rPr>
            </w:pPr>
            <w:r w:rsidRPr="00956C4E">
              <w:rPr>
                <w:rFonts w:ascii="Arial" w:hAnsi="Arial" w:cs="Arial"/>
                <w:iCs/>
              </w:rPr>
              <w:t xml:space="preserve">Lead on communications planning for various elements of the work of the Patient and Service User programmes, including regional engagements, the Partnership Hub, National care Experience Programme Surveys and National and Regional Partnership Councils.  </w:t>
            </w:r>
          </w:p>
          <w:p w14:paraId="0036D173"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In collaboration with HSE National and Regional communications teams, lead the delivery of major communications projects, including a programme of podcasts, email platform rollouts, and internal communications initiatives.</w:t>
            </w:r>
          </w:p>
          <w:p w14:paraId="520DD2F6"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 xml:space="preserve">Lead on the Annual HSE Partnership Conference, develop and execute a project plan which is co-designed with relevant key HSE staff and Patient and Service User Partners. </w:t>
            </w:r>
          </w:p>
          <w:p w14:paraId="77630B52"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 xml:space="preserve">Act as a trusted point of contact for internal and external stakeholders, ensuring clarity and consistency in PSUE communications to ensure a level of consistency in relation to accessibility. </w:t>
            </w:r>
          </w:p>
          <w:p w14:paraId="2DB63CDB"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Support the PSUE and National Director PICRM as relevant in preparing for high-level meetings with Department colleagues, HSE leadership and other fora, ensuring that key messages on partnership are communicated effectively.</w:t>
            </w:r>
          </w:p>
          <w:p w14:paraId="43495EF9"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Work closely with the PSUE various programme teams to ensure that data and intelligence insights are effectively translated into strategic communications.</w:t>
            </w:r>
          </w:p>
          <w:p w14:paraId="0D18C19B" w14:textId="7C5B3478"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 xml:space="preserve">Ensure that patient and service user lived experience voices are effectively reflected in the PSUE communications plan, particularly in relation to service improvements and closing the loop in relation to partnership initiatives. </w:t>
            </w:r>
          </w:p>
          <w:p w14:paraId="09C81E92"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Ensure all PSUE communications are consistent with HSE policies, governance requirements and statutory obligations.</w:t>
            </w:r>
          </w:p>
          <w:p w14:paraId="5D49708C" w14:textId="77777777" w:rsidR="00F30E5E" w:rsidRPr="00956C4E" w:rsidRDefault="00F30E5E" w:rsidP="00F30E5E">
            <w:pPr>
              <w:jc w:val="both"/>
              <w:rPr>
                <w:rFonts w:ascii="Arial" w:hAnsi="Arial" w:cs="Arial"/>
                <w:iCs/>
              </w:rPr>
            </w:pPr>
          </w:p>
          <w:p w14:paraId="656F9CD3" w14:textId="77777777" w:rsidR="00F30E5E" w:rsidRPr="00956C4E" w:rsidRDefault="00F30E5E" w:rsidP="00F30E5E">
            <w:pPr>
              <w:jc w:val="both"/>
              <w:rPr>
                <w:rFonts w:ascii="Arial" w:hAnsi="Arial" w:cs="Arial"/>
                <w:b/>
                <w:iCs/>
                <w:u w:val="single"/>
              </w:rPr>
            </w:pPr>
            <w:r w:rsidRPr="00956C4E">
              <w:rPr>
                <w:rFonts w:ascii="Arial" w:hAnsi="Arial" w:cs="Arial"/>
                <w:b/>
                <w:iCs/>
                <w:u w:val="single"/>
              </w:rPr>
              <w:t xml:space="preserve">Patient and Service User Lived Experience </w:t>
            </w:r>
          </w:p>
          <w:p w14:paraId="05E02F0F"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 xml:space="preserve">Promote and maintain a patient and service user focused environment by ensuring all partners are treated with dignity and respect in an equitable way. This environment will be as inclusive as possible including the traditionally underserved populations. </w:t>
            </w:r>
          </w:p>
          <w:p w14:paraId="047A1537"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Shape and articulate the HSE PSUE position on National Care Experience Programme implementation intelligence, governance and performance in ways that influence national policy and support engagement with key decision-makers.</w:t>
            </w:r>
          </w:p>
          <w:p w14:paraId="5A8C8C63"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 xml:space="preserve">Build and manage relationships with HSE Communications to strengthen and promote HSE partnership and culture. </w:t>
            </w:r>
          </w:p>
          <w:p w14:paraId="14A11F77" w14:textId="70C2BD49"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Support the management of the PSUE public communications ensuring alignment with HSE Corporate Plan, Code of Governance, and National Service Plan priorities</w:t>
            </w:r>
          </w:p>
          <w:p w14:paraId="0440CE55" w14:textId="77777777" w:rsidR="00F30E5E" w:rsidRPr="00956C4E" w:rsidRDefault="00F30E5E" w:rsidP="00F30E5E">
            <w:pPr>
              <w:jc w:val="both"/>
              <w:rPr>
                <w:rFonts w:ascii="Arial" w:hAnsi="Arial" w:cs="Arial"/>
                <w:iCs/>
              </w:rPr>
            </w:pPr>
          </w:p>
          <w:p w14:paraId="45384BE6" w14:textId="77777777" w:rsidR="00F30E5E" w:rsidRPr="00956C4E" w:rsidRDefault="00F30E5E" w:rsidP="00F30E5E">
            <w:pPr>
              <w:jc w:val="both"/>
              <w:rPr>
                <w:rFonts w:ascii="Arial" w:hAnsi="Arial" w:cs="Arial"/>
                <w:b/>
                <w:iCs/>
                <w:u w:val="single"/>
              </w:rPr>
            </w:pPr>
            <w:r w:rsidRPr="00956C4E">
              <w:rPr>
                <w:rFonts w:ascii="Arial" w:hAnsi="Arial" w:cs="Arial"/>
                <w:b/>
                <w:iCs/>
                <w:u w:val="single"/>
              </w:rPr>
              <w:t>Human Resources / Supervision of Staff</w:t>
            </w:r>
          </w:p>
          <w:p w14:paraId="1BC4992A"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Manage junior team members or contractors as required, providing mentorship, support, and task coordination.</w:t>
            </w:r>
          </w:p>
          <w:p w14:paraId="6034953B" w14:textId="77777777" w:rsidR="00F30E5E" w:rsidRPr="00956C4E" w:rsidRDefault="00F30E5E" w:rsidP="00F30E5E">
            <w:pPr>
              <w:pStyle w:val="ListParagraph"/>
              <w:numPr>
                <w:ilvl w:val="0"/>
                <w:numId w:val="21"/>
              </w:numPr>
              <w:spacing w:before="120"/>
              <w:rPr>
                <w:rFonts w:ascii="Arial" w:hAnsi="Arial" w:cs="Arial"/>
                <w:iCs/>
              </w:rPr>
            </w:pPr>
            <w:r w:rsidRPr="00956C4E">
              <w:rPr>
                <w:rFonts w:ascii="Arial" w:hAnsi="Arial" w:cs="Arial"/>
                <w:iCs/>
              </w:rPr>
              <w:t>Engage in the HSE performance achievement process in conjunction with your Line Manager and staff as appropriate.</w:t>
            </w:r>
          </w:p>
          <w:p w14:paraId="5C4DE261" w14:textId="79E49AC5" w:rsidR="00F30E5E" w:rsidRDefault="00F30E5E" w:rsidP="00F30E5E">
            <w:pPr>
              <w:numPr>
                <w:ilvl w:val="0"/>
                <w:numId w:val="21"/>
              </w:numPr>
              <w:spacing w:before="120"/>
              <w:jc w:val="both"/>
              <w:rPr>
                <w:rFonts w:ascii="Arial" w:hAnsi="Arial" w:cs="Arial"/>
                <w:iCs/>
              </w:rPr>
            </w:pPr>
            <w:r w:rsidRPr="00956C4E">
              <w:rPr>
                <w:rFonts w:ascii="Arial" w:hAnsi="Arial" w:cs="Arial"/>
                <w:iCs/>
              </w:rPr>
              <w:t>Create and promote a positive working environment among staff members, which contributes to maintaining and enhancing effective working relationships with other teams and disciplines.</w:t>
            </w:r>
          </w:p>
          <w:p w14:paraId="32F29D4C" w14:textId="2DA06CEB" w:rsidR="00F30E5E" w:rsidRPr="00956C4E" w:rsidRDefault="00F30E5E" w:rsidP="00F30E5E">
            <w:pPr>
              <w:jc w:val="both"/>
              <w:rPr>
                <w:rFonts w:ascii="Arial" w:hAnsi="Arial" w:cs="Arial"/>
                <w:b/>
              </w:rPr>
            </w:pPr>
          </w:p>
          <w:p w14:paraId="20894254" w14:textId="77777777" w:rsidR="00F30E5E" w:rsidRPr="00956C4E" w:rsidRDefault="00F30E5E" w:rsidP="00F30E5E">
            <w:pPr>
              <w:jc w:val="both"/>
              <w:rPr>
                <w:rFonts w:ascii="Arial" w:hAnsi="Arial" w:cs="Arial"/>
                <w:b/>
                <w:iCs/>
                <w:u w:val="single"/>
              </w:rPr>
            </w:pPr>
            <w:r w:rsidRPr="00956C4E">
              <w:rPr>
                <w:rFonts w:ascii="Arial" w:hAnsi="Arial" w:cs="Arial"/>
                <w:b/>
                <w:iCs/>
                <w:u w:val="single"/>
              </w:rPr>
              <w:t>Service Delivery and Service Improvement</w:t>
            </w:r>
          </w:p>
          <w:p w14:paraId="4CC26290"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 xml:space="preserve">In collaboration with the HSE national and regional press office teams prepare media statements, handle press queries and provide accurate, timely responses. </w:t>
            </w:r>
          </w:p>
          <w:p w14:paraId="584C042E"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 xml:space="preserve">Ensure that the podcasts reflect the emerging themes as they relate to wider messages of partnership and HSE culture. </w:t>
            </w:r>
          </w:p>
          <w:p w14:paraId="774938B1"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In collaboration with the HSE national and regional press office monitor media coverage and contribute to relevant campaign evaluation.</w:t>
            </w:r>
          </w:p>
          <w:p w14:paraId="4F10D24A"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Maintain a good understanding of internal and external factors that can affect service delivery including awareness of local and national issues that impact on own area of work.</w:t>
            </w:r>
          </w:p>
          <w:p w14:paraId="5360419D"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 xml:space="preserve">Lead the development of high-quality reports, press releases, </w:t>
            </w:r>
            <w:proofErr w:type="gramStart"/>
            <w:r w:rsidRPr="00956C4E">
              <w:rPr>
                <w:rFonts w:ascii="Arial" w:hAnsi="Arial" w:cs="Arial"/>
                <w:iCs/>
              </w:rPr>
              <w:t>partnership</w:t>
            </w:r>
            <w:proofErr w:type="gramEnd"/>
            <w:r w:rsidRPr="00956C4E">
              <w:rPr>
                <w:rFonts w:ascii="Arial" w:hAnsi="Arial" w:cs="Arial"/>
                <w:iCs/>
              </w:rPr>
              <w:t xml:space="preserve"> hub content and digital communications, ensuring that PSUE activities and impact are well understood.</w:t>
            </w:r>
          </w:p>
          <w:p w14:paraId="2EC210FB"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Coordinate and support responses to Parliamentary Questions (PQs), and Freedom of Information (FOI) requests.</w:t>
            </w:r>
          </w:p>
          <w:p w14:paraId="66124B11"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Promote and implement best practice in healthcare communications, ensuring that PSUE communications are evidence-based, user-centred and accessible.</w:t>
            </w:r>
          </w:p>
          <w:p w14:paraId="66D6BBDE"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Identify and implement opportunities for innovation in partnership communications, including digital engagement, social media strategy and patient and service user-led initiatives.</w:t>
            </w:r>
          </w:p>
          <w:p w14:paraId="56F214AE"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Support change management and organisational learning by developing internal communication tools and engagement strategies.</w:t>
            </w:r>
          </w:p>
          <w:p w14:paraId="201039AB"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 xml:space="preserve">Consistent with the HSE national and regional communications policies and guidelines, ensure high-quality content production that is clear, concise and audience-appropriate, </w:t>
            </w:r>
          </w:p>
          <w:p w14:paraId="29812286"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Edit and proof internal and external communications, including video scripts, web content, and publications.</w:t>
            </w:r>
          </w:p>
          <w:p w14:paraId="5A163A81" w14:textId="77777777" w:rsidR="00F30E5E" w:rsidRPr="00956C4E" w:rsidRDefault="00F30E5E" w:rsidP="00F30E5E">
            <w:pPr>
              <w:jc w:val="both"/>
              <w:rPr>
                <w:rFonts w:ascii="Arial" w:hAnsi="Arial" w:cs="Arial"/>
                <w:iCs/>
              </w:rPr>
            </w:pPr>
          </w:p>
          <w:p w14:paraId="21CF602D" w14:textId="77777777" w:rsidR="00F30E5E" w:rsidRPr="00956C4E" w:rsidRDefault="00F30E5E" w:rsidP="00F30E5E">
            <w:pPr>
              <w:jc w:val="both"/>
              <w:rPr>
                <w:rFonts w:ascii="Arial" w:hAnsi="Arial" w:cs="Arial"/>
                <w:b/>
                <w:u w:val="single"/>
              </w:rPr>
            </w:pPr>
            <w:r w:rsidRPr="00956C4E">
              <w:rPr>
                <w:rFonts w:ascii="Arial" w:hAnsi="Arial" w:cs="Arial"/>
                <w:b/>
                <w:u w:val="single"/>
              </w:rPr>
              <w:t>Standards, Regulations, Policies, Procedures &amp; Legislation</w:t>
            </w:r>
          </w:p>
          <w:p w14:paraId="2BA954BF" w14:textId="77777777" w:rsidR="00F30E5E" w:rsidRPr="00956C4E" w:rsidRDefault="00F30E5E" w:rsidP="00F30E5E">
            <w:pPr>
              <w:pStyle w:val="ListParagraph"/>
              <w:numPr>
                <w:ilvl w:val="0"/>
                <w:numId w:val="21"/>
              </w:numPr>
              <w:spacing w:before="120"/>
              <w:jc w:val="both"/>
              <w:rPr>
                <w:rFonts w:ascii="Arial" w:hAnsi="Arial" w:cs="Arial"/>
                <w:iCs/>
              </w:rPr>
            </w:pPr>
            <w:r w:rsidRPr="00956C4E">
              <w:rPr>
                <w:rFonts w:ascii="Arial" w:hAnsi="Arial" w:cs="Arial"/>
                <w:iCs/>
              </w:rPr>
              <w:t>Commitment to continuous professional development and staying informed of best practices in healthcare communications and intelligence-led governance.</w:t>
            </w:r>
          </w:p>
          <w:p w14:paraId="1A24F848" w14:textId="77777777" w:rsidR="00F30E5E" w:rsidRPr="00956C4E" w:rsidRDefault="00F30E5E" w:rsidP="00F30E5E">
            <w:pPr>
              <w:numPr>
                <w:ilvl w:val="0"/>
                <w:numId w:val="21"/>
              </w:numPr>
              <w:shd w:val="clear" w:color="auto" w:fill="FFFFFF"/>
              <w:spacing w:before="120"/>
              <w:jc w:val="both"/>
              <w:rPr>
                <w:rFonts w:ascii="Arial" w:hAnsi="Arial" w:cs="Arial"/>
                <w:iCs/>
              </w:rPr>
            </w:pPr>
            <w:r w:rsidRPr="00956C4E">
              <w:rPr>
                <w:rFonts w:ascii="Arial" w:hAnsi="Arial" w:cs="Arial"/>
                <w:iCs/>
              </w:rPr>
              <w:t>Support the PSUE leadership in maintaining transparency, accountability and trust through robust and credible communications.</w:t>
            </w:r>
          </w:p>
          <w:p w14:paraId="1755B448"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Contribute to the development of policies and procedures and ensure consistent adherence to procedures and current standards within area of responsibility.</w:t>
            </w:r>
          </w:p>
          <w:p w14:paraId="4DF1E4A1"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Maintain own knowledge of relevant regulations and legislation e.g. HSE Financial Regulations, Health &amp; Safety legislation, Employment legislation, FOI Acts, GDPR.</w:t>
            </w:r>
          </w:p>
          <w:p w14:paraId="53DCD059" w14:textId="77777777" w:rsidR="00F30E5E" w:rsidRPr="00956C4E" w:rsidRDefault="00F30E5E" w:rsidP="00F30E5E">
            <w:pPr>
              <w:pStyle w:val="ListParagraph"/>
              <w:numPr>
                <w:ilvl w:val="0"/>
                <w:numId w:val="21"/>
              </w:numPr>
              <w:spacing w:before="120"/>
              <w:rPr>
                <w:rFonts w:ascii="Arial" w:hAnsi="Arial" w:cs="Arial"/>
              </w:rPr>
            </w:pPr>
            <w:r w:rsidRPr="00956C4E">
              <w:rPr>
                <w:rFonts w:ascii="Arial" w:hAnsi="Arial" w:cs="Arial"/>
              </w:rPr>
              <w:t>Adequately identifies, assesses, manages and monitors risk within their area of responsibility.</w:t>
            </w:r>
          </w:p>
          <w:p w14:paraId="5931DAB2" w14:textId="77777777" w:rsidR="00F30E5E" w:rsidRPr="00956C4E" w:rsidRDefault="00F30E5E" w:rsidP="00F30E5E">
            <w:pPr>
              <w:numPr>
                <w:ilvl w:val="0"/>
                <w:numId w:val="21"/>
              </w:numPr>
              <w:spacing w:before="120"/>
              <w:jc w:val="both"/>
              <w:rPr>
                <w:rFonts w:ascii="Arial" w:hAnsi="Arial" w:cs="Arial"/>
                <w:iCs/>
              </w:rPr>
            </w:pPr>
            <w:r w:rsidRPr="00956C4E">
              <w:rPr>
                <w:rFonts w:ascii="Arial" w:hAnsi="Arial" w:cs="Arial"/>
                <w:iCs/>
              </w:rPr>
              <w:t>Support, promote and actively participate in sustainable energy, water and waste initiatives to create a more sustainable, low carbon and efficient health service.</w:t>
            </w:r>
          </w:p>
          <w:p w14:paraId="689FBBDF" w14:textId="77777777" w:rsidR="00F30E5E" w:rsidRPr="00956C4E" w:rsidRDefault="00F30E5E" w:rsidP="00F30E5E">
            <w:pPr>
              <w:ind w:left="720"/>
              <w:jc w:val="both"/>
              <w:rPr>
                <w:rFonts w:ascii="Arial" w:hAnsi="Arial" w:cs="Arial"/>
                <w:iCs/>
              </w:rPr>
            </w:pPr>
          </w:p>
          <w:p w14:paraId="52F758B7" w14:textId="2352F7C0" w:rsidR="00F30E5E" w:rsidRDefault="00F30E5E" w:rsidP="00F30E5E">
            <w:pPr>
              <w:jc w:val="both"/>
              <w:rPr>
                <w:rFonts w:ascii="Arial" w:hAnsi="Arial" w:cs="Arial"/>
                <w:b/>
              </w:rPr>
            </w:pPr>
            <w:r w:rsidRPr="00956C4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956C4E">
              <w:rPr>
                <w:rFonts w:ascii="Arial" w:hAnsi="Arial" w:cs="Arial"/>
                <w:b/>
              </w:rPr>
              <w:t xml:space="preserve"> </w:t>
            </w:r>
          </w:p>
          <w:p w14:paraId="40F75891" w14:textId="6C0D8804" w:rsidR="00956C4E" w:rsidRDefault="00956C4E" w:rsidP="00F30E5E">
            <w:pPr>
              <w:jc w:val="both"/>
              <w:rPr>
                <w:rFonts w:ascii="Arial" w:hAnsi="Arial" w:cs="Arial"/>
                <w:b/>
              </w:rPr>
            </w:pPr>
          </w:p>
          <w:p w14:paraId="62EBF3C5" w14:textId="7E7F3D2C" w:rsidR="00F30E5E" w:rsidRPr="00956C4E" w:rsidRDefault="00F30E5E" w:rsidP="00F30E5E">
            <w:pPr>
              <w:spacing w:before="100" w:beforeAutospacing="1" w:after="100" w:afterAutospacing="1"/>
              <w:contextualSpacing/>
              <w:jc w:val="both"/>
              <w:rPr>
                <w:rFonts w:ascii="Arial" w:hAnsi="Arial" w:cs="Arial"/>
              </w:rPr>
            </w:pPr>
          </w:p>
        </w:tc>
      </w:tr>
      <w:tr w:rsidR="00F30E5E" w:rsidRPr="00956C4E" w14:paraId="4B27BD34" w14:textId="77777777" w:rsidTr="00DD5BD0">
        <w:tc>
          <w:tcPr>
            <w:tcW w:w="2559" w:type="dxa"/>
          </w:tcPr>
          <w:p w14:paraId="4D45C7AB" w14:textId="77777777" w:rsidR="00F30E5E" w:rsidRPr="00956C4E" w:rsidRDefault="00F30E5E" w:rsidP="00F30E5E">
            <w:pPr>
              <w:jc w:val="both"/>
              <w:rPr>
                <w:rFonts w:ascii="Arial" w:hAnsi="Arial" w:cs="Arial"/>
                <w:b/>
                <w:bCs/>
              </w:rPr>
            </w:pPr>
            <w:r w:rsidRPr="00956C4E">
              <w:rPr>
                <w:rFonts w:ascii="Arial" w:hAnsi="Arial" w:cs="Arial"/>
                <w:b/>
                <w:bCs/>
              </w:rPr>
              <w:lastRenderedPageBreak/>
              <w:t>Eligibility Criteria</w:t>
            </w:r>
          </w:p>
          <w:p w14:paraId="0909C736" w14:textId="77777777" w:rsidR="00F30E5E" w:rsidRPr="00956C4E" w:rsidRDefault="00F30E5E" w:rsidP="00F30E5E">
            <w:pPr>
              <w:jc w:val="both"/>
              <w:rPr>
                <w:rFonts w:ascii="Arial" w:hAnsi="Arial" w:cs="Arial"/>
                <w:b/>
                <w:bCs/>
              </w:rPr>
            </w:pPr>
          </w:p>
          <w:p w14:paraId="572C1F28" w14:textId="77777777" w:rsidR="00F30E5E" w:rsidRPr="00956C4E" w:rsidRDefault="00F30E5E" w:rsidP="00F30E5E">
            <w:pPr>
              <w:rPr>
                <w:rFonts w:ascii="Arial" w:hAnsi="Arial" w:cs="Arial"/>
                <w:b/>
                <w:bCs/>
              </w:rPr>
            </w:pPr>
            <w:r w:rsidRPr="00956C4E">
              <w:rPr>
                <w:rFonts w:ascii="Arial" w:hAnsi="Arial" w:cs="Arial"/>
                <w:b/>
                <w:bCs/>
              </w:rPr>
              <w:t>Qualifications and/ or experience</w:t>
            </w:r>
          </w:p>
          <w:p w14:paraId="52B438BE" w14:textId="77777777" w:rsidR="00F30E5E" w:rsidRPr="00956C4E" w:rsidRDefault="00F30E5E" w:rsidP="00F30E5E">
            <w:pPr>
              <w:jc w:val="both"/>
              <w:rPr>
                <w:rFonts w:ascii="Arial" w:hAnsi="Arial" w:cs="Arial"/>
                <w:b/>
                <w:bCs/>
              </w:rPr>
            </w:pPr>
          </w:p>
          <w:p w14:paraId="66F1AA7C" w14:textId="77777777" w:rsidR="00F30E5E" w:rsidRPr="00956C4E" w:rsidRDefault="00F30E5E" w:rsidP="00F30E5E">
            <w:pPr>
              <w:jc w:val="both"/>
              <w:rPr>
                <w:rFonts w:ascii="Arial" w:hAnsi="Arial" w:cs="Arial"/>
                <w:b/>
                <w:bCs/>
              </w:rPr>
            </w:pPr>
          </w:p>
          <w:p w14:paraId="6026529A" w14:textId="77777777" w:rsidR="00F30E5E" w:rsidRPr="00956C4E" w:rsidRDefault="00F30E5E" w:rsidP="00F30E5E">
            <w:pPr>
              <w:jc w:val="both"/>
              <w:rPr>
                <w:rFonts w:ascii="Arial" w:hAnsi="Arial" w:cs="Arial"/>
                <w:b/>
                <w:bCs/>
              </w:rPr>
            </w:pPr>
          </w:p>
          <w:p w14:paraId="393BCBF1" w14:textId="77777777" w:rsidR="00F30E5E" w:rsidRPr="00956C4E" w:rsidRDefault="00F30E5E" w:rsidP="00F30E5E">
            <w:pPr>
              <w:jc w:val="both"/>
              <w:rPr>
                <w:rFonts w:ascii="Arial" w:hAnsi="Arial" w:cs="Arial"/>
                <w:b/>
                <w:bCs/>
              </w:rPr>
            </w:pPr>
          </w:p>
          <w:p w14:paraId="460BA8E7" w14:textId="77777777" w:rsidR="00F30E5E" w:rsidRPr="00956C4E" w:rsidRDefault="00F30E5E" w:rsidP="00F30E5E">
            <w:pPr>
              <w:jc w:val="both"/>
              <w:rPr>
                <w:rFonts w:ascii="Arial" w:hAnsi="Arial" w:cs="Arial"/>
                <w:b/>
                <w:bCs/>
              </w:rPr>
            </w:pPr>
          </w:p>
          <w:p w14:paraId="485B8347" w14:textId="77777777" w:rsidR="00F30E5E" w:rsidRPr="00956C4E" w:rsidRDefault="00F30E5E" w:rsidP="00F30E5E">
            <w:pPr>
              <w:jc w:val="both"/>
              <w:rPr>
                <w:rFonts w:ascii="Arial" w:hAnsi="Arial" w:cs="Arial"/>
                <w:b/>
                <w:bCs/>
              </w:rPr>
            </w:pPr>
          </w:p>
          <w:p w14:paraId="2AF4A291" w14:textId="77777777" w:rsidR="00F30E5E" w:rsidRPr="00956C4E" w:rsidRDefault="00F30E5E" w:rsidP="00F30E5E">
            <w:pPr>
              <w:jc w:val="both"/>
              <w:rPr>
                <w:rFonts w:ascii="Arial" w:hAnsi="Arial" w:cs="Arial"/>
                <w:b/>
                <w:bCs/>
              </w:rPr>
            </w:pPr>
          </w:p>
        </w:tc>
        <w:tc>
          <w:tcPr>
            <w:tcW w:w="7790" w:type="dxa"/>
          </w:tcPr>
          <w:p w14:paraId="79C82111" w14:textId="77777777" w:rsidR="00F30E5E" w:rsidRPr="00956C4E" w:rsidRDefault="00F30E5E" w:rsidP="00F30E5E">
            <w:pPr>
              <w:widowControl w:val="0"/>
              <w:autoSpaceDE w:val="0"/>
              <w:autoSpaceDN w:val="0"/>
              <w:adjustRightInd w:val="0"/>
              <w:rPr>
                <w:rFonts w:ascii="Arial" w:hAnsi="Arial" w:cs="Arial"/>
                <w:b/>
              </w:rPr>
            </w:pPr>
            <w:r w:rsidRPr="00956C4E">
              <w:rPr>
                <w:rFonts w:ascii="Arial" w:hAnsi="Arial" w:cs="Arial"/>
                <w:b/>
              </w:rPr>
              <w:t xml:space="preserve">Eligible applicants will be those who on the closing date for the competition: </w:t>
            </w:r>
          </w:p>
          <w:p w14:paraId="0DA9870F" w14:textId="77777777" w:rsidR="00F30E5E" w:rsidRPr="00956C4E" w:rsidRDefault="00F30E5E" w:rsidP="00F30E5E">
            <w:pPr>
              <w:widowControl w:val="0"/>
              <w:autoSpaceDE w:val="0"/>
              <w:autoSpaceDN w:val="0"/>
              <w:adjustRightInd w:val="0"/>
              <w:rPr>
                <w:rFonts w:ascii="Arial" w:hAnsi="Arial" w:cs="Arial"/>
                <w:b/>
              </w:rPr>
            </w:pPr>
          </w:p>
          <w:p w14:paraId="3BAF03EB" w14:textId="77777777" w:rsidR="00F30E5E" w:rsidRPr="00956C4E" w:rsidRDefault="00F30E5E" w:rsidP="00F30E5E">
            <w:pPr>
              <w:rPr>
                <w:rFonts w:ascii="Arial" w:hAnsi="Arial" w:cs="Arial"/>
                <w:b/>
                <w:iCs/>
              </w:rPr>
            </w:pPr>
            <w:r w:rsidRPr="00956C4E">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436346C" w14:textId="77777777" w:rsidR="00F30E5E" w:rsidRPr="00956C4E" w:rsidRDefault="00F30E5E" w:rsidP="00F30E5E">
            <w:pPr>
              <w:spacing w:line="276" w:lineRule="auto"/>
              <w:jc w:val="both"/>
              <w:rPr>
                <w:rFonts w:ascii="Arial" w:hAnsi="Arial" w:cs="Arial"/>
                <w:b/>
                <w:bCs/>
              </w:rPr>
            </w:pPr>
          </w:p>
          <w:p w14:paraId="6E85FC35" w14:textId="77777777" w:rsidR="00F30E5E" w:rsidRPr="00956C4E" w:rsidRDefault="00F30E5E" w:rsidP="00F30E5E">
            <w:pPr>
              <w:rPr>
                <w:rFonts w:ascii="Arial" w:hAnsi="Arial" w:cs="Arial"/>
                <w:bCs/>
                <w:iCs/>
                <w:shd w:val="clear" w:color="auto" w:fill="FFFFFF"/>
              </w:rPr>
            </w:pPr>
            <w:r w:rsidRPr="00956C4E">
              <w:rPr>
                <w:rFonts w:ascii="Arial" w:hAnsi="Arial" w:cs="Arial"/>
                <w:bCs/>
                <w:iCs/>
                <w:shd w:val="clear" w:color="auto" w:fill="FFFFFF"/>
              </w:rPr>
              <w:t xml:space="preserve">* View the list of </w:t>
            </w:r>
            <w:hyperlink r:id="rId15" w:history="1">
              <w:r w:rsidRPr="00956C4E">
                <w:rPr>
                  <w:rStyle w:val="Hyperlink"/>
                  <w:rFonts w:ascii="Arial" w:hAnsi="Arial" w:cs="Arial"/>
                  <w:bCs/>
                  <w:iCs/>
                  <w:shd w:val="clear" w:color="auto" w:fill="FFFFFF"/>
                </w:rPr>
                <w:t>other statutory health agencies</w:t>
              </w:r>
            </w:hyperlink>
          </w:p>
          <w:p w14:paraId="25296974" w14:textId="77777777" w:rsidR="00F30E5E" w:rsidRPr="00956C4E" w:rsidRDefault="00F30E5E" w:rsidP="00F30E5E">
            <w:pPr>
              <w:spacing w:line="276" w:lineRule="auto"/>
              <w:jc w:val="both"/>
              <w:rPr>
                <w:rFonts w:ascii="Arial" w:hAnsi="Arial" w:cs="Arial"/>
                <w:b/>
                <w:bCs/>
              </w:rPr>
            </w:pPr>
          </w:p>
          <w:p w14:paraId="40BF45B5" w14:textId="77777777" w:rsidR="00F30E5E" w:rsidRPr="00956C4E" w:rsidRDefault="00F30E5E" w:rsidP="00F30E5E">
            <w:pPr>
              <w:pStyle w:val="ListParagraph"/>
              <w:numPr>
                <w:ilvl w:val="0"/>
                <w:numId w:val="22"/>
              </w:numPr>
              <w:contextualSpacing/>
              <w:jc w:val="both"/>
              <w:rPr>
                <w:rFonts w:ascii="Arial" w:hAnsi="Arial" w:cs="Arial"/>
              </w:rPr>
            </w:pPr>
            <w:r w:rsidRPr="00956C4E">
              <w:rPr>
                <w:rFonts w:ascii="Arial" w:hAnsi="Arial" w:cs="Arial"/>
              </w:rPr>
              <w:t>Eligible applicants will be those who on the closing date for the competition:</w:t>
            </w:r>
          </w:p>
          <w:p w14:paraId="04E1FDEF" w14:textId="77777777" w:rsidR="00F30E5E" w:rsidRPr="00956C4E" w:rsidRDefault="00F30E5E" w:rsidP="00F30E5E">
            <w:pPr>
              <w:pStyle w:val="ListParagraph"/>
              <w:jc w:val="both"/>
              <w:rPr>
                <w:rFonts w:ascii="Arial" w:hAnsi="Arial" w:cs="Arial"/>
              </w:rPr>
            </w:pPr>
            <w:r w:rsidRPr="00956C4E">
              <w:rPr>
                <w:rFonts w:ascii="Arial" w:hAnsi="Arial" w:cs="Arial"/>
              </w:rPr>
              <w:t xml:space="preserve"> </w:t>
            </w:r>
          </w:p>
          <w:p w14:paraId="6CD770BF" w14:textId="77777777" w:rsidR="00F30E5E" w:rsidRPr="00956C4E" w:rsidRDefault="00F30E5E" w:rsidP="00F30E5E">
            <w:pPr>
              <w:rPr>
                <w:rFonts w:ascii="Arial" w:hAnsi="Arial" w:cs="Arial"/>
                <w:lang w:eastAsia="en-IE"/>
              </w:rPr>
            </w:pPr>
            <w:r w:rsidRPr="00956C4E">
              <w:rPr>
                <w:rFonts w:ascii="Arial" w:hAnsi="Arial" w:cs="Arial"/>
                <w:lang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200D2EB3" w14:textId="77777777" w:rsidR="00F30E5E" w:rsidRPr="00956C4E" w:rsidRDefault="00F30E5E" w:rsidP="00F30E5E">
            <w:pPr>
              <w:rPr>
                <w:rFonts w:ascii="Arial" w:hAnsi="Arial" w:cs="Arial"/>
                <w:color w:val="000000"/>
                <w:lang w:eastAsia="en-IE"/>
              </w:rPr>
            </w:pPr>
            <w:r w:rsidRPr="00956C4E">
              <w:rPr>
                <w:rFonts w:ascii="Arial" w:hAnsi="Arial" w:cs="Arial"/>
                <w:color w:val="000000"/>
                <w:lang w:eastAsia="en-IE"/>
              </w:rPr>
              <w:t> </w:t>
            </w:r>
          </w:p>
          <w:p w14:paraId="34C53E4D" w14:textId="77777777" w:rsidR="00F30E5E" w:rsidRPr="00956C4E" w:rsidRDefault="00F30E5E" w:rsidP="00F30E5E">
            <w:pPr>
              <w:jc w:val="center"/>
              <w:rPr>
                <w:rFonts w:ascii="Arial" w:hAnsi="Arial" w:cs="Arial"/>
                <w:b/>
                <w:bCs/>
                <w:color w:val="000000"/>
                <w:lang w:eastAsia="en-IE"/>
              </w:rPr>
            </w:pPr>
            <w:r w:rsidRPr="00956C4E">
              <w:rPr>
                <w:rFonts w:ascii="Arial" w:hAnsi="Arial" w:cs="Arial"/>
                <w:b/>
                <w:bCs/>
                <w:color w:val="000000"/>
                <w:lang w:eastAsia="en-IE"/>
              </w:rPr>
              <w:t>and</w:t>
            </w:r>
          </w:p>
          <w:p w14:paraId="0DF3EF6F" w14:textId="77777777" w:rsidR="00F30E5E" w:rsidRPr="00956C4E" w:rsidRDefault="00F30E5E" w:rsidP="00F30E5E">
            <w:pPr>
              <w:jc w:val="center"/>
              <w:rPr>
                <w:rFonts w:ascii="Arial" w:hAnsi="Arial" w:cs="Arial"/>
                <w:lang w:eastAsia="en-IE"/>
              </w:rPr>
            </w:pPr>
            <w:r w:rsidRPr="00956C4E">
              <w:rPr>
                <w:rFonts w:ascii="Arial" w:hAnsi="Arial" w:cs="Arial"/>
                <w:lang w:eastAsia="en-IE"/>
              </w:rPr>
              <w:t> </w:t>
            </w:r>
          </w:p>
          <w:p w14:paraId="62353888" w14:textId="77777777" w:rsidR="00F30E5E" w:rsidRPr="00956C4E" w:rsidRDefault="00F30E5E" w:rsidP="00F30E5E">
            <w:pPr>
              <w:rPr>
                <w:rFonts w:ascii="Arial" w:hAnsi="Arial" w:cs="Arial"/>
                <w:lang w:eastAsia="en-IE"/>
              </w:rPr>
            </w:pPr>
            <w:r w:rsidRPr="00956C4E">
              <w:rPr>
                <w:rFonts w:ascii="Arial" w:hAnsi="Arial" w:cs="Arial"/>
                <w:lang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2EC6B6FD" w14:textId="77777777" w:rsidR="00F30E5E" w:rsidRPr="00956C4E" w:rsidRDefault="00F30E5E" w:rsidP="00F30E5E">
            <w:pPr>
              <w:ind w:left="1080"/>
              <w:rPr>
                <w:rFonts w:ascii="Arial" w:hAnsi="Arial" w:cs="Arial"/>
                <w:lang w:eastAsia="en-IE"/>
              </w:rPr>
            </w:pPr>
            <w:r w:rsidRPr="00956C4E">
              <w:rPr>
                <w:rFonts w:ascii="Arial" w:hAnsi="Arial" w:cs="Arial"/>
                <w:lang w:eastAsia="en-IE"/>
              </w:rPr>
              <w:t> </w:t>
            </w:r>
          </w:p>
          <w:p w14:paraId="1866CBDF" w14:textId="77777777" w:rsidR="00F30E5E" w:rsidRPr="00956C4E" w:rsidRDefault="00F30E5E" w:rsidP="00F30E5E">
            <w:pPr>
              <w:jc w:val="center"/>
              <w:rPr>
                <w:rFonts w:ascii="Arial" w:hAnsi="Arial" w:cs="Arial"/>
                <w:b/>
                <w:bCs/>
                <w:lang w:eastAsia="en-IE"/>
              </w:rPr>
            </w:pPr>
            <w:r w:rsidRPr="00956C4E">
              <w:rPr>
                <w:rFonts w:ascii="Arial" w:hAnsi="Arial" w:cs="Arial"/>
                <w:b/>
                <w:bCs/>
                <w:lang w:eastAsia="en-IE"/>
              </w:rPr>
              <w:t>and</w:t>
            </w:r>
          </w:p>
          <w:p w14:paraId="3AA7FA30" w14:textId="77777777" w:rsidR="00F30E5E" w:rsidRPr="00956C4E" w:rsidRDefault="00F30E5E" w:rsidP="00F30E5E">
            <w:pPr>
              <w:ind w:left="360"/>
              <w:textAlignment w:val="center"/>
              <w:rPr>
                <w:rFonts w:ascii="Arial" w:hAnsi="Arial" w:cs="Arial"/>
                <w:lang w:eastAsia="en-IE"/>
              </w:rPr>
            </w:pPr>
            <w:r w:rsidRPr="00956C4E">
              <w:rPr>
                <w:rFonts w:ascii="Arial" w:hAnsi="Arial" w:cs="Arial"/>
                <w:lang w:eastAsia="en-IE"/>
              </w:rPr>
              <w:t>(b) Candidates must possess the requisite knowledge and ability, including a high standard of suitability, for the proper discharge of the office.</w:t>
            </w:r>
          </w:p>
          <w:p w14:paraId="5935C48D" w14:textId="77777777" w:rsidR="00F30E5E" w:rsidRPr="00956C4E" w:rsidRDefault="00F30E5E" w:rsidP="00F30E5E">
            <w:pPr>
              <w:widowControl w:val="0"/>
              <w:autoSpaceDE w:val="0"/>
              <w:autoSpaceDN w:val="0"/>
              <w:adjustRightInd w:val="0"/>
              <w:rPr>
                <w:rFonts w:ascii="Arial" w:hAnsi="Arial" w:cs="Arial"/>
                <w:bCs/>
              </w:rPr>
            </w:pPr>
          </w:p>
          <w:p w14:paraId="7EC22924" w14:textId="77777777" w:rsidR="00F30E5E" w:rsidRPr="00956C4E" w:rsidRDefault="00F30E5E" w:rsidP="00F30E5E">
            <w:pPr>
              <w:widowControl w:val="0"/>
              <w:autoSpaceDE w:val="0"/>
              <w:autoSpaceDN w:val="0"/>
              <w:adjustRightInd w:val="0"/>
              <w:rPr>
                <w:rFonts w:ascii="Arial" w:hAnsi="Arial" w:cs="Arial"/>
                <w:bCs/>
              </w:rPr>
            </w:pPr>
          </w:p>
          <w:p w14:paraId="79B134B3" w14:textId="77777777" w:rsidR="00F30E5E" w:rsidRPr="00956C4E" w:rsidRDefault="00F30E5E" w:rsidP="00F30E5E">
            <w:pPr>
              <w:rPr>
                <w:rFonts w:ascii="Arial" w:hAnsi="Arial" w:cs="Arial"/>
                <w:b/>
              </w:rPr>
            </w:pPr>
            <w:r w:rsidRPr="00956C4E">
              <w:rPr>
                <w:rFonts w:ascii="Arial" w:hAnsi="Arial" w:cs="Arial"/>
                <w:b/>
              </w:rPr>
              <w:t>Health</w:t>
            </w:r>
          </w:p>
          <w:p w14:paraId="1E3FA327" w14:textId="77777777" w:rsidR="00F30E5E" w:rsidRPr="00956C4E" w:rsidRDefault="00F30E5E" w:rsidP="00F30E5E">
            <w:pPr>
              <w:rPr>
                <w:rFonts w:ascii="Arial" w:hAnsi="Arial" w:cs="Arial"/>
              </w:rPr>
            </w:pPr>
            <w:r w:rsidRPr="00956C4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62C6D8" w14:textId="77777777" w:rsidR="00F30E5E" w:rsidRPr="00956C4E" w:rsidRDefault="00F30E5E" w:rsidP="00F30E5E">
            <w:pPr>
              <w:rPr>
                <w:rFonts w:ascii="Arial" w:hAnsi="Arial" w:cs="Arial"/>
              </w:rPr>
            </w:pPr>
          </w:p>
          <w:p w14:paraId="0A72FE60" w14:textId="77777777" w:rsidR="00F30E5E" w:rsidRPr="00956C4E" w:rsidRDefault="00F30E5E" w:rsidP="00F30E5E">
            <w:pPr>
              <w:ind w:right="-766"/>
              <w:rPr>
                <w:rFonts w:ascii="Arial" w:hAnsi="Arial" w:cs="Arial"/>
                <w:iCs/>
              </w:rPr>
            </w:pPr>
            <w:r w:rsidRPr="00956C4E">
              <w:rPr>
                <w:rFonts w:ascii="Arial" w:hAnsi="Arial" w:cs="Arial"/>
                <w:b/>
                <w:bCs/>
              </w:rPr>
              <w:t>Character</w:t>
            </w:r>
          </w:p>
          <w:p w14:paraId="78955B4C" w14:textId="77777777" w:rsidR="00F30E5E" w:rsidRPr="00956C4E" w:rsidRDefault="00F30E5E" w:rsidP="00F30E5E">
            <w:pPr>
              <w:ind w:right="-766"/>
              <w:rPr>
                <w:rFonts w:ascii="Arial" w:hAnsi="Arial" w:cs="Arial"/>
              </w:rPr>
            </w:pPr>
            <w:r w:rsidRPr="00956C4E">
              <w:rPr>
                <w:rFonts w:ascii="Arial" w:hAnsi="Arial" w:cs="Arial"/>
              </w:rPr>
              <w:t>Each candidate for and any person holding the office must be of good character.</w:t>
            </w:r>
          </w:p>
          <w:p w14:paraId="060D66A7" w14:textId="77777777" w:rsidR="00F30E5E" w:rsidRPr="00956C4E" w:rsidRDefault="00F30E5E" w:rsidP="00F30E5E">
            <w:pPr>
              <w:rPr>
                <w:rFonts w:ascii="Arial" w:hAnsi="Arial" w:cs="Arial"/>
                <w:iCs/>
              </w:rPr>
            </w:pPr>
          </w:p>
        </w:tc>
      </w:tr>
      <w:tr w:rsidR="00F30E5E" w:rsidRPr="00956C4E" w14:paraId="1CB9B2C6" w14:textId="77777777" w:rsidTr="00DD5BD0">
        <w:tc>
          <w:tcPr>
            <w:tcW w:w="2559" w:type="dxa"/>
            <w:tcBorders>
              <w:top w:val="single" w:sz="4" w:space="0" w:color="auto"/>
              <w:left w:val="single" w:sz="4" w:space="0" w:color="auto"/>
              <w:bottom w:val="single" w:sz="4" w:space="0" w:color="auto"/>
              <w:right w:val="single" w:sz="4" w:space="0" w:color="auto"/>
            </w:tcBorders>
          </w:tcPr>
          <w:p w14:paraId="355785F7" w14:textId="77777777" w:rsidR="00F30E5E" w:rsidRPr="00956C4E" w:rsidRDefault="00F30E5E" w:rsidP="00F30E5E">
            <w:pPr>
              <w:rPr>
                <w:rFonts w:ascii="Arial" w:hAnsi="Arial" w:cs="Arial"/>
                <w:b/>
                <w:bCs/>
              </w:rPr>
            </w:pPr>
            <w:r w:rsidRPr="00956C4E">
              <w:rPr>
                <w:rFonts w:ascii="Arial" w:hAnsi="Arial" w:cs="Arial"/>
                <w:b/>
                <w:bCs/>
              </w:rPr>
              <w:t>Post Specific Requirements</w:t>
            </w:r>
          </w:p>
          <w:p w14:paraId="6BB9E253" w14:textId="77777777" w:rsidR="00F30E5E" w:rsidRPr="00956C4E" w:rsidRDefault="00F30E5E" w:rsidP="00F30E5E">
            <w:pPr>
              <w:jc w:val="both"/>
              <w:rPr>
                <w:rFonts w:ascii="Arial" w:hAnsi="Arial" w:cs="Arial"/>
                <w:b/>
                <w:bCs/>
                <w:highlight w:val="yellow"/>
              </w:rPr>
            </w:pPr>
          </w:p>
        </w:tc>
        <w:tc>
          <w:tcPr>
            <w:tcW w:w="7790" w:type="dxa"/>
            <w:tcBorders>
              <w:top w:val="single" w:sz="4" w:space="0" w:color="auto"/>
              <w:left w:val="single" w:sz="4" w:space="0" w:color="auto"/>
              <w:bottom w:val="single" w:sz="4" w:space="0" w:color="auto"/>
              <w:right w:val="single" w:sz="4" w:space="0" w:color="auto"/>
            </w:tcBorders>
          </w:tcPr>
          <w:p w14:paraId="609FF50F" w14:textId="6D679502" w:rsidR="00F30E5E" w:rsidRDefault="00F30E5E" w:rsidP="00F30E5E">
            <w:pPr>
              <w:pStyle w:val="ListParagraph"/>
              <w:numPr>
                <w:ilvl w:val="0"/>
                <w:numId w:val="23"/>
              </w:numPr>
              <w:rPr>
                <w:rFonts w:ascii="Arial" w:hAnsi="Arial" w:cs="Arial"/>
                <w:bCs/>
              </w:rPr>
            </w:pPr>
            <w:r w:rsidRPr="00956C4E">
              <w:rPr>
                <w:rFonts w:ascii="Arial" w:hAnsi="Arial" w:cs="Arial"/>
                <w:bCs/>
              </w:rPr>
              <w:t>Demonstrated experience of managing multiple projects including the development of project plans, monitoring progress, managing risks and issues, and reporting on project outcomes.</w:t>
            </w:r>
          </w:p>
          <w:p w14:paraId="39CC4C5D" w14:textId="77777777" w:rsidR="00956C4E" w:rsidRPr="00956C4E" w:rsidRDefault="00956C4E" w:rsidP="00956C4E">
            <w:pPr>
              <w:pStyle w:val="ListParagraph"/>
              <w:rPr>
                <w:rFonts w:ascii="Arial" w:hAnsi="Arial" w:cs="Arial"/>
                <w:bCs/>
              </w:rPr>
            </w:pPr>
          </w:p>
          <w:p w14:paraId="73892FA4" w14:textId="57823C4B" w:rsidR="00F30E5E" w:rsidRPr="00956C4E" w:rsidRDefault="000172CC" w:rsidP="000172CC">
            <w:pPr>
              <w:pStyle w:val="ListParagraph"/>
              <w:numPr>
                <w:ilvl w:val="0"/>
                <w:numId w:val="23"/>
              </w:numPr>
              <w:rPr>
                <w:rFonts w:ascii="Arial" w:hAnsi="Arial" w:cs="Arial"/>
                <w:bCs/>
              </w:rPr>
            </w:pPr>
            <w:r w:rsidRPr="000172CC">
              <w:rPr>
                <w:rFonts w:ascii="Arial" w:hAnsi="Arial" w:cs="Arial"/>
                <w:bCs/>
              </w:rPr>
              <w:t>Significant experience in communications, public affairs, or strategic engagement, to include the following:</w:t>
            </w:r>
          </w:p>
          <w:p w14:paraId="70F595B2" w14:textId="77777777" w:rsidR="00F30E5E" w:rsidRPr="00956C4E" w:rsidRDefault="00F30E5E" w:rsidP="00F30E5E">
            <w:pPr>
              <w:pStyle w:val="ListParagraph"/>
              <w:numPr>
                <w:ilvl w:val="0"/>
                <w:numId w:val="26"/>
              </w:numPr>
              <w:rPr>
                <w:rFonts w:ascii="Arial" w:hAnsi="Arial" w:cs="Arial"/>
                <w:bCs/>
              </w:rPr>
            </w:pPr>
            <w:r w:rsidRPr="00956C4E">
              <w:rPr>
                <w:rFonts w:ascii="Arial" w:hAnsi="Arial" w:cs="Arial"/>
                <w:bCs/>
              </w:rPr>
              <w:t xml:space="preserve">Developing and delivering communications plans </w:t>
            </w:r>
          </w:p>
          <w:p w14:paraId="187CB5E4" w14:textId="77777777" w:rsidR="00F30E5E" w:rsidRPr="00956C4E" w:rsidRDefault="00F30E5E" w:rsidP="00F30E5E">
            <w:pPr>
              <w:pStyle w:val="ListParagraph"/>
              <w:numPr>
                <w:ilvl w:val="0"/>
                <w:numId w:val="26"/>
              </w:numPr>
              <w:rPr>
                <w:rFonts w:ascii="Arial" w:hAnsi="Arial" w:cs="Arial"/>
                <w:bCs/>
              </w:rPr>
            </w:pPr>
            <w:r w:rsidRPr="00956C4E">
              <w:rPr>
                <w:rFonts w:ascii="Arial" w:hAnsi="Arial" w:cs="Arial"/>
                <w:bCs/>
              </w:rPr>
              <w:t>Policy implementation and governance</w:t>
            </w:r>
          </w:p>
          <w:p w14:paraId="035AB8C9" w14:textId="77777777" w:rsidR="00F30E5E" w:rsidRPr="00956C4E" w:rsidRDefault="00F30E5E" w:rsidP="00F30E5E">
            <w:pPr>
              <w:pStyle w:val="ListParagraph"/>
              <w:numPr>
                <w:ilvl w:val="0"/>
                <w:numId w:val="26"/>
              </w:numPr>
              <w:rPr>
                <w:rFonts w:ascii="Arial" w:hAnsi="Arial" w:cs="Arial"/>
                <w:bCs/>
              </w:rPr>
            </w:pPr>
            <w:r w:rsidRPr="00956C4E">
              <w:rPr>
                <w:rFonts w:ascii="Arial" w:hAnsi="Arial" w:cs="Arial"/>
                <w:bCs/>
              </w:rPr>
              <w:t xml:space="preserve">Developing and leading public messaging, corporate communications </w:t>
            </w:r>
          </w:p>
          <w:p w14:paraId="4A6F9909" w14:textId="77777777" w:rsidR="00F30E5E" w:rsidRPr="00956C4E" w:rsidRDefault="00F30E5E" w:rsidP="00F30E5E">
            <w:pPr>
              <w:pStyle w:val="ListParagraph"/>
              <w:numPr>
                <w:ilvl w:val="0"/>
                <w:numId w:val="26"/>
              </w:numPr>
              <w:rPr>
                <w:rFonts w:ascii="Arial" w:hAnsi="Arial" w:cs="Arial"/>
                <w:bCs/>
              </w:rPr>
            </w:pPr>
            <w:r w:rsidRPr="00956C4E">
              <w:rPr>
                <w:rFonts w:ascii="Arial" w:hAnsi="Arial" w:cs="Arial"/>
                <w:bCs/>
              </w:rPr>
              <w:t>Issue management.</w:t>
            </w:r>
          </w:p>
          <w:p w14:paraId="364ED9F1" w14:textId="77777777" w:rsidR="00F30E5E" w:rsidRPr="00956C4E" w:rsidRDefault="00F30E5E" w:rsidP="00F30E5E">
            <w:pPr>
              <w:pStyle w:val="ListParagraph"/>
              <w:numPr>
                <w:ilvl w:val="0"/>
                <w:numId w:val="26"/>
              </w:numPr>
              <w:rPr>
                <w:rFonts w:ascii="Arial" w:hAnsi="Arial" w:cs="Arial"/>
                <w:bCs/>
              </w:rPr>
            </w:pPr>
            <w:r w:rsidRPr="00956C4E">
              <w:rPr>
                <w:rFonts w:ascii="Arial" w:hAnsi="Arial" w:cs="Arial"/>
                <w:bCs/>
              </w:rPr>
              <w:t xml:space="preserve">Development and management of podcasts or social media series. </w:t>
            </w:r>
          </w:p>
          <w:p w14:paraId="0A0BCD11" w14:textId="77777777" w:rsidR="00F30E5E" w:rsidRPr="00956C4E" w:rsidRDefault="00F30E5E" w:rsidP="00F30E5E">
            <w:pPr>
              <w:pStyle w:val="ListParagraph"/>
              <w:rPr>
                <w:rFonts w:ascii="Arial" w:hAnsi="Arial" w:cs="Arial"/>
                <w:bCs/>
                <w:lang w:val="en-IE"/>
              </w:rPr>
            </w:pPr>
          </w:p>
          <w:p w14:paraId="09F0C650" w14:textId="6D9A4F25" w:rsidR="00956C4E" w:rsidRDefault="00F30E5E" w:rsidP="00956C4E">
            <w:pPr>
              <w:pStyle w:val="ListParagraph"/>
              <w:numPr>
                <w:ilvl w:val="0"/>
                <w:numId w:val="33"/>
              </w:numPr>
              <w:rPr>
                <w:rFonts w:ascii="Arial" w:hAnsi="Arial" w:cs="Arial"/>
                <w:bCs/>
                <w:lang w:val="en-IE"/>
              </w:rPr>
            </w:pPr>
            <w:r w:rsidRPr="00956C4E">
              <w:rPr>
                <w:rFonts w:ascii="Arial" w:hAnsi="Arial" w:cs="Arial"/>
                <w:bCs/>
                <w:lang w:val="en-IE"/>
              </w:rPr>
              <w:t>Experience in stakeholder management and high-level engagement, with the ability to build and maintain relationships across a wide range of internal and external partners, including government bodies, clinicians and patient service user advocacy groups.</w:t>
            </w:r>
          </w:p>
          <w:p w14:paraId="53DB2398" w14:textId="77777777" w:rsidR="00956C4E" w:rsidRDefault="00956C4E" w:rsidP="00956C4E">
            <w:pPr>
              <w:pStyle w:val="ListParagraph"/>
              <w:rPr>
                <w:rFonts w:ascii="Arial" w:hAnsi="Arial" w:cs="Arial"/>
                <w:bCs/>
                <w:lang w:val="en-IE"/>
              </w:rPr>
            </w:pPr>
          </w:p>
          <w:p w14:paraId="46A9FD80" w14:textId="75AB2E4D" w:rsidR="00956C4E" w:rsidRPr="00956C4E" w:rsidRDefault="00F30E5E" w:rsidP="00956C4E">
            <w:pPr>
              <w:pStyle w:val="ListParagraph"/>
              <w:numPr>
                <w:ilvl w:val="0"/>
                <w:numId w:val="33"/>
              </w:numPr>
              <w:rPr>
                <w:rFonts w:ascii="Arial" w:hAnsi="Arial" w:cs="Arial"/>
                <w:bCs/>
                <w:lang w:val="en-IE"/>
              </w:rPr>
            </w:pPr>
            <w:r w:rsidRPr="00956C4E">
              <w:rPr>
                <w:rFonts w:ascii="Arial" w:hAnsi="Arial" w:cs="Arial"/>
                <w:bCs/>
                <w:lang w:val="en-US"/>
              </w:rPr>
              <w:t>Experience in social media management across multiple platforms, including content creation and publishing.</w:t>
            </w:r>
          </w:p>
          <w:p w14:paraId="2BE86657" w14:textId="77777777" w:rsidR="00956C4E" w:rsidRPr="00956C4E" w:rsidRDefault="00956C4E" w:rsidP="00956C4E">
            <w:pPr>
              <w:pStyle w:val="ListParagraph"/>
              <w:rPr>
                <w:rFonts w:ascii="Arial" w:hAnsi="Arial" w:cs="Arial"/>
                <w:bCs/>
                <w:lang w:val="en-IE"/>
              </w:rPr>
            </w:pPr>
          </w:p>
          <w:p w14:paraId="431C334A" w14:textId="77777777" w:rsidR="00956C4E" w:rsidRPr="00956C4E" w:rsidRDefault="00956C4E" w:rsidP="00956C4E">
            <w:pPr>
              <w:pStyle w:val="ListParagraph"/>
              <w:rPr>
                <w:rFonts w:ascii="Arial" w:hAnsi="Arial" w:cs="Arial"/>
                <w:bCs/>
                <w:lang w:val="en-IE"/>
              </w:rPr>
            </w:pPr>
          </w:p>
          <w:p w14:paraId="2F2AFBFC" w14:textId="6B696DE6" w:rsidR="00F30E5E" w:rsidRPr="00956C4E" w:rsidRDefault="00F30E5E" w:rsidP="00956C4E">
            <w:pPr>
              <w:pStyle w:val="ListParagraph"/>
              <w:numPr>
                <w:ilvl w:val="0"/>
                <w:numId w:val="33"/>
              </w:numPr>
              <w:rPr>
                <w:rFonts w:ascii="Arial" w:hAnsi="Arial" w:cs="Arial"/>
                <w:bCs/>
                <w:lang w:val="en-IE"/>
              </w:rPr>
            </w:pPr>
            <w:r w:rsidRPr="00956C4E">
              <w:rPr>
                <w:rFonts w:ascii="Arial" w:hAnsi="Arial" w:cs="Arial"/>
                <w:bCs/>
                <w:lang w:val="en-US"/>
              </w:rPr>
              <w:lastRenderedPageBreak/>
              <w:t xml:space="preserve">Experience in planning and delivering a national conference or large-scale learning event. </w:t>
            </w:r>
          </w:p>
          <w:p w14:paraId="52E56223" w14:textId="1CE37D6A" w:rsidR="00F30E5E" w:rsidRPr="00956C4E" w:rsidRDefault="00F30E5E" w:rsidP="00F30E5E">
            <w:pPr>
              <w:jc w:val="both"/>
              <w:rPr>
                <w:rFonts w:ascii="Arial" w:hAnsi="Arial" w:cs="Arial"/>
                <w:b/>
                <w:bCs/>
                <w:iCs/>
              </w:rPr>
            </w:pPr>
          </w:p>
        </w:tc>
      </w:tr>
      <w:tr w:rsidR="00F30E5E" w:rsidRPr="00956C4E" w14:paraId="5025A81B" w14:textId="77777777" w:rsidTr="00DD5BD0">
        <w:tc>
          <w:tcPr>
            <w:tcW w:w="2559" w:type="dxa"/>
          </w:tcPr>
          <w:p w14:paraId="1B59E23F" w14:textId="77777777" w:rsidR="00F30E5E" w:rsidRPr="00956C4E" w:rsidRDefault="00F30E5E" w:rsidP="00F30E5E">
            <w:pPr>
              <w:rPr>
                <w:rFonts w:ascii="Arial" w:hAnsi="Arial" w:cs="Arial"/>
                <w:b/>
                <w:bCs/>
              </w:rPr>
            </w:pPr>
            <w:r w:rsidRPr="00956C4E">
              <w:rPr>
                <w:rFonts w:ascii="Arial" w:hAnsi="Arial" w:cs="Arial"/>
                <w:b/>
                <w:bCs/>
              </w:rPr>
              <w:lastRenderedPageBreak/>
              <w:t>Other requirements specific to the post</w:t>
            </w:r>
          </w:p>
        </w:tc>
        <w:tc>
          <w:tcPr>
            <w:tcW w:w="7790" w:type="dxa"/>
          </w:tcPr>
          <w:p w14:paraId="668036BD" w14:textId="77777777" w:rsidR="00F30E5E" w:rsidRPr="00956C4E" w:rsidRDefault="00F30E5E" w:rsidP="00F30E5E">
            <w:pPr>
              <w:pStyle w:val="Default"/>
              <w:jc w:val="both"/>
              <w:rPr>
                <w:sz w:val="20"/>
                <w:szCs w:val="20"/>
              </w:rPr>
            </w:pPr>
            <w:r w:rsidRPr="00956C4E">
              <w:rPr>
                <w:sz w:val="20"/>
                <w:szCs w:val="20"/>
              </w:rPr>
              <w:t xml:space="preserve">Access to appropriate transport to fulfil the requirements of the role as this post involves travel </w:t>
            </w:r>
          </w:p>
          <w:p w14:paraId="07547A01" w14:textId="02F178FE" w:rsidR="00F30E5E" w:rsidRPr="00956C4E" w:rsidRDefault="00F30E5E" w:rsidP="00F30E5E">
            <w:pPr>
              <w:jc w:val="both"/>
              <w:rPr>
                <w:rFonts w:ascii="Arial" w:hAnsi="Arial" w:cs="Arial"/>
                <w:b/>
                <w:iCs/>
              </w:rPr>
            </w:pPr>
          </w:p>
        </w:tc>
      </w:tr>
      <w:tr w:rsidR="00F30E5E" w:rsidRPr="00956C4E" w14:paraId="740EB95A" w14:textId="77777777" w:rsidTr="00DD5BD0">
        <w:tc>
          <w:tcPr>
            <w:tcW w:w="2559" w:type="dxa"/>
          </w:tcPr>
          <w:p w14:paraId="121F3EEE" w14:textId="11FC05E3" w:rsidR="00F30E5E" w:rsidRPr="00956C4E" w:rsidRDefault="00F30E5E" w:rsidP="00F30E5E">
            <w:pPr>
              <w:pStyle w:val="Default"/>
              <w:rPr>
                <w:sz w:val="20"/>
                <w:szCs w:val="20"/>
              </w:rPr>
            </w:pPr>
            <w:r w:rsidRPr="00956C4E">
              <w:rPr>
                <w:b/>
                <w:bCs/>
                <w:sz w:val="20"/>
                <w:szCs w:val="20"/>
              </w:rPr>
              <w:t>Additional eligibility requirements</w:t>
            </w:r>
          </w:p>
          <w:p w14:paraId="4E1B35A3" w14:textId="77777777" w:rsidR="00F30E5E" w:rsidRPr="00956C4E" w:rsidRDefault="00F30E5E" w:rsidP="00F30E5E">
            <w:pPr>
              <w:rPr>
                <w:rFonts w:ascii="Arial" w:hAnsi="Arial" w:cs="Arial"/>
                <w:b/>
                <w:bCs/>
              </w:rPr>
            </w:pPr>
          </w:p>
        </w:tc>
        <w:tc>
          <w:tcPr>
            <w:tcW w:w="7790" w:type="dxa"/>
          </w:tcPr>
          <w:p w14:paraId="78BB9B70" w14:textId="77777777" w:rsidR="00F30E5E" w:rsidRPr="00956C4E" w:rsidRDefault="00F30E5E" w:rsidP="00F30E5E">
            <w:pPr>
              <w:pStyle w:val="Default"/>
              <w:jc w:val="both"/>
              <w:rPr>
                <w:sz w:val="20"/>
                <w:szCs w:val="20"/>
              </w:rPr>
            </w:pPr>
            <w:r w:rsidRPr="00956C4E">
              <w:rPr>
                <w:b/>
                <w:bCs/>
                <w:sz w:val="20"/>
                <w:szCs w:val="20"/>
              </w:rPr>
              <w:t xml:space="preserve">Citizenship requirements </w:t>
            </w:r>
          </w:p>
          <w:p w14:paraId="504712B8" w14:textId="77777777" w:rsidR="00F30E5E" w:rsidRPr="00956C4E" w:rsidRDefault="00F30E5E" w:rsidP="00F30E5E">
            <w:pPr>
              <w:pStyle w:val="Default"/>
              <w:jc w:val="both"/>
              <w:rPr>
                <w:sz w:val="20"/>
                <w:szCs w:val="20"/>
              </w:rPr>
            </w:pPr>
            <w:r w:rsidRPr="00956C4E">
              <w:rPr>
                <w:sz w:val="20"/>
                <w:szCs w:val="20"/>
              </w:rPr>
              <w:t xml:space="preserve">Eligible candidates must be: </w:t>
            </w:r>
          </w:p>
          <w:p w14:paraId="51A60093" w14:textId="77777777" w:rsidR="00F30E5E" w:rsidRPr="00956C4E" w:rsidRDefault="00F30E5E" w:rsidP="00F30E5E">
            <w:pPr>
              <w:pStyle w:val="Default"/>
              <w:jc w:val="both"/>
              <w:rPr>
                <w:sz w:val="20"/>
                <w:szCs w:val="20"/>
              </w:rPr>
            </w:pPr>
            <w:r w:rsidRPr="00956C4E">
              <w:rPr>
                <w:sz w:val="20"/>
                <w:szCs w:val="20"/>
              </w:rPr>
              <w:t>(</w:t>
            </w:r>
            <w:proofErr w:type="spellStart"/>
            <w:r w:rsidRPr="00956C4E">
              <w:rPr>
                <w:sz w:val="20"/>
                <w:szCs w:val="20"/>
              </w:rPr>
              <w:t>i</w:t>
            </w:r>
            <w:proofErr w:type="spellEnd"/>
            <w:r w:rsidRPr="00956C4E">
              <w:rPr>
                <w:sz w:val="20"/>
                <w:szCs w:val="20"/>
              </w:rPr>
              <w:t xml:space="preserve">) EEA, Swiss, or British citizens </w:t>
            </w:r>
          </w:p>
          <w:p w14:paraId="6870D82C" w14:textId="77777777" w:rsidR="00F30E5E" w:rsidRPr="00956C4E" w:rsidRDefault="00F30E5E" w:rsidP="00F30E5E">
            <w:pPr>
              <w:pStyle w:val="Default"/>
              <w:jc w:val="both"/>
              <w:rPr>
                <w:sz w:val="20"/>
                <w:szCs w:val="20"/>
              </w:rPr>
            </w:pPr>
          </w:p>
          <w:p w14:paraId="4C2208D8" w14:textId="77777777" w:rsidR="00F30E5E" w:rsidRPr="00956C4E" w:rsidRDefault="00F30E5E" w:rsidP="00F30E5E">
            <w:pPr>
              <w:pStyle w:val="Default"/>
              <w:jc w:val="both"/>
              <w:rPr>
                <w:sz w:val="20"/>
                <w:szCs w:val="20"/>
              </w:rPr>
            </w:pPr>
            <w:r w:rsidRPr="00956C4E">
              <w:rPr>
                <w:b/>
                <w:bCs/>
                <w:sz w:val="20"/>
                <w:szCs w:val="20"/>
              </w:rPr>
              <w:t xml:space="preserve">OR </w:t>
            </w:r>
          </w:p>
          <w:p w14:paraId="50BA1FC8" w14:textId="77777777" w:rsidR="00F30E5E" w:rsidRPr="00956C4E" w:rsidRDefault="00F30E5E" w:rsidP="00F30E5E">
            <w:pPr>
              <w:pStyle w:val="Default"/>
              <w:jc w:val="both"/>
              <w:rPr>
                <w:sz w:val="20"/>
                <w:szCs w:val="20"/>
              </w:rPr>
            </w:pPr>
            <w:r w:rsidRPr="00956C4E">
              <w:rPr>
                <w:sz w:val="20"/>
                <w:szCs w:val="20"/>
              </w:rPr>
              <w:t xml:space="preserve">(ii) Non-European Economic Area citizens with permission to reside and work in the State </w:t>
            </w:r>
          </w:p>
          <w:p w14:paraId="0F622948" w14:textId="77777777" w:rsidR="00F30E5E" w:rsidRPr="00956C4E" w:rsidRDefault="00F30E5E" w:rsidP="00F30E5E">
            <w:pPr>
              <w:pStyle w:val="Default"/>
              <w:jc w:val="both"/>
              <w:rPr>
                <w:sz w:val="20"/>
                <w:szCs w:val="20"/>
              </w:rPr>
            </w:pPr>
          </w:p>
          <w:p w14:paraId="711B300D" w14:textId="77777777" w:rsidR="00F30E5E" w:rsidRPr="00956C4E" w:rsidRDefault="00F30E5E" w:rsidP="00F30E5E">
            <w:pPr>
              <w:pStyle w:val="Default"/>
              <w:jc w:val="both"/>
              <w:rPr>
                <w:sz w:val="20"/>
                <w:szCs w:val="20"/>
              </w:rPr>
            </w:pPr>
            <w:r w:rsidRPr="00956C4E">
              <w:rPr>
                <w:sz w:val="20"/>
                <w:szCs w:val="20"/>
              </w:rPr>
              <w:t>Read Appendix 2 of the Additional Campaign Information for further information on accepted Stamps for Non-EEA citizens resident in the State, including those with refugee status.</w:t>
            </w:r>
          </w:p>
          <w:p w14:paraId="6FD2E02A" w14:textId="77777777" w:rsidR="00F30E5E" w:rsidRPr="00956C4E" w:rsidRDefault="00F30E5E" w:rsidP="00F30E5E">
            <w:pPr>
              <w:pStyle w:val="Default"/>
              <w:jc w:val="both"/>
              <w:rPr>
                <w:sz w:val="20"/>
                <w:szCs w:val="20"/>
              </w:rPr>
            </w:pPr>
          </w:p>
          <w:p w14:paraId="48F2C0BF" w14:textId="77777777" w:rsidR="00F30E5E" w:rsidRPr="00956C4E" w:rsidRDefault="00F30E5E" w:rsidP="00F30E5E">
            <w:pPr>
              <w:pStyle w:val="Default"/>
              <w:jc w:val="both"/>
              <w:rPr>
                <w:sz w:val="20"/>
                <w:szCs w:val="20"/>
              </w:rPr>
            </w:pPr>
            <w:r w:rsidRPr="00956C4E">
              <w:rPr>
                <w:sz w:val="20"/>
                <w:szCs w:val="20"/>
              </w:rPr>
              <w:t xml:space="preserve">To qualify candidates must be eligible by the closing date of the campaign. </w:t>
            </w:r>
          </w:p>
          <w:p w14:paraId="6AAD5A2E" w14:textId="77777777" w:rsidR="00F30E5E" w:rsidRPr="00956C4E" w:rsidRDefault="00F30E5E" w:rsidP="00F30E5E">
            <w:pPr>
              <w:pStyle w:val="Default"/>
              <w:jc w:val="both"/>
              <w:rPr>
                <w:sz w:val="20"/>
                <w:szCs w:val="20"/>
              </w:rPr>
            </w:pPr>
          </w:p>
          <w:p w14:paraId="04E5843D" w14:textId="0A1C0C94" w:rsidR="00F30E5E" w:rsidRPr="00956C4E" w:rsidRDefault="00F30E5E" w:rsidP="00F30E5E">
            <w:pPr>
              <w:pStyle w:val="Default"/>
              <w:jc w:val="both"/>
              <w:rPr>
                <w:sz w:val="20"/>
                <w:szCs w:val="20"/>
              </w:rPr>
            </w:pPr>
            <w:r w:rsidRPr="00956C4E">
              <w:rPr>
                <w:sz w:val="20"/>
                <w:szCs w:val="20"/>
              </w:rPr>
              <w:t xml:space="preserve"> </w:t>
            </w:r>
          </w:p>
        </w:tc>
      </w:tr>
      <w:tr w:rsidR="00F30E5E" w:rsidRPr="00956C4E" w14:paraId="21FB1E7C" w14:textId="77777777" w:rsidTr="00DD5BD0">
        <w:tc>
          <w:tcPr>
            <w:tcW w:w="2559" w:type="dxa"/>
          </w:tcPr>
          <w:p w14:paraId="7BAEFD2A" w14:textId="77777777" w:rsidR="00F30E5E" w:rsidRPr="00956C4E" w:rsidRDefault="00F30E5E" w:rsidP="00F30E5E">
            <w:pPr>
              <w:rPr>
                <w:rFonts w:ascii="Arial" w:hAnsi="Arial" w:cs="Arial"/>
                <w:b/>
                <w:bCs/>
              </w:rPr>
            </w:pPr>
            <w:r w:rsidRPr="00956C4E">
              <w:rPr>
                <w:rFonts w:ascii="Arial" w:hAnsi="Arial" w:cs="Arial"/>
                <w:b/>
                <w:bCs/>
              </w:rPr>
              <w:t>Skills, competencies and/or knowledge</w:t>
            </w:r>
          </w:p>
          <w:p w14:paraId="5043CB0F" w14:textId="77777777" w:rsidR="00F30E5E" w:rsidRPr="00956C4E" w:rsidRDefault="00F30E5E" w:rsidP="00F30E5E">
            <w:pPr>
              <w:jc w:val="both"/>
              <w:rPr>
                <w:rFonts w:ascii="Arial" w:hAnsi="Arial" w:cs="Arial"/>
                <w:b/>
                <w:bCs/>
              </w:rPr>
            </w:pPr>
          </w:p>
          <w:p w14:paraId="07459315" w14:textId="77777777" w:rsidR="00F30E5E" w:rsidRPr="00956C4E" w:rsidRDefault="00F30E5E" w:rsidP="00F30E5E">
            <w:pPr>
              <w:jc w:val="both"/>
              <w:rPr>
                <w:rFonts w:ascii="Arial" w:hAnsi="Arial" w:cs="Arial"/>
                <w:b/>
                <w:bCs/>
              </w:rPr>
            </w:pPr>
          </w:p>
        </w:tc>
        <w:tc>
          <w:tcPr>
            <w:tcW w:w="7790" w:type="dxa"/>
          </w:tcPr>
          <w:p w14:paraId="451BEBB3" w14:textId="77777777" w:rsidR="00F30E5E" w:rsidRPr="00956C4E" w:rsidRDefault="00F30E5E" w:rsidP="00F30E5E">
            <w:pPr>
              <w:tabs>
                <w:tab w:val="left" w:pos="0"/>
              </w:tabs>
              <w:rPr>
                <w:rFonts w:ascii="Arial" w:hAnsi="Arial" w:cs="Arial"/>
                <w:b/>
                <w:iCs/>
              </w:rPr>
            </w:pPr>
            <w:r w:rsidRPr="00956C4E">
              <w:rPr>
                <w:rFonts w:ascii="Arial" w:hAnsi="Arial" w:cs="Arial"/>
                <w:b/>
                <w:iCs/>
              </w:rPr>
              <w:t>Professional Knowledge &amp; Experience</w:t>
            </w:r>
          </w:p>
          <w:p w14:paraId="5B2E19F4" w14:textId="77777777" w:rsidR="00F30E5E" w:rsidRPr="00956C4E" w:rsidRDefault="00F30E5E" w:rsidP="00F30E5E">
            <w:pPr>
              <w:tabs>
                <w:tab w:val="left" w:pos="0"/>
              </w:tabs>
              <w:rPr>
                <w:rFonts w:ascii="Arial" w:hAnsi="Arial" w:cs="Arial"/>
                <w:iCs/>
              </w:rPr>
            </w:pPr>
            <w:r w:rsidRPr="00956C4E">
              <w:rPr>
                <w:rFonts w:ascii="Arial" w:hAnsi="Arial" w:cs="Arial"/>
                <w:iCs/>
              </w:rPr>
              <w:t>Demonstrate:</w:t>
            </w:r>
          </w:p>
          <w:p w14:paraId="06BE862B" w14:textId="049BE57B" w:rsidR="00F30E5E" w:rsidRPr="00956C4E" w:rsidRDefault="00F30E5E" w:rsidP="00F30E5E">
            <w:pPr>
              <w:pStyle w:val="ListParagraph"/>
              <w:numPr>
                <w:ilvl w:val="0"/>
                <w:numId w:val="24"/>
              </w:numPr>
              <w:rPr>
                <w:rFonts w:ascii="Arial" w:hAnsi="Arial" w:cs="Arial"/>
                <w:bCs/>
              </w:rPr>
            </w:pPr>
            <w:r w:rsidRPr="00956C4E">
              <w:rPr>
                <w:rFonts w:ascii="Arial" w:hAnsi="Arial" w:cs="Arial"/>
                <w:bCs/>
              </w:rPr>
              <w:t>Expertise in managing multiple programmes/projects including the development of project plans, monitoring progress, managing risks and issues, and reporting on project outcomes.</w:t>
            </w:r>
          </w:p>
          <w:p w14:paraId="4861FAD6" w14:textId="77777777"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Expertise in stakeholder engagement, including public affairs, policy communications and relationship-building across multiple levels of the health system.</w:t>
            </w:r>
          </w:p>
          <w:p w14:paraId="20BEE3E4" w14:textId="71BCA974" w:rsidR="00F30E5E" w:rsidRPr="00956C4E" w:rsidRDefault="00F30E5E" w:rsidP="002233B1">
            <w:pPr>
              <w:numPr>
                <w:ilvl w:val="0"/>
                <w:numId w:val="24"/>
              </w:numPr>
              <w:spacing w:line="264" w:lineRule="auto"/>
              <w:jc w:val="both"/>
              <w:rPr>
                <w:rFonts w:ascii="Arial" w:hAnsi="Arial" w:cs="Arial"/>
                <w:bCs/>
                <w:iCs/>
              </w:rPr>
            </w:pPr>
            <w:r w:rsidRPr="00956C4E">
              <w:rPr>
                <w:rFonts w:ascii="Arial" w:hAnsi="Arial" w:cs="Arial"/>
                <w:bCs/>
              </w:rPr>
              <w:t>Strong experience in communications, public affairs, or strategic engagement role.</w:t>
            </w:r>
          </w:p>
          <w:p w14:paraId="6D5EDAF8" w14:textId="77777777" w:rsidR="00F30E5E" w:rsidRPr="00956C4E" w:rsidRDefault="00F30E5E" w:rsidP="00F30E5E">
            <w:pPr>
              <w:pStyle w:val="ListParagraph"/>
              <w:numPr>
                <w:ilvl w:val="0"/>
                <w:numId w:val="24"/>
              </w:numPr>
              <w:spacing w:line="264" w:lineRule="auto"/>
              <w:rPr>
                <w:rFonts w:ascii="Arial" w:hAnsi="Arial" w:cs="Arial"/>
              </w:rPr>
            </w:pPr>
            <w:r w:rsidRPr="00956C4E">
              <w:rPr>
                <w:rFonts w:ascii="Arial" w:hAnsi="Arial" w:cs="Arial"/>
              </w:rPr>
              <w:t xml:space="preserve">Knowledge and experience of managing social media platforms such as HSE website, X, </w:t>
            </w:r>
            <w:proofErr w:type="spellStart"/>
            <w:r w:rsidRPr="00956C4E">
              <w:rPr>
                <w:rFonts w:ascii="Arial" w:hAnsi="Arial" w:cs="Arial"/>
              </w:rPr>
              <w:t>Linkedin</w:t>
            </w:r>
            <w:proofErr w:type="spellEnd"/>
            <w:r w:rsidRPr="00956C4E">
              <w:rPr>
                <w:rFonts w:ascii="Arial" w:hAnsi="Arial" w:cs="Arial"/>
              </w:rPr>
              <w:t>, with a view to promoting and communicating the PSUE programme’s activities and outputs.</w:t>
            </w:r>
          </w:p>
          <w:p w14:paraId="6F31D376" w14:textId="5E0F4A8F" w:rsidR="00F30E5E" w:rsidRPr="00956C4E" w:rsidRDefault="00F30E5E" w:rsidP="00F30E5E">
            <w:pPr>
              <w:pStyle w:val="ListParagraph"/>
              <w:numPr>
                <w:ilvl w:val="0"/>
                <w:numId w:val="24"/>
              </w:numPr>
              <w:spacing w:line="264" w:lineRule="auto"/>
              <w:rPr>
                <w:rFonts w:ascii="Arial" w:hAnsi="Arial" w:cs="Arial"/>
              </w:rPr>
            </w:pPr>
            <w:r w:rsidRPr="00956C4E">
              <w:rPr>
                <w:rFonts w:ascii="Arial" w:hAnsi="Arial" w:cs="Arial"/>
              </w:rPr>
              <w:t xml:space="preserve">Experience of developing and delivering Podcasts and/or other similar Social Media content on behalf of an organisation. </w:t>
            </w:r>
          </w:p>
          <w:p w14:paraId="181687A0" w14:textId="77777777"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 xml:space="preserve">Strong knowledge of </w:t>
            </w:r>
            <w:proofErr w:type="spellStart"/>
            <w:r w:rsidRPr="00956C4E">
              <w:rPr>
                <w:rFonts w:ascii="Arial" w:hAnsi="Arial" w:cs="Arial"/>
                <w:iCs/>
              </w:rPr>
              <w:t>Sláintecare</w:t>
            </w:r>
            <w:proofErr w:type="spellEnd"/>
            <w:r w:rsidRPr="00956C4E">
              <w:rPr>
                <w:rFonts w:ascii="Arial" w:hAnsi="Arial" w:cs="Arial"/>
                <w:iCs/>
              </w:rPr>
              <w:t xml:space="preserve"> and health system governance, performance measurement and intelligence-led service planning.</w:t>
            </w:r>
          </w:p>
          <w:p w14:paraId="26E3A629" w14:textId="77777777"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Experience in media engagement, public messaging and external relations within a complex organisation.</w:t>
            </w:r>
          </w:p>
          <w:p w14:paraId="066A4D09" w14:textId="77777777"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 xml:space="preserve">Awareness of key stakeholders in the Irish health system, including the Department of Health, Department of Children, Disability and Equality, Patient and Service User organisations and Advocacy groups, </w:t>
            </w:r>
          </w:p>
          <w:p w14:paraId="371A1974" w14:textId="77777777"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Training in change management, leadership, or stakeholder engagement</w:t>
            </w:r>
          </w:p>
          <w:p w14:paraId="7F4F400B" w14:textId="77777777" w:rsidR="00F30E5E" w:rsidRPr="00956C4E" w:rsidRDefault="00F30E5E" w:rsidP="00F30E5E">
            <w:pPr>
              <w:numPr>
                <w:ilvl w:val="0"/>
                <w:numId w:val="24"/>
              </w:numPr>
              <w:pBdr>
                <w:top w:val="nil"/>
                <w:left w:val="nil"/>
                <w:bottom w:val="nil"/>
                <w:right w:val="nil"/>
                <w:between w:val="nil"/>
                <w:bar w:val="nil"/>
              </w:pBdr>
              <w:spacing w:line="264" w:lineRule="auto"/>
              <w:rPr>
                <w:rFonts w:ascii="Arial" w:hAnsi="Arial" w:cs="Arial"/>
              </w:rPr>
            </w:pPr>
            <w:r w:rsidRPr="00956C4E">
              <w:rPr>
                <w:rFonts w:ascii="Arial" w:hAnsi="Arial" w:cs="Arial"/>
              </w:rPr>
              <w:t>Experience in the production of professional reports and documents for online and offline publication.</w:t>
            </w:r>
          </w:p>
          <w:p w14:paraId="448C4739" w14:textId="77777777" w:rsidR="00F30E5E" w:rsidRPr="00956C4E" w:rsidRDefault="00F30E5E" w:rsidP="00F30E5E">
            <w:pPr>
              <w:numPr>
                <w:ilvl w:val="0"/>
                <w:numId w:val="24"/>
              </w:numPr>
              <w:autoSpaceDE w:val="0"/>
              <w:autoSpaceDN w:val="0"/>
              <w:adjustRightInd w:val="0"/>
              <w:spacing w:line="264" w:lineRule="auto"/>
              <w:rPr>
                <w:rFonts w:ascii="Arial" w:hAnsi="Arial" w:cs="Arial"/>
              </w:rPr>
            </w:pPr>
            <w:r w:rsidRPr="00956C4E">
              <w:rPr>
                <w:rFonts w:ascii="Arial" w:hAnsi="Arial" w:cs="Arial"/>
              </w:rPr>
              <w:t>Knowledge and experience in processing Freedom of Information (FOI) requests and Parliamentary Questions (PQs).</w:t>
            </w:r>
          </w:p>
          <w:p w14:paraId="54953085" w14:textId="77777777" w:rsidR="00F30E5E" w:rsidRPr="00956C4E" w:rsidRDefault="00F30E5E" w:rsidP="00F30E5E">
            <w:pPr>
              <w:numPr>
                <w:ilvl w:val="0"/>
                <w:numId w:val="24"/>
              </w:numPr>
              <w:pBdr>
                <w:top w:val="nil"/>
                <w:left w:val="nil"/>
                <w:bottom w:val="nil"/>
                <w:right w:val="nil"/>
                <w:between w:val="nil"/>
                <w:bar w:val="nil"/>
              </w:pBdr>
              <w:spacing w:line="264" w:lineRule="auto"/>
              <w:rPr>
                <w:rFonts w:ascii="Arial" w:hAnsi="Arial" w:cs="Arial"/>
              </w:rPr>
            </w:pPr>
            <w:r w:rsidRPr="00956C4E">
              <w:rPr>
                <w:rFonts w:ascii="Arial" w:hAnsi="Arial" w:cs="Arial"/>
              </w:rPr>
              <w:t>Excellent IT skills and experience including MS Office Suite, Social Media and Digital Media tools.</w:t>
            </w:r>
          </w:p>
          <w:p w14:paraId="7A733DD9" w14:textId="77777777" w:rsidR="00F30E5E" w:rsidRPr="00956C4E" w:rsidRDefault="00F30E5E" w:rsidP="00F30E5E">
            <w:pPr>
              <w:numPr>
                <w:ilvl w:val="0"/>
                <w:numId w:val="24"/>
              </w:numPr>
              <w:pBdr>
                <w:top w:val="nil"/>
                <w:left w:val="nil"/>
                <w:bottom w:val="nil"/>
                <w:right w:val="nil"/>
                <w:between w:val="nil"/>
                <w:bar w:val="nil"/>
              </w:pBdr>
              <w:spacing w:line="264" w:lineRule="auto"/>
              <w:rPr>
                <w:rFonts w:ascii="Arial" w:hAnsi="Arial" w:cs="Arial"/>
              </w:rPr>
            </w:pPr>
            <w:r w:rsidRPr="00956C4E">
              <w:rPr>
                <w:rFonts w:ascii="Arial" w:hAnsi="Arial" w:cs="Arial"/>
              </w:rPr>
              <w:t>Knowledge of Health Literacy guidelines (</w:t>
            </w:r>
            <w:hyperlink r:id="rId16" w:history="1">
              <w:r w:rsidRPr="00956C4E">
                <w:rPr>
                  <w:rStyle w:val="Hyperlink3"/>
                  <w:rFonts w:ascii="Arial" w:hAnsi="Arial" w:cs="Arial"/>
                </w:rPr>
                <w:t>https://www.hse.ie/eng/services/publications/topics/healthliteracy/plainlanguage.pdf</w:t>
              </w:r>
            </w:hyperlink>
            <w:r w:rsidRPr="00956C4E">
              <w:rPr>
                <w:rFonts w:ascii="Arial" w:hAnsi="Arial" w:cs="Arial"/>
              </w:rPr>
              <w:t>) and experience in creating accessible content suitable for a wide audience.</w:t>
            </w:r>
          </w:p>
          <w:p w14:paraId="32189E60" w14:textId="77777777" w:rsidR="00F30E5E" w:rsidRPr="00956C4E" w:rsidRDefault="00F30E5E" w:rsidP="00F30E5E">
            <w:pPr>
              <w:rPr>
                <w:rFonts w:ascii="Arial" w:hAnsi="Arial" w:cs="Arial"/>
                <w:iCs/>
              </w:rPr>
            </w:pPr>
          </w:p>
          <w:p w14:paraId="75809C1E" w14:textId="77777777" w:rsidR="00F30E5E" w:rsidRPr="00956C4E" w:rsidRDefault="00F30E5E" w:rsidP="00F30E5E">
            <w:pPr>
              <w:rPr>
                <w:rFonts w:ascii="Arial" w:hAnsi="Arial" w:cs="Arial"/>
                <w:b/>
                <w:iCs/>
              </w:rPr>
            </w:pPr>
            <w:r w:rsidRPr="00956C4E">
              <w:rPr>
                <w:rFonts w:ascii="Arial" w:hAnsi="Arial" w:cs="Arial"/>
                <w:b/>
                <w:iCs/>
              </w:rPr>
              <w:t>Communications &amp; Interpersonal Skills</w:t>
            </w:r>
          </w:p>
          <w:p w14:paraId="75B12DDF" w14:textId="268B565A" w:rsidR="00F30E5E" w:rsidRPr="00956C4E" w:rsidRDefault="00F30E5E" w:rsidP="00F30E5E">
            <w:pPr>
              <w:rPr>
                <w:rFonts w:ascii="Arial" w:hAnsi="Arial" w:cs="Arial"/>
                <w:iCs/>
              </w:rPr>
            </w:pPr>
            <w:r w:rsidRPr="00956C4E">
              <w:rPr>
                <w:rFonts w:ascii="Arial" w:hAnsi="Arial" w:cs="Arial"/>
                <w:iCs/>
              </w:rPr>
              <w:t>Demonstrate:</w:t>
            </w:r>
          </w:p>
          <w:p w14:paraId="214A0355" w14:textId="4A7C86AC"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Excellent communication and interpersonal skills with an ability to engage effectively with a wide range of stakeholders.</w:t>
            </w:r>
          </w:p>
          <w:p w14:paraId="2647555E" w14:textId="2D898F75"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lastRenderedPageBreak/>
              <w:t>Excellent verbal and written communication skills, with the ability to develop clear, compelling messaging for a variety of audiences.</w:t>
            </w:r>
          </w:p>
          <w:p w14:paraId="2F6E8F13"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 xml:space="preserve">The ability to present information clearly, concisely and confidently when speaking and in writing. </w:t>
            </w:r>
          </w:p>
          <w:p w14:paraId="3F739269"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u w:val="single"/>
              </w:rPr>
            </w:pPr>
            <w:r w:rsidRPr="00956C4E">
              <w:rPr>
                <w:rFonts w:ascii="Arial" w:hAnsi="Arial" w:cs="Arial"/>
              </w:rPr>
              <w:t>The ability to build and maintain relationships with colleagues and other stakeholders to assist in performing the role.</w:t>
            </w:r>
          </w:p>
          <w:p w14:paraId="4FC49D10"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u w:val="single"/>
              </w:rPr>
            </w:pPr>
            <w:r w:rsidRPr="00956C4E">
              <w:rPr>
                <w:rFonts w:ascii="Arial" w:hAnsi="Arial" w:cs="Arial"/>
              </w:rPr>
              <w:t>Strong writing skills with the ability to produce professional documents to publication standard.</w:t>
            </w:r>
          </w:p>
          <w:p w14:paraId="44CA3D43" w14:textId="77777777" w:rsidR="00F30E5E" w:rsidRPr="00956C4E" w:rsidRDefault="00F30E5E" w:rsidP="00F30E5E">
            <w:pPr>
              <w:rPr>
                <w:rFonts w:ascii="Arial" w:hAnsi="Arial" w:cs="Arial"/>
                <w:iCs/>
              </w:rPr>
            </w:pPr>
          </w:p>
          <w:p w14:paraId="1D9D1400" w14:textId="77777777" w:rsidR="00F30E5E" w:rsidRPr="00956C4E" w:rsidRDefault="00F30E5E" w:rsidP="00F30E5E">
            <w:pPr>
              <w:rPr>
                <w:rFonts w:ascii="Arial" w:hAnsi="Arial" w:cs="Arial"/>
                <w:b/>
                <w:iCs/>
              </w:rPr>
            </w:pPr>
            <w:r w:rsidRPr="00956C4E">
              <w:rPr>
                <w:rFonts w:ascii="Arial" w:hAnsi="Arial" w:cs="Arial"/>
                <w:b/>
                <w:iCs/>
              </w:rPr>
              <w:t xml:space="preserve">Evaluating Information, Problem Solving &amp; Decision Making </w:t>
            </w:r>
          </w:p>
          <w:p w14:paraId="2E15039E" w14:textId="77777777" w:rsidR="00F30E5E" w:rsidRPr="00956C4E" w:rsidRDefault="00F30E5E" w:rsidP="00F30E5E">
            <w:pPr>
              <w:rPr>
                <w:rFonts w:ascii="Arial" w:hAnsi="Arial" w:cs="Arial"/>
                <w:iCs/>
              </w:rPr>
            </w:pPr>
            <w:r w:rsidRPr="00956C4E">
              <w:rPr>
                <w:rFonts w:ascii="Arial" w:hAnsi="Arial" w:cs="Arial"/>
                <w:iCs/>
              </w:rPr>
              <w:t>Demonstrate:</w:t>
            </w:r>
          </w:p>
          <w:p w14:paraId="7738800A" w14:textId="6786D3A5"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Effective problem-solving capacity in complex work environments.</w:t>
            </w:r>
          </w:p>
          <w:p w14:paraId="3A72615F" w14:textId="78E7D224"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Strong leadership and influencing skills, with the ability to work with senior executives and shape high-level decision-making.</w:t>
            </w:r>
          </w:p>
          <w:p w14:paraId="4D94EFF3"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The ability to quickly grasp and understand complex issues and the impact on service delivery.</w:t>
            </w:r>
          </w:p>
          <w:p w14:paraId="65C621E7"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The ability to gather and analyse information from relevant sources, weighing up a range of critical factors to develop solutions and make decisions as appropriate.</w:t>
            </w:r>
          </w:p>
          <w:p w14:paraId="7D0F98F2"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Ability to make sound decisions with a well-reasoned rationale and to stand by these.</w:t>
            </w:r>
          </w:p>
          <w:p w14:paraId="5A6B69AF"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A capacity to develop new proposals and put forward solutions to address problems in a timely manner.</w:t>
            </w:r>
          </w:p>
          <w:p w14:paraId="65C23C75" w14:textId="77777777" w:rsidR="00F30E5E" w:rsidRPr="00956C4E" w:rsidRDefault="00F30E5E" w:rsidP="00F30E5E">
            <w:pPr>
              <w:rPr>
                <w:rFonts w:ascii="Arial" w:hAnsi="Arial" w:cs="Arial"/>
                <w:b/>
                <w:i/>
                <w:iCs/>
              </w:rPr>
            </w:pPr>
          </w:p>
          <w:p w14:paraId="67964532" w14:textId="77777777" w:rsidR="00F30E5E" w:rsidRPr="00956C4E" w:rsidRDefault="00F30E5E" w:rsidP="00F30E5E">
            <w:pPr>
              <w:rPr>
                <w:rFonts w:ascii="Arial" w:eastAsia="Arial" w:hAnsi="Arial" w:cs="Arial"/>
                <w:b/>
                <w:bCs/>
              </w:rPr>
            </w:pPr>
            <w:r w:rsidRPr="00956C4E">
              <w:rPr>
                <w:rFonts w:ascii="Arial" w:hAnsi="Arial" w:cs="Arial"/>
                <w:b/>
                <w:bCs/>
              </w:rPr>
              <w:t xml:space="preserve">Team Working </w:t>
            </w:r>
          </w:p>
          <w:p w14:paraId="0AE97033" w14:textId="77777777" w:rsidR="00F30E5E" w:rsidRPr="00956C4E" w:rsidRDefault="00F30E5E" w:rsidP="00F30E5E">
            <w:pPr>
              <w:rPr>
                <w:rFonts w:ascii="Arial" w:eastAsia="Arial" w:hAnsi="Arial" w:cs="Arial"/>
                <w:bCs/>
              </w:rPr>
            </w:pPr>
            <w:r w:rsidRPr="00956C4E">
              <w:rPr>
                <w:rFonts w:ascii="Arial" w:hAnsi="Arial" w:cs="Arial"/>
              </w:rPr>
              <w:t>Demonstrate:</w:t>
            </w:r>
          </w:p>
          <w:p w14:paraId="3882109F"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Experience of working as part of a team with a mixed programme of work and moving with ease between concurrent projects.</w:t>
            </w:r>
          </w:p>
          <w:p w14:paraId="70C47129"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Ability to work with multi-disciplinary team members and stakeholders to facilitate high performance, developing and achieving clear and realistic objectives.</w:t>
            </w:r>
          </w:p>
          <w:p w14:paraId="3B362416"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The ability to lead by example, coaching and supporting individuals as required.</w:t>
            </w:r>
          </w:p>
          <w:p w14:paraId="271332F1"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Flexibility and willingness to adapt, positively contributing to the implementation of change.</w:t>
            </w:r>
          </w:p>
          <w:p w14:paraId="2695FDF3"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Demonstrate capacity to achieve results through engagement with multiple stakeholders and competing demands as relevant to this role.</w:t>
            </w:r>
          </w:p>
          <w:p w14:paraId="633C282B" w14:textId="77777777" w:rsidR="00F30E5E" w:rsidRPr="00956C4E" w:rsidRDefault="00F30E5E" w:rsidP="00F30E5E">
            <w:pPr>
              <w:rPr>
                <w:rFonts w:ascii="Arial" w:hAnsi="Arial" w:cs="Arial"/>
                <w:iCs/>
              </w:rPr>
            </w:pPr>
          </w:p>
          <w:p w14:paraId="15DDF21C" w14:textId="77777777" w:rsidR="00F30E5E" w:rsidRPr="00956C4E" w:rsidRDefault="00F30E5E" w:rsidP="00F30E5E">
            <w:pPr>
              <w:rPr>
                <w:rFonts w:ascii="Arial" w:hAnsi="Arial" w:cs="Arial"/>
                <w:b/>
                <w:bCs/>
              </w:rPr>
            </w:pPr>
            <w:r w:rsidRPr="00956C4E">
              <w:rPr>
                <w:rFonts w:ascii="Arial" w:hAnsi="Arial" w:cs="Arial"/>
                <w:b/>
                <w:bCs/>
              </w:rPr>
              <w:t xml:space="preserve">Planning and Managing Resources  </w:t>
            </w:r>
          </w:p>
          <w:p w14:paraId="7E9DD2A4" w14:textId="77777777" w:rsidR="00F30E5E" w:rsidRPr="00956C4E" w:rsidRDefault="00F30E5E" w:rsidP="00F30E5E">
            <w:pPr>
              <w:rPr>
                <w:rFonts w:ascii="Arial" w:eastAsia="Arial" w:hAnsi="Arial" w:cs="Arial"/>
              </w:rPr>
            </w:pPr>
            <w:r w:rsidRPr="00956C4E">
              <w:rPr>
                <w:rFonts w:ascii="Arial" w:hAnsi="Arial" w:cs="Arial"/>
              </w:rPr>
              <w:t>Demonstrate:</w:t>
            </w:r>
          </w:p>
          <w:p w14:paraId="54EA7C81" w14:textId="24069E64" w:rsidR="00F30E5E" w:rsidRPr="00956C4E" w:rsidRDefault="00F30E5E" w:rsidP="00F30E5E">
            <w:pPr>
              <w:numPr>
                <w:ilvl w:val="0"/>
                <w:numId w:val="24"/>
              </w:numPr>
              <w:spacing w:line="264" w:lineRule="auto"/>
              <w:jc w:val="both"/>
              <w:rPr>
                <w:rFonts w:ascii="Arial" w:hAnsi="Arial" w:cs="Arial"/>
                <w:iCs/>
              </w:rPr>
            </w:pPr>
            <w:r w:rsidRPr="00956C4E">
              <w:rPr>
                <w:rFonts w:ascii="Arial" w:hAnsi="Arial" w:cs="Arial"/>
                <w:iCs/>
              </w:rPr>
              <w:t>Ability to work effectively in a regionalised governance structure, ensuring strategic alignment between national and regional priorities.</w:t>
            </w:r>
          </w:p>
          <w:p w14:paraId="07A6DFCF" w14:textId="6D64F3D1"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The ability to manage deadlines and effectively handle multiple tasks/projects within a busy environment.</w:t>
            </w:r>
          </w:p>
          <w:p w14:paraId="27E4AFFD" w14:textId="77777777" w:rsidR="00F30E5E" w:rsidRPr="00956C4E" w:rsidRDefault="00F30E5E" w:rsidP="00F30E5E">
            <w:pPr>
              <w:pStyle w:val="ListParagraph"/>
              <w:numPr>
                <w:ilvl w:val="0"/>
                <w:numId w:val="24"/>
              </w:numPr>
              <w:rPr>
                <w:rFonts w:ascii="Arial" w:hAnsi="Arial" w:cs="Arial"/>
                <w:iCs/>
              </w:rPr>
            </w:pPr>
            <w:r w:rsidRPr="00956C4E">
              <w:rPr>
                <w:rFonts w:ascii="Arial" w:hAnsi="Arial" w:cs="Arial"/>
                <w:iCs/>
              </w:rPr>
              <w:t>Strong planning and organising skills including, structuring and organising own work load and that of others effectively.</w:t>
            </w:r>
          </w:p>
          <w:p w14:paraId="0B4041B3" w14:textId="77777777" w:rsidR="00F30E5E" w:rsidRPr="00956C4E" w:rsidRDefault="00F30E5E" w:rsidP="00F30E5E">
            <w:pPr>
              <w:pStyle w:val="ListParagraph"/>
              <w:numPr>
                <w:ilvl w:val="0"/>
                <w:numId w:val="24"/>
              </w:numPr>
              <w:rPr>
                <w:rFonts w:ascii="Arial" w:hAnsi="Arial" w:cs="Arial"/>
                <w:bCs/>
                <w:iCs/>
              </w:rPr>
            </w:pPr>
            <w:r w:rsidRPr="00956C4E">
              <w:rPr>
                <w:rFonts w:ascii="Arial" w:hAnsi="Arial" w:cs="Arial"/>
                <w:bCs/>
                <w:iCs/>
              </w:rPr>
              <w:t>The ability to successfully manage a range of different projects and work activities concurrently.</w:t>
            </w:r>
          </w:p>
          <w:p w14:paraId="195A2E5A"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The ability to use computer technology effectively for the management and delivery of results.</w:t>
            </w:r>
          </w:p>
          <w:p w14:paraId="33B0E460"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The ability to take responsibility and be accountable for the delivery of agreed objectives.</w:t>
            </w:r>
          </w:p>
          <w:p w14:paraId="2435FAC3"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A logical and pragmatic approach to workload, delivering the best possible results with the resources available</w:t>
            </w:r>
          </w:p>
          <w:p w14:paraId="03909599" w14:textId="77777777" w:rsidR="00F30E5E" w:rsidRPr="00956C4E" w:rsidRDefault="00F30E5E" w:rsidP="00F30E5E">
            <w:pPr>
              <w:rPr>
                <w:rFonts w:ascii="Arial" w:hAnsi="Arial" w:cs="Arial"/>
                <w:iCs/>
              </w:rPr>
            </w:pPr>
          </w:p>
          <w:p w14:paraId="5CC7BBC3" w14:textId="77777777" w:rsidR="00F30E5E" w:rsidRPr="00956C4E" w:rsidRDefault="00F30E5E" w:rsidP="00F30E5E">
            <w:pPr>
              <w:rPr>
                <w:rFonts w:ascii="Arial" w:hAnsi="Arial" w:cs="Arial"/>
                <w:b/>
                <w:iCs/>
              </w:rPr>
            </w:pPr>
            <w:r w:rsidRPr="00956C4E">
              <w:rPr>
                <w:rFonts w:ascii="Arial" w:hAnsi="Arial" w:cs="Arial"/>
                <w:b/>
                <w:iCs/>
              </w:rPr>
              <w:t>Commitment to a Quality Service</w:t>
            </w:r>
          </w:p>
          <w:p w14:paraId="757B15FB" w14:textId="77777777" w:rsidR="00F30E5E" w:rsidRPr="00956C4E" w:rsidRDefault="00F30E5E" w:rsidP="00F30E5E">
            <w:pPr>
              <w:rPr>
                <w:rFonts w:ascii="Arial" w:hAnsi="Arial" w:cs="Arial"/>
                <w:iCs/>
              </w:rPr>
            </w:pPr>
            <w:r w:rsidRPr="00956C4E">
              <w:rPr>
                <w:rFonts w:ascii="Arial" w:hAnsi="Arial" w:cs="Arial"/>
                <w:iCs/>
              </w:rPr>
              <w:t>Demonstrate:</w:t>
            </w:r>
          </w:p>
          <w:p w14:paraId="0E073ED7"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Evidence of incorporating the needs of the service user into service delivery.</w:t>
            </w:r>
          </w:p>
          <w:p w14:paraId="47026CF0"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Evidence of proactively identifying areas for improvement and the development of practical solutions for their implementation.</w:t>
            </w:r>
          </w:p>
          <w:p w14:paraId="4319FAD2"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lastRenderedPageBreak/>
              <w:t>Evidence of practicing and promoting a strong focus on delivering high quality customer service for internal and external customers.</w:t>
            </w:r>
          </w:p>
          <w:p w14:paraId="56B816A4" w14:textId="77777777" w:rsidR="00F30E5E" w:rsidRPr="00956C4E" w:rsidRDefault="00F30E5E" w:rsidP="00F30E5E">
            <w:pPr>
              <w:pStyle w:val="ListParagraph"/>
              <w:numPr>
                <w:ilvl w:val="0"/>
                <w:numId w:val="24"/>
              </w:numPr>
              <w:pBdr>
                <w:top w:val="nil"/>
                <w:left w:val="nil"/>
                <w:bottom w:val="nil"/>
                <w:right w:val="nil"/>
                <w:between w:val="nil"/>
                <w:bar w:val="nil"/>
              </w:pBdr>
              <w:rPr>
                <w:rFonts w:ascii="Arial" w:hAnsi="Arial" w:cs="Arial"/>
              </w:rPr>
            </w:pPr>
            <w:r w:rsidRPr="00956C4E">
              <w:rPr>
                <w:rFonts w:ascii="Arial" w:hAnsi="Arial" w:cs="Arial"/>
              </w:rPr>
              <w:t>Commitment to developing own knowledge and expertise.</w:t>
            </w:r>
          </w:p>
          <w:p w14:paraId="6DFB9E20" w14:textId="5080F752" w:rsidR="00F30E5E" w:rsidRPr="00956C4E" w:rsidRDefault="00F30E5E" w:rsidP="00F30E5E">
            <w:pPr>
              <w:pStyle w:val="Default"/>
              <w:ind w:left="720"/>
              <w:rPr>
                <w:sz w:val="20"/>
                <w:szCs w:val="20"/>
              </w:rPr>
            </w:pPr>
          </w:p>
        </w:tc>
      </w:tr>
      <w:tr w:rsidR="00F30E5E" w:rsidRPr="00956C4E" w14:paraId="108150A1" w14:textId="77777777" w:rsidTr="00DD5BD0">
        <w:tc>
          <w:tcPr>
            <w:tcW w:w="2559" w:type="dxa"/>
          </w:tcPr>
          <w:p w14:paraId="5DBD3A4C" w14:textId="77777777" w:rsidR="00F30E5E" w:rsidRPr="00956C4E" w:rsidRDefault="00F30E5E" w:rsidP="00F30E5E">
            <w:pPr>
              <w:rPr>
                <w:rFonts w:ascii="Arial" w:hAnsi="Arial" w:cs="Arial"/>
                <w:b/>
                <w:bCs/>
              </w:rPr>
            </w:pPr>
            <w:r w:rsidRPr="00956C4E">
              <w:rPr>
                <w:rFonts w:ascii="Arial" w:hAnsi="Arial" w:cs="Arial"/>
                <w:b/>
                <w:bCs/>
              </w:rPr>
              <w:lastRenderedPageBreak/>
              <w:t>Campaign Specific Selection Process</w:t>
            </w:r>
          </w:p>
          <w:p w14:paraId="70DF9E56" w14:textId="77777777" w:rsidR="00F30E5E" w:rsidRPr="00956C4E" w:rsidRDefault="00F30E5E" w:rsidP="00F30E5E">
            <w:pPr>
              <w:jc w:val="both"/>
              <w:rPr>
                <w:rFonts w:ascii="Arial" w:hAnsi="Arial" w:cs="Arial"/>
                <w:b/>
                <w:bCs/>
              </w:rPr>
            </w:pPr>
          </w:p>
          <w:p w14:paraId="569ED962" w14:textId="77777777" w:rsidR="00F30E5E" w:rsidRPr="00956C4E" w:rsidRDefault="00F30E5E" w:rsidP="00F30E5E">
            <w:pPr>
              <w:jc w:val="both"/>
              <w:rPr>
                <w:rFonts w:ascii="Arial" w:hAnsi="Arial" w:cs="Arial"/>
                <w:b/>
                <w:bCs/>
              </w:rPr>
            </w:pPr>
            <w:r w:rsidRPr="00956C4E">
              <w:rPr>
                <w:rFonts w:ascii="Arial" w:hAnsi="Arial" w:cs="Arial"/>
                <w:b/>
                <w:bCs/>
              </w:rPr>
              <w:t>Ranking/Shortlisting / Interview</w:t>
            </w:r>
          </w:p>
        </w:tc>
        <w:tc>
          <w:tcPr>
            <w:tcW w:w="7790" w:type="dxa"/>
          </w:tcPr>
          <w:p w14:paraId="21CAACB7" w14:textId="77777777" w:rsidR="00F30E5E" w:rsidRPr="00956C4E" w:rsidRDefault="00F30E5E" w:rsidP="00F30E5E">
            <w:pPr>
              <w:rPr>
                <w:rFonts w:ascii="Arial" w:hAnsi="Arial" w:cs="Arial"/>
              </w:rPr>
            </w:pPr>
            <w:r w:rsidRPr="00956C4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750ABD7" w14:textId="77777777" w:rsidR="00F30E5E" w:rsidRPr="00956C4E" w:rsidRDefault="00F30E5E" w:rsidP="00F30E5E">
            <w:pPr>
              <w:rPr>
                <w:rFonts w:ascii="Arial" w:hAnsi="Arial" w:cs="Arial"/>
              </w:rPr>
            </w:pPr>
          </w:p>
          <w:p w14:paraId="6CDD3C42" w14:textId="77777777" w:rsidR="00F30E5E" w:rsidRPr="00956C4E" w:rsidRDefault="00F30E5E" w:rsidP="00F30E5E">
            <w:pPr>
              <w:rPr>
                <w:rFonts w:ascii="Arial" w:hAnsi="Arial" w:cs="Arial"/>
              </w:rPr>
            </w:pPr>
            <w:r w:rsidRPr="00956C4E">
              <w:rPr>
                <w:rFonts w:ascii="Arial" w:hAnsi="Arial" w:cs="Arial"/>
              </w:rPr>
              <w:t xml:space="preserve">Failure to include information regarding these requirements may result in you not progressing to the next stage of the selection process.  </w:t>
            </w:r>
          </w:p>
          <w:p w14:paraId="7E5D9234" w14:textId="77777777" w:rsidR="00F30E5E" w:rsidRPr="00956C4E" w:rsidRDefault="00F30E5E" w:rsidP="00F30E5E">
            <w:pPr>
              <w:rPr>
                <w:rFonts w:ascii="Arial" w:hAnsi="Arial" w:cs="Arial"/>
                <w:iCs/>
              </w:rPr>
            </w:pPr>
          </w:p>
          <w:p w14:paraId="66BEDA30" w14:textId="77777777" w:rsidR="00F30E5E" w:rsidRPr="00956C4E" w:rsidRDefault="00F30E5E" w:rsidP="00F30E5E">
            <w:pPr>
              <w:rPr>
                <w:rFonts w:ascii="Arial" w:hAnsi="Arial" w:cs="Arial"/>
                <w:iCs/>
              </w:rPr>
            </w:pPr>
            <w:r w:rsidRPr="00956C4E">
              <w:rPr>
                <w:rFonts w:ascii="Arial" w:hAnsi="Arial" w:cs="Arial"/>
                <w:iCs/>
              </w:rPr>
              <w:t>Those successful at the ranking stage of this process, where applied, will be placed on an order of merit and will be called to interview in ‘bands’ depending on the service needs of the organisation.</w:t>
            </w:r>
          </w:p>
          <w:p w14:paraId="738610EB" w14:textId="7F9A9158" w:rsidR="00F30E5E" w:rsidRPr="00956C4E" w:rsidRDefault="00F30E5E" w:rsidP="00F30E5E">
            <w:pPr>
              <w:jc w:val="both"/>
              <w:rPr>
                <w:rFonts w:ascii="Arial" w:hAnsi="Arial" w:cs="Arial"/>
                <w:iCs/>
              </w:rPr>
            </w:pPr>
          </w:p>
        </w:tc>
      </w:tr>
      <w:tr w:rsidR="00F30E5E" w:rsidRPr="00956C4E" w14:paraId="7AB9DC48" w14:textId="77777777" w:rsidTr="00DD5BD0">
        <w:tc>
          <w:tcPr>
            <w:tcW w:w="2559" w:type="dxa"/>
          </w:tcPr>
          <w:p w14:paraId="06C91CE8" w14:textId="77777777" w:rsidR="00F30E5E" w:rsidRPr="00956C4E" w:rsidRDefault="00F30E5E" w:rsidP="00F30E5E">
            <w:pPr>
              <w:pStyle w:val="Default"/>
              <w:rPr>
                <w:sz w:val="20"/>
                <w:szCs w:val="20"/>
              </w:rPr>
            </w:pPr>
            <w:r w:rsidRPr="00956C4E">
              <w:rPr>
                <w:b/>
                <w:bCs/>
                <w:sz w:val="20"/>
                <w:szCs w:val="20"/>
              </w:rPr>
              <w:t xml:space="preserve">Diversity, equality and inclusion </w:t>
            </w:r>
          </w:p>
          <w:p w14:paraId="041719BD" w14:textId="77777777" w:rsidR="00F30E5E" w:rsidRPr="00956C4E" w:rsidRDefault="00F30E5E" w:rsidP="00F30E5E">
            <w:pPr>
              <w:rPr>
                <w:rFonts w:ascii="Arial" w:hAnsi="Arial" w:cs="Arial"/>
                <w:b/>
                <w:bCs/>
              </w:rPr>
            </w:pPr>
          </w:p>
        </w:tc>
        <w:tc>
          <w:tcPr>
            <w:tcW w:w="7790" w:type="dxa"/>
          </w:tcPr>
          <w:p w14:paraId="7D71214B" w14:textId="77777777" w:rsidR="00F30E5E" w:rsidRPr="00956C4E" w:rsidRDefault="00F30E5E" w:rsidP="00F30E5E">
            <w:pPr>
              <w:rPr>
                <w:rFonts w:ascii="Arial" w:hAnsi="Arial" w:cs="Arial"/>
                <w:iCs/>
              </w:rPr>
            </w:pPr>
            <w:r w:rsidRPr="00956C4E">
              <w:rPr>
                <w:rFonts w:ascii="Arial" w:hAnsi="Arial" w:cs="Arial"/>
                <w:iCs/>
              </w:rPr>
              <w:t>The HSE is an equal opportunities employer.</w:t>
            </w:r>
          </w:p>
          <w:p w14:paraId="7817454F" w14:textId="77777777" w:rsidR="00F30E5E" w:rsidRPr="00956C4E" w:rsidRDefault="00F30E5E" w:rsidP="00F30E5E">
            <w:pPr>
              <w:rPr>
                <w:rFonts w:ascii="Arial" w:hAnsi="Arial" w:cs="Arial"/>
                <w:color w:val="000000"/>
                <w:shd w:val="clear" w:color="auto" w:fill="FFFFFF"/>
              </w:rPr>
            </w:pPr>
          </w:p>
          <w:p w14:paraId="2FCAECB3" w14:textId="77777777" w:rsidR="00F30E5E" w:rsidRPr="00956C4E" w:rsidRDefault="00F30E5E" w:rsidP="00F30E5E">
            <w:pPr>
              <w:rPr>
                <w:rFonts w:ascii="Arial" w:hAnsi="Arial" w:cs="Arial"/>
                <w:color w:val="000000"/>
                <w:shd w:val="clear" w:color="auto" w:fill="FFFFFF"/>
              </w:rPr>
            </w:pPr>
            <w:r w:rsidRPr="00956C4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6E75264" w14:textId="77777777" w:rsidR="00F30E5E" w:rsidRPr="00956C4E" w:rsidRDefault="00F30E5E" w:rsidP="00F30E5E">
            <w:pPr>
              <w:rPr>
                <w:rFonts w:ascii="Arial" w:hAnsi="Arial" w:cs="Arial"/>
                <w:color w:val="000000"/>
                <w:shd w:val="clear" w:color="auto" w:fill="FFFFFF"/>
              </w:rPr>
            </w:pPr>
          </w:p>
          <w:p w14:paraId="4350851E" w14:textId="77777777" w:rsidR="00F30E5E" w:rsidRPr="00956C4E" w:rsidRDefault="00F30E5E" w:rsidP="00F30E5E">
            <w:pPr>
              <w:rPr>
                <w:rFonts w:ascii="Arial" w:hAnsi="Arial" w:cs="Arial"/>
                <w:color w:val="000000"/>
                <w:shd w:val="clear" w:color="auto" w:fill="FFFFFF"/>
              </w:rPr>
            </w:pPr>
            <w:r w:rsidRPr="00956C4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30FB1FC" w14:textId="77777777" w:rsidR="00F30E5E" w:rsidRPr="00956C4E" w:rsidRDefault="00F30E5E" w:rsidP="00F30E5E">
            <w:pPr>
              <w:rPr>
                <w:rFonts w:ascii="Arial" w:hAnsi="Arial" w:cs="Arial"/>
                <w:color w:val="000000"/>
                <w:shd w:val="clear" w:color="auto" w:fill="FFFFFF"/>
              </w:rPr>
            </w:pPr>
          </w:p>
          <w:p w14:paraId="0C2BBB1C" w14:textId="77777777" w:rsidR="00F30E5E" w:rsidRPr="00956C4E" w:rsidRDefault="00F30E5E" w:rsidP="00F30E5E">
            <w:pPr>
              <w:rPr>
                <w:rFonts w:ascii="Arial" w:hAnsi="Arial" w:cs="Arial"/>
                <w:color w:val="000000"/>
                <w:shd w:val="clear" w:color="auto" w:fill="FFFFFF"/>
              </w:rPr>
            </w:pPr>
            <w:r w:rsidRPr="00956C4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4B5DB3F" w14:textId="77777777" w:rsidR="00F30E5E" w:rsidRPr="00956C4E" w:rsidRDefault="00F30E5E" w:rsidP="00F30E5E">
            <w:pPr>
              <w:rPr>
                <w:rFonts w:ascii="Arial" w:hAnsi="Arial" w:cs="Arial"/>
                <w:color w:val="000000"/>
                <w:shd w:val="clear" w:color="auto" w:fill="FFFFFF"/>
              </w:rPr>
            </w:pPr>
          </w:p>
          <w:p w14:paraId="4FA8C197" w14:textId="77777777" w:rsidR="00F30E5E" w:rsidRPr="00956C4E" w:rsidRDefault="00F30E5E" w:rsidP="00F30E5E">
            <w:pPr>
              <w:rPr>
                <w:rFonts w:ascii="Arial" w:hAnsi="Arial" w:cs="Arial"/>
              </w:rPr>
            </w:pPr>
            <w:r w:rsidRPr="00956C4E">
              <w:rPr>
                <w:rFonts w:ascii="Arial" w:hAnsi="Arial" w:cs="Arial"/>
              </w:rPr>
              <w:t xml:space="preserve">Read more about the HSE’s commitment to </w:t>
            </w:r>
            <w:hyperlink r:id="rId17" w:history="1">
              <w:r w:rsidRPr="00956C4E">
                <w:rPr>
                  <w:rStyle w:val="Hyperlink"/>
                  <w:rFonts w:ascii="Arial" w:hAnsi="Arial" w:cs="Arial"/>
                </w:rPr>
                <w:t>Diversity, Equality and Inclusion</w:t>
              </w:r>
            </w:hyperlink>
            <w:r w:rsidRPr="00956C4E">
              <w:rPr>
                <w:rFonts w:ascii="Arial" w:hAnsi="Arial" w:cs="Arial"/>
              </w:rPr>
              <w:t xml:space="preserve"> </w:t>
            </w:r>
          </w:p>
          <w:p w14:paraId="05431CF0" w14:textId="71D8EFFE" w:rsidR="00F30E5E" w:rsidRPr="00956C4E" w:rsidRDefault="00F30E5E" w:rsidP="00F30E5E">
            <w:pPr>
              <w:jc w:val="both"/>
              <w:rPr>
                <w:rFonts w:ascii="Arial" w:hAnsi="Arial" w:cs="Arial"/>
              </w:rPr>
            </w:pPr>
          </w:p>
        </w:tc>
      </w:tr>
      <w:tr w:rsidR="00F30E5E" w:rsidRPr="00956C4E" w14:paraId="765A0AE5" w14:textId="77777777" w:rsidTr="00DD5BD0">
        <w:tc>
          <w:tcPr>
            <w:tcW w:w="2559" w:type="dxa"/>
          </w:tcPr>
          <w:p w14:paraId="69769C16" w14:textId="77777777" w:rsidR="00F30E5E" w:rsidRPr="00956C4E" w:rsidRDefault="00F30E5E" w:rsidP="00F30E5E">
            <w:pPr>
              <w:jc w:val="both"/>
              <w:rPr>
                <w:rFonts w:ascii="Arial" w:hAnsi="Arial" w:cs="Arial"/>
                <w:b/>
                <w:bCs/>
              </w:rPr>
            </w:pPr>
            <w:r w:rsidRPr="00956C4E">
              <w:rPr>
                <w:rFonts w:ascii="Arial" w:hAnsi="Arial" w:cs="Arial"/>
                <w:b/>
                <w:bCs/>
              </w:rPr>
              <w:t>Code of Practice</w:t>
            </w:r>
          </w:p>
        </w:tc>
        <w:tc>
          <w:tcPr>
            <w:tcW w:w="7790" w:type="dxa"/>
          </w:tcPr>
          <w:p w14:paraId="01F4475F" w14:textId="77777777" w:rsidR="00F30E5E" w:rsidRPr="00956C4E" w:rsidRDefault="00F30E5E" w:rsidP="00F30E5E">
            <w:pPr>
              <w:rPr>
                <w:rFonts w:ascii="Arial" w:hAnsi="Arial" w:cs="Arial"/>
                <w:lang w:val="en-IE" w:eastAsia="en-US"/>
              </w:rPr>
            </w:pPr>
            <w:r w:rsidRPr="00956C4E">
              <w:rPr>
                <w:rFonts w:ascii="Arial" w:hAnsi="Arial" w:cs="Arial"/>
              </w:rPr>
              <w:t>The Health Service Executive</w:t>
            </w:r>
            <w:r w:rsidRPr="00956C4E">
              <w:rPr>
                <w:rFonts w:ascii="Arial" w:hAnsi="Arial" w:cs="Arial"/>
                <w:color w:val="FF0000"/>
              </w:rPr>
              <w:t xml:space="preserve"> </w:t>
            </w:r>
            <w:r w:rsidRPr="00956C4E">
              <w:rPr>
                <w:rFonts w:ascii="Arial" w:hAnsi="Arial" w:cs="Arial"/>
              </w:rPr>
              <w:t>will run this campaign in compliance with the Code of Practice prepared by the Commission for Public Service Appointments (CPSA).</w:t>
            </w:r>
          </w:p>
          <w:p w14:paraId="1362B37F" w14:textId="77777777" w:rsidR="00F30E5E" w:rsidRPr="00956C4E" w:rsidRDefault="00F30E5E" w:rsidP="00F30E5E">
            <w:pPr>
              <w:rPr>
                <w:rFonts w:ascii="Arial" w:hAnsi="Arial" w:cs="Arial"/>
              </w:rPr>
            </w:pPr>
          </w:p>
          <w:p w14:paraId="4C8CDA84" w14:textId="77777777" w:rsidR="00F30E5E" w:rsidRPr="00956C4E" w:rsidRDefault="00F30E5E" w:rsidP="00F30E5E">
            <w:pPr>
              <w:shd w:val="clear" w:color="auto" w:fill="FFFFFF"/>
              <w:rPr>
                <w:rFonts w:ascii="Arial" w:hAnsi="Arial" w:cs="Arial"/>
                <w:color w:val="333333"/>
                <w:lang w:val="en-IE" w:eastAsia="en-IE"/>
              </w:rPr>
            </w:pPr>
            <w:r w:rsidRPr="00956C4E">
              <w:rPr>
                <w:rFonts w:ascii="Arial" w:hAnsi="Arial" w:cs="Arial"/>
              </w:rPr>
              <w:t xml:space="preserve">The CPSA is responsible for </w:t>
            </w:r>
            <w:r w:rsidRPr="00956C4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2A7E074" w14:textId="77777777" w:rsidR="00F30E5E" w:rsidRPr="00956C4E" w:rsidRDefault="00F30E5E" w:rsidP="00F30E5E">
            <w:pPr>
              <w:ind w:firstLine="720"/>
              <w:rPr>
                <w:rFonts w:ascii="Arial" w:hAnsi="Arial" w:cs="Arial"/>
              </w:rPr>
            </w:pPr>
          </w:p>
          <w:p w14:paraId="0D5AAE91" w14:textId="77777777" w:rsidR="00F30E5E" w:rsidRPr="00956C4E" w:rsidRDefault="00F30E5E" w:rsidP="00F30E5E">
            <w:pPr>
              <w:rPr>
                <w:rFonts w:ascii="Arial" w:hAnsi="Arial" w:cs="Arial"/>
                <w:lang w:val="en-IE" w:eastAsia="en-US"/>
              </w:rPr>
            </w:pPr>
            <w:r w:rsidRPr="00956C4E">
              <w:rPr>
                <w:rFonts w:ascii="Arial" w:hAnsi="Arial" w:cs="Arial"/>
              </w:rPr>
              <w:t xml:space="preserve">Read the </w:t>
            </w:r>
            <w:hyperlink r:id="rId18" w:history="1">
              <w:r w:rsidRPr="00956C4E">
                <w:rPr>
                  <w:rStyle w:val="Hyperlink"/>
                  <w:rFonts w:ascii="Arial" w:hAnsi="Arial" w:cs="Arial"/>
                </w:rPr>
                <w:t>CPSA Code of Practice</w:t>
              </w:r>
            </w:hyperlink>
            <w:r w:rsidRPr="00956C4E">
              <w:rPr>
                <w:rFonts w:ascii="Arial" w:hAnsi="Arial" w:cs="Arial"/>
              </w:rPr>
              <w:t xml:space="preserve">. </w:t>
            </w:r>
          </w:p>
          <w:p w14:paraId="0614B6A8" w14:textId="51BD37D8" w:rsidR="00F30E5E" w:rsidRPr="00956C4E" w:rsidRDefault="00F30E5E" w:rsidP="00F30E5E">
            <w:pPr>
              <w:rPr>
                <w:rFonts w:ascii="Arial" w:hAnsi="Arial" w:cs="Arial"/>
              </w:rPr>
            </w:pPr>
          </w:p>
        </w:tc>
      </w:tr>
      <w:tr w:rsidR="00F30E5E" w:rsidRPr="00956C4E" w14:paraId="162CF36B" w14:textId="77777777" w:rsidTr="00DD5BD0">
        <w:tc>
          <w:tcPr>
            <w:tcW w:w="10349" w:type="dxa"/>
            <w:gridSpan w:val="2"/>
          </w:tcPr>
          <w:p w14:paraId="44DF213D" w14:textId="42FFABC8" w:rsidR="00F30E5E" w:rsidRPr="00956C4E" w:rsidRDefault="00F30E5E" w:rsidP="00F30E5E">
            <w:pPr>
              <w:jc w:val="both"/>
              <w:rPr>
                <w:rFonts w:ascii="Arial" w:hAnsi="Arial" w:cs="Arial"/>
              </w:rPr>
            </w:pPr>
            <w:r w:rsidRPr="00956C4E">
              <w:rPr>
                <w:rFonts w:ascii="Arial" w:hAnsi="Arial" w:cs="Arial"/>
              </w:rPr>
              <w:t>The reform programme outlined for the Health Services may impact on this role and as structures change the job specification may be reviewed.</w:t>
            </w:r>
          </w:p>
          <w:p w14:paraId="463F29E8" w14:textId="55842581" w:rsidR="00F30E5E" w:rsidRPr="00956C4E" w:rsidRDefault="00F30E5E" w:rsidP="00F30E5E">
            <w:pPr>
              <w:jc w:val="both"/>
              <w:rPr>
                <w:rFonts w:ascii="Arial" w:hAnsi="Arial" w:cs="Arial"/>
              </w:rPr>
            </w:pPr>
          </w:p>
          <w:p w14:paraId="2FE4F07E" w14:textId="43962F93" w:rsidR="00F30E5E" w:rsidRPr="00956C4E" w:rsidRDefault="00F30E5E" w:rsidP="00F30E5E">
            <w:pPr>
              <w:jc w:val="both"/>
              <w:rPr>
                <w:rFonts w:ascii="Arial" w:hAnsi="Arial" w:cs="Arial"/>
              </w:rPr>
            </w:pPr>
            <w:r w:rsidRPr="00956C4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B7B4B86" w14:textId="35C1473B" w:rsidR="00EE78E1" w:rsidRPr="00956C4E" w:rsidRDefault="00EE78E1" w:rsidP="00D7351F">
      <w:pPr>
        <w:jc w:val="both"/>
        <w:rPr>
          <w:rFonts w:ascii="Arial" w:hAnsi="Arial" w:cs="Arial"/>
        </w:rPr>
      </w:pPr>
    </w:p>
    <w:p w14:paraId="25BC7415" w14:textId="4A3FE69F" w:rsidR="00401AA4" w:rsidRPr="00956C4E" w:rsidRDefault="00401AA4">
      <w:pPr>
        <w:rPr>
          <w:rFonts w:ascii="Arial" w:hAnsi="Arial" w:cs="Arial"/>
          <w:b/>
        </w:rPr>
      </w:pPr>
      <w:r w:rsidRPr="00956C4E">
        <w:rPr>
          <w:rFonts w:ascii="Arial" w:hAnsi="Arial" w:cs="Arial"/>
          <w:b/>
        </w:rPr>
        <w:br w:type="page"/>
      </w:r>
    </w:p>
    <w:p w14:paraId="107F3862" w14:textId="3B83E878" w:rsidR="00F65B66" w:rsidRPr="00956C4E" w:rsidRDefault="00401AA4" w:rsidP="004925D0">
      <w:pPr>
        <w:ind w:right="429"/>
        <w:rPr>
          <w:rFonts w:ascii="Arial" w:hAnsi="Arial" w:cs="Arial"/>
          <w:b/>
        </w:rPr>
      </w:pPr>
      <w:r w:rsidRPr="00956C4E">
        <w:rPr>
          <w:rFonts w:ascii="Arial" w:hAnsi="Arial" w:cs="Arial"/>
          <w:noProof/>
          <w:color w:val="000099"/>
          <w:lang w:val="en-IE" w:eastAsia="en-IE"/>
        </w:rPr>
        <w:lastRenderedPageBreak/>
        <w:drawing>
          <wp:anchor distT="0" distB="0" distL="114300" distR="114300" simplePos="0" relativeHeight="251662336" behindDoc="0" locked="0" layoutInCell="1" allowOverlap="1" wp14:anchorId="5FB92EE9" wp14:editId="6464AB91">
            <wp:simplePos x="0" y="0"/>
            <wp:positionH relativeFrom="margin">
              <wp:posOffset>-850789</wp:posOffset>
            </wp:positionH>
            <wp:positionV relativeFrom="margin">
              <wp:posOffset>-607281</wp:posOffset>
            </wp:positionV>
            <wp:extent cx="1028700" cy="855980"/>
            <wp:effectExtent l="0" t="0" r="0" b="0"/>
            <wp:wrapSquare wrapText="bothSides"/>
            <wp:docPr id="369820809" name="Picture 369820809"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BDCC4" w14:textId="627C0104" w:rsidR="007171D8" w:rsidRPr="00956C4E" w:rsidRDefault="007171D8" w:rsidP="004F20C2">
      <w:pPr>
        <w:ind w:left="-709" w:right="429"/>
        <w:jc w:val="center"/>
        <w:rPr>
          <w:rFonts w:ascii="Arial" w:hAnsi="Arial" w:cs="Arial"/>
          <w:b/>
        </w:rPr>
      </w:pPr>
    </w:p>
    <w:p w14:paraId="1D6F8477" w14:textId="77777777" w:rsidR="00143D5D" w:rsidRDefault="00143D5D" w:rsidP="00401AA4">
      <w:pPr>
        <w:ind w:left="-709" w:right="429"/>
        <w:jc w:val="center"/>
        <w:rPr>
          <w:rFonts w:ascii="Arial" w:hAnsi="Arial" w:cs="Arial"/>
          <w:b/>
        </w:rPr>
      </w:pPr>
      <w:r w:rsidRPr="00956C4E">
        <w:rPr>
          <w:rFonts w:ascii="Arial" w:hAnsi="Arial" w:cs="Arial"/>
          <w:b/>
        </w:rPr>
        <w:t xml:space="preserve">Programme Manager, Stakeholder Engagement and Communications (Grade VII) </w:t>
      </w:r>
    </w:p>
    <w:p w14:paraId="3264AC77" w14:textId="6B725D3B" w:rsidR="00234362" w:rsidRPr="00956C4E" w:rsidRDefault="006C3F10" w:rsidP="00401AA4">
      <w:pPr>
        <w:ind w:left="-709" w:right="429"/>
        <w:jc w:val="center"/>
        <w:rPr>
          <w:rFonts w:ascii="Arial" w:hAnsi="Arial" w:cs="Arial"/>
          <w:b/>
        </w:rPr>
      </w:pPr>
      <w:bookmarkStart w:id="0" w:name="_GoBack"/>
      <w:bookmarkEnd w:id="0"/>
      <w:r w:rsidRPr="00956C4E">
        <w:rPr>
          <w:rFonts w:ascii="Arial" w:hAnsi="Arial" w:cs="Arial"/>
          <w:b/>
          <w:iCs/>
        </w:rPr>
        <w:t xml:space="preserve">         </w:t>
      </w:r>
      <w:r w:rsidRPr="00956C4E">
        <w:rPr>
          <w:rFonts w:ascii="Arial" w:hAnsi="Arial" w:cs="Arial"/>
          <w:b/>
        </w:rPr>
        <w:t>T</w:t>
      </w:r>
      <w:r w:rsidR="00234362" w:rsidRPr="00956C4E">
        <w:rPr>
          <w:rFonts w:ascii="Arial" w:hAnsi="Arial" w:cs="Arial"/>
          <w:b/>
        </w:rPr>
        <w:t>erms and Conditions of Employment</w:t>
      </w:r>
    </w:p>
    <w:p w14:paraId="2BA226A1" w14:textId="77777777" w:rsidR="00234362" w:rsidRPr="00956C4E"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956C4E" w14:paraId="5CDAC4C7" w14:textId="77777777" w:rsidTr="69AD8ED9">
        <w:tc>
          <w:tcPr>
            <w:tcW w:w="1985" w:type="dxa"/>
          </w:tcPr>
          <w:p w14:paraId="635F7955" w14:textId="5B7724D3" w:rsidR="00851D54" w:rsidRPr="00956C4E" w:rsidRDefault="00851D54" w:rsidP="00851D54">
            <w:pPr>
              <w:jc w:val="both"/>
              <w:rPr>
                <w:rFonts w:ascii="Arial" w:hAnsi="Arial" w:cs="Arial"/>
                <w:b/>
                <w:bCs/>
              </w:rPr>
            </w:pPr>
            <w:bookmarkStart w:id="1" w:name="_Hlk57890143"/>
            <w:r w:rsidRPr="00956C4E">
              <w:rPr>
                <w:rFonts w:ascii="Arial" w:hAnsi="Arial" w:cs="Arial"/>
                <w:b/>
                <w:bCs/>
              </w:rPr>
              <w:t xml:space="preserve">Tenure </w:t>
            </w:r>
          </w:p>
        </w:tc>
        <w:tc>
          <w:tcPr>
            <w:tcW w:w="7655" w:type="dxa"/>
          </w:tcPr>
          <w:p w14:paraId="2D32AA2C" w14:textId="010781F3" w:rsidR="00851D54" w:rsidRPr="00956C4E" w:rsidRDefault="00851D54" w:rsidP="00851D54">
            <w:pPr>
              <w:tabs>
                <w:tab w:val="left" w:pos="-720"/>
                <w:tab w:val="left" w:pos="0"/>
                <w:tab w:val="left" w:pos="720"/>
              </w:tabs>
              <w:suppressAutoHyphens/>
              <w:jc w:val="both"/>
              <w:rPr>
                <w:rFonts w:ascii="Arial" w:hAnsi="Arial" w:cs="Arial"/>
                <w:i/>
                <w:spacing w:val="-3"/>
              </w:rPr>
            </w:pPr>
            <w:r w:rsidRPr="00956C4E">
              <w:rPr>
                <w:rFonts w:ascii="Arial" w:hAnsi="Arial" w:cs="Arial"/>
                <w:spacing w:val="-3"/>
              </w:rPr>
              <w:t xml:space="preserve">The current </w:t>
            </w:r>
            <w:r w:rsidR="005F61E3" w:rsidRPr="00956C4E">
              <w:rPr>
                <w:rFonts w:ascii="Arial" w:hAnsi="Arial" w:cs="Arial"/>
                <w:spacing w:val="-3"/>
              </w:rPr>
              <w:t xml:space="preserve">vacancy </w:t>
            </w:r>
            <w:r w:rsidR="00C50BCC" w:rsidRPr="00956C4E">
              <w:rPr>
                <w:rFonts w:ascii="Arial" w:hAnsi="Arial" w:cs="Arial"/>
                <w:spacing w:val="-3"/>
              </w:rPr>
              <w:t xml:space="preserve">available </w:t>
            </w:r>
            <w:r w:rsidR="005F61E3" w:rsidRPr="00956C4E">
              <w:rPr>
                <w:rFonts w:ascii="Arial" w:hAnsi="Arial" w:cs="Arial"/>
                <w:spacing w:val="-3"/>
              </w:rPr>
              <w:t xml:space="preserve">is </w:t>
            </w:r>
            <w:r w:rsidRPr="00956C4E">
              <w:rPr>
                <w:rFonts w:ascii="Arial" w:hAnsi="Arial" w:cs="Arial"/>
                <w:iCs/>
                <w:spacing w:val="-3"/>
              </w:rPr>
              <w:t>permanent</w:t>
            </w:r>
            <w:r w:rsidRPr="00956C4E">
              <w:rPr>
                <w:rFonts w:ascii="Arial" w:hAnsi="Arial" w:cs="Arial"/>
                <w:spacing w:val="-3"/>
              </w:rPr>
              <w:t xml:space="preserve"> and </w:t>
            </w:r>
            <w:r w:rsidR="00F65B66" w:rsidRPr="00956C4E">
              <w:rPr>
                <w:rFonts w:ascii="Arial" w:hAnsi="Arial" w:cs="Arial"/>
                <w:iCs/>
                <w:spacing w:val="-3"/>
              </w:rPr>
              <w:t>whole time.</w:t>
            </w:r>
            <w:r w:rsidRPr="00956C4E">
              <w:rPr>
                <w:rFonts w:ascii="Arial" w:hAnsi="Arial" w:cs="Arial"/>
                <w:i/>
                <w:spacing w:val="-3"/>
              </w:rPr>
              <w:t xml:space="preserve"> </w:t>
            </w:r>
          </w:p>
          <w:p w14:paraId="17AD93B2" w14:textId="77777777" w:rsidR="00851D54" w:rsidRPr="00956C4E" w:rsidRDefault="00851D54" w:rsidP="00851D54">
            <w:pPr>
              <w:tabs>
                <w:tab w:val="left" w:pos="-720"/>
                <w:tab w:val="left" w:pos="0"/>
                <w:tab w:val="left" w:pos="720"/>
              </w:tabs>
              <w:suppressAutoHyphens/>
              <w:jc w:val="both"/>
              <w:rPr>
                <w:rFonts w:ascii="Arial" w:hAnsi="Arial" w:cs="Arial"/>
                <w:spacing w:val="-3"/>
              </w:rPr>
            </w:pPr>
          </w:p>
          <w:p w14:paraId="219A4CE1" w14:textId="77777777" w:rsidR="005F61E3" w:rsidRPr="00956C4E" w:rsidRDefault="005F61E3" w:rsidP="005F61E3">
            <w:pPr>
              <w:tabs>
                <w:tab w:val="left" w:pos="-720"/>
                <w:tab w:val="left" w:pos="0"/>
                <w:tab w:val="left" w:pos="720"/>
              </w:tabs>
              <w:suppressAutoHyphens/>
              <w:jc w:val="both"/>
              <w:rPr>
                <w:rFonts w:ascii="Arial" w:hAnsi="Arial" w:cs="Arial"/>
                <w:spacing w:val="-3"/>
              </w:rPr>
            </w:pPr>
            <w:r w:rsidRPr="00956C4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78419F2" w14:textId="77777777" w:rsidR="005F61E3" w:rsidRPr="00956C4E" w:rsidRDefault="005F61E3" w:rsidP="005F61E3">
            <w:pPr>
              <w:tabs>
                <w:tab w:val="left" w:pos="-720"/>
                <w:tab w:val="left" w:pos="0"/>
                <w:tab w:val="left" w:pos="720"/>
              </w:tabs>
              <w:suppressAutoHyphens/>
              <w:jc w:val="both"/>
              <w:rPr>
                <w:rFonts w:ascii="Arial" w:hAnsi="Arial" w:cs="Arial"/>
                <w:spacing w:val="-3"/>
              </w:rPr>
            </w:pPr>
          </w:p>
          <w:p w14:paraId="61E43A52" w14:textId="77777777" w:rsidR="005F61E3" w:rsidRPr="00956C4E" w:rsidRDefault="005F61E3" w:rsidP="005F61E3">
            <w:pPr>
              <w:tabs>
                <w:tab w:val="left" w:pos="-720"/>
                <w:tab w:val="left" w:pos="0"/>
                <w:tab w:val="left" w:pos="720"/>
              </w:tabs>
              <w:suppressAutoHyphens/>
              <w:jc w:val="both"/>
              <w:rPr>
                <w:rFonts w:ascii="Arial" w:hAnsi="Arial" w:cs="Arial"/>
                <w:spacing w:val="-3"/>
              </w:rPr>
            </w:pPr>
            <w:r w:rsidRPr="00956C4E">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66204FF1" w14:textId="77777777" w:rsidR="00851D54" w:rsidRPr="00956C4E" w:rsidRDefault="00851D54" w:rsidP="00851D54">
            <w:pPr>
              <w:tabs>
                <w:tab w:val="left" w:pos="-720"/>
                <w:tab w:val="left" w:pos="0"/>
                <w:tab w:val="left" w:pos="720"/>
              </w:tabs>
              <w:suppressAutoHyphens/>
              <w:jc w:val="both"/>
              <w:rPr>
                <w:rFonts w:ascii="Arial" w:hAnsi="Arial" w:cs="Arial"/>
                <w:spacing w:val="-3"/>
              </w:rPr>
            </w:pPr>
          </w:p>
        </w:tc>
      </w:tr>
      <w:tr w:rsidR="00851D54" w:rsidRPr="00956C4E" w14:paraId="3F864577" w14:textId="77777777" w:rsidTr="69AD8ED9">
        <w:tc>
          <w:tcPr>
            <w:tcW w:w="1985" w:type="dxa"/>
          </w:tcPr>
          <w:p w14:paraId="37842C81" w14:textId="77777777" w:rsidR="00851D54" w:rsidRPr="00956C4E" w:rsidRDefault="00851D54" w:rsidP="00851D54">
            <w:pPr>
              <w:jc w:val="both"/>
              <w:rPr>
                <w:rFonts w:ascii="Arial" w:hAnsi="Arial" w:cs="Arial"/>
                <w:b/>
                <w:bCs/>
              </w:rPr>
            </w:pPr>
            <w:r w:rsidRPr="00956C4E">
              <w:rPr>
                <w:rFonts w:ascii="Arial" w:hAnsi="Arial" w:cs="Arial"/>
                <w:b/>
                <w:bCs/>
              </w:rPr>
              <w:t xml:space="preserve">Remuneration </w:t>
            </w:r>
          </w:p>
        </w:tc>
        <w:tc>
          <w:tcPr>
            <w:tcW w:w="7655" w:type="dxa"/>
          </w:tcPr>
          <w:p w14:paraId="5BECCC9D" w14:textId="64689144" w:rsidR="00482B9B" w:rsidRPr="00956C4E" w:rsidRDefault="00482B9B" w:rsidP="00482B9B">
            <w:pPr>
              <w:contextualSpacing/>
              <w:jc w:val="both"/>
              <w:rPr>
                <w:rFonts w:ascii="Arial" w:hAnsi="Arial" w:cs="Arial"/>
              </w:rPr>
            </w:pPr>
            <w:r w:rsidRPr="00956C4E">
              <w:rPr>
                <w:rFonts w:ascii="Arial" w:hAnsi="Arial" w:cs="Arial"/>
              </w:rPr>
              <w:t>The salary scale for the post is: (as at 01/0</w:t>
            </w:r>
            <w:r w:rsidR="00880929" w:rsidRPr="00956C4E">
              <w:rPr>
                <w:rFonts w:ascii="Arial" w:hAnsi="Arial" w:cs="Arial"/>
              </w:rPr>
              <w:t>6</w:t>
            </w:r>
            <w:r w:rsidRPr="00956C4E">
              <w:rPr>
                <w:rFonts w:ascii="Arial" w:hAnsi="Arial" w:cs="Arial"/>
              </w:rPr>
              <w:t>/2026)</w:t>
            </w:r>
          </w:p>
          <w:p w14:paraId="26727F6C" w14:textId="77777777" w:rsidR="00482B9B" w:rsidRPr="00956C4E" w:rsidRDefault="00482B9B" w:rsidP="00482B9B">
            <w:pPr>
              <w:contextualSpacing/>
              <w:jc w:val="both"/>
              <w:rPr>
                <w:rFonts w:ascii="Arial" w:hAnsi="Arial" w:cs="Arial"/>
              </w:rPr>
            </w:pPr>
          </w:p>
          <w:p w14:paraId="3C640908" w14:textId="3B019774" w:rsidR="00482B9B" w:rsidRPr="00956C4E" w:rsidRDefault="00956C4E" w:rsidP="00482B9B">
            <w:pPr>
              <w:contextualSpacing/>
              <w:jc w:val="both"/>
              <w:rPr>
                <w:rFonts w:ascii="Arial" w:hAnsi="Arial" w:cs="Arial"/>
                <w:b/>
              </w:rPr>
            </w:pPr>
            <w:r w:rsidRPr="00956C4E">
              <w:rPr>
                <w:rFonts w:ascii="Arial" w:hAnsi="Arial" w:cs="Arial"/>
              </w:rPr>
              <w:t xml:space="preserve">€61,219 €62,715 €64,462 €66,216 €67,975 €69,546 €71,147 €72,705 €74,251 </w:t>
            </w:r>
            <w:r w:rsidRPr="00956C4E">
              <w:rPr>
                <w:rFonts w:ascii="Arial" w:hAnsi="Arial" w:cs="Arial"/>
                <w:b/>
              </w:rPr>
              <w:t>€76,912 €79,583 LSI</w:t>
            </w:r>
          </w:p>
          <w:p w14:paraId="5903D365" w14:textId="77777777" w:rsidR="00956C4E" w:rsidRPr="00956C4E" w:rsidRDefault="00956C4E" w:rsidP="00482B9B">
            <w:pPr>
              <w:jc w:val="both"/>
              <w:rPr>
                <w:rFonts w:ascii="Arial" w:hAnsi="Arial" w:cs="Arial"/>
              </w:rPr>
            </w:pPr>
          </w:p>
          <w:p w14:paraId="263E12EA" w14:textId="194A78AA" w:rsidR="00401AA4" w:rsidRPr="00956C4E" w:rsidRDefault="00482B9B" w:rsidP="00482B9B">
            <w:pPr>
              <w:jc w:val="both"/>
              <w:rPr>
                <w:rFonts w:ascii="Arial" w:hAnsi="Arial" w:cs="Arial"/>
              </w:rPr>
            </w:pPr>
            <w:r w:rsidRPr="00956C4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4BB52DE" w:rsidR="00482B9B" w:rsidRPr="00956C4E" w:rsidRDefault="00482B9B" w:rsidP="00482B9B">
            <w:pPr>
              <w:jc w:val="both"/>
              <w:rPr>
                <w:rFonts w:ascii="Arial" w:hAnsi="Arial" w:cs="Arial"/>
              </w:rPr>
            </w:pPr>
          </w:p>
        </w:tc>
      </w:tr>
      <w:tr w:rsidR="00851D54" w:rsidRPr="00956C4E" w14:paraId="302DB457" w14:textId="77777777" w:rsidTr="69AD8ED9">
        <w:tc>
          <w:tcPr>
            <w:tcW w:w="1985" w:type="dxa"/>
          </w:tcPr>
          <w:p w14:paraId="7D4DBD6D" w14:textId="77777777" w:rsidR="00851D54" w:rsidRPr="00956C4E" w:rsidRDefault="00851D54" w:rsidP="00851D54">
            <w:pPr>
              <w:jc w:val="both"/>
              <w:rPr>
                <w:rFonts w:ascii="Arial" w:hAnsi="Arial" w:cs="Arial"/>
                <w:b/>
                <w:bCs/>
              </w:rPr>
            </w:pPr>
            <w:r w:rsidRPr="00956C4E">
              <w:rPr>
                <w:rFonts w:ascii="Arial" w:hAnsi="Arial" w:cs="Arial"/>
                <w:b/>
                <w:bCs/>
              </w:rPr>
              <w:t>Working Week</w:t>
            </w:r>
          </w:p>
          <w:p w14:paraId="680A4E5D" w14:textId="77777777" w:rsidR="00851D54" w:rsidRPr="00956C4E" w:rsidRDefault="00851D54" w:rsidP="00851D54">
            <w:pPr>
              <w:jc w:val="both"/>
              <w:rPr>
                <w:rFonts w:ascii="Arial" w:hAnsi="Arial" w:cs="Arial"/>
                <w:b/>
                <w:bCs/>
              </w:rPr>
            </w:pPr>
          </w:p>
        </w:tc>
        <w:tc>
          <w:tcPr>
            <w:tcW w:w="7655" w:type="dxa"/>
          </w:tcPr>
          <w:p w14:paraId="2A52F197" w14:textId="134685C1" w:rsidR="004D34DA" w:rsidRPr="00956C4E" w:rsidRDefault="004D34DA" w:rsidP="004D34DA">
            <w:pPr>
              <w:pStyle w:val="paragraph"/>
              <w:spacing w:before="0" w:beforeAutospacing="0" w:after="0" w:afterAutospacing="0"/>
              <w:textAlignment w:val="baseline"/>
              <w:rPr>
                <w:rFonts w:ascii="Arial" w:hAnsi="Arial" w:cs="Arial"/>
                <w:sz w:val="20"/>
                <w:szCs w:val="20"/>
              </w:rPr>
            </w:pPr>
            <w:r w:rsidRPr="00956C4E">
              <w:rPr>
                <w:rStyle w:val="normaltextrun"/>
                <w:rFonts w:ascii="Arial" w:hAnsi="Arial" w:cs="Arial"/>
                <w:sz w:val="20"/>
                <w:szCs w:val="20"/>
                <w:lang w:val="en-US"/>
              </w:rPr>
              <w:t xml:space="preserve">The standard weekly working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of attendance for your grade are </w:t>
            </w:r>
            <w:r w:rsidRPr="00956C4E">
              <w:rPr>
                <w:rStyle w:val="normaltextrun"/>
                <w:rFonts w:ascii="Arial" w:hAnsi="Arial" w:cs="Arial"/>
                <w:b/>
                <w:bCs/>
                <w:sz w:val="20"/>
                <w:szCs w:val="20"/>
                <w:lang w:val="en-US"/>
              </w:rPr>
              <w:t>35</w:t>
            </w:r>
            <w:r w:rsidRPr="00956C4E">
              <w:rPr>
                <w:rStyle w:val="normaltextrun"/>
                <w:rFonts w:ascii="Arial" w:hAnsi="Arial" w:cs="Arial"/>
                <w:sz w:val="20"/>
                <w:szCs w:val="20"/>
                <w:lang w:val="en-US"/>
              </w:rPr>
              <w:t xml:space="preserve">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per week. Your normal weekly working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are </w:t>
            </w:r>
            <w:r w:rsidRPr="00956C4E">
              <w:rPr>
                <w:rStyle w:val="normaltextrun"/>
                <w:rFonts w:ascii="Arial" w:hAnsi="Arial" w:cs="Arial"/>
                <w:b/>
                <w:bCs/>
                <w:sz w:val="20"/>
                <w:szCs w:val="20"/>
                <w:lang w:val="en-US"/>
              </w:rPr>
              <w:t>35</w:t>
            </w:r>
            <w:r w:rsidRPr="00956C4E">
              <w:rPr>
                <w:rStyle w:val="normaltextrun"/>
                <w:rFonts w:ascii="Arial" w:hAnsi="Arial" w:cs="Arial"/>
                <w:sz w:val="20"/>
                <w:szCs w:val="20"/>
                <w:lang w:val="en-US"/>
              </w:rPr>
              <w:t xml:space="preserve">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Contracted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that are less than the standard weekly working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for your grade will be paid pro rata to the full time equivalent.</w:t>
            </w:r>
          </w:p>
          <w:p w14:paraId="4B0AEA52" w14:textId="77777777" w:rsidR="004D34DA" w:rsidRPr="00956C4E" w:rsidRDefault="004D34DA" w:rsidP="004D34DA">
            <w:pPr>
              <w:pStyle w:val="paragraph"/>
              <w:spacing w:before="0" w:beforeAutospacing="0" w:after="0" w:afterAutospacing="0"/>
              <w:textAlignment w:val="baseline"/>
              <w:rPr>
                <w:rStyle w:val="eop"/>
                <w:rFonts w:ascii="Arial" w:hAnsi="Arial" w:cs="Arial"/>
                <w:sz w:val="20"/>
                <w:szCs w:val="20"/>
              </w:rPr>
            </w:pPr>
          </w:p>
          <w:p w14:paraId="0E42A2AC" w14:textId="77777777" w:rsidR="004D34DA" w:rsidRPr="00956C4E" w:rsidRDefault="004D34DA" w:rsidP="004D34DA">
            <w:pPr>
              <w:pStyle w:val="paragraph"/>
              <w:spacing w:before="0" w:beforeAutospacing="0" w:after="0" w:afterAutospacing="0"/>
              <w:textAlignment w:val="baseline"/>
              <w:rPr>
                <w:rFonts w:ascii="Arial" w:hAnsi="Arial" w:cs="Arial"/>
                <w:sz w:val="20"/>
                <w:szCs w:val="20"/>
              </w:rPr>
            </w:pPr>
            <w:r w:rsidRPr="00956C4E">
              <w:rPr>
                <w:rStyle w:val="normaltextrun"/>
                <w:rFonts w:ascii="Arial" w:hAnsi="Arial" w:cs="Arial"/>
                <w:sz w:val="20"/>
                <w:szCs w:val="20"/>
                <w:lang w:val="en-US"/>
              </w:rPr>
              <w:t xml:space="preserve">You are required to work agreed roster/on-call arrangements advised by your Reporting Manager. Your contracted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are liable to change between the </w:t>
            </w:r>
            <w:r w:rsidRPr="00956C4E">
              <w:rPr>
                <w:rStyle w:val="findhit"/>
                <w:rFonts w:ascii="Arial" w:hAnsi="Arial" w:cs="Arial"/>
                <w:sz w:val="20"/>
                <w:szCs w:val="20"/>
                <w:lang w:val="en-US"/>
              </w:rPr>
              <w:t>hours</w:t>
            </w:r>
            <w:r w:rsidRPr="00956C4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60F82291" w:rsidR="00851D54" w:rsidRPr="00956C4E" w:rsidRDefault="00851D54" w:rsidP="00851D54">
            <w:pPr>
              <w:jc w:val="both"/>
              <w:rPr>
                <w:rFonts w:ascii="Arial" w:hAnsi="Arial" w:cs="Arial"/>
              </w:rPr>
            </w:pPr>
          </w:p>
        </w:tc>
      </w:tr>
      <w:tr w:rsidR="00851D54" w:rsidRPr="00956C4E" w14:paraId="5272DF99" w14:textId="77777777" w:rsidTr="69AD8ED9">
        <w:tc>
          <w:tcPr>
            <w:tcW w:w="1985" w:type="dxa"/>
          </w:tcPr>
          <w:p w14:paraId="610FF756" w14:textId="77777777" w:rsidR="00851D54" w:rsidRPr="00956C4E" w:rsidRDefault="00851D54" w:rsidP="00851D54">
            <w:pPr>
              <w:jc w:val="both"/>
              <w:rPr>
                <w:rFonts w:ascii="Arial" w:hAnsi="Arial" w:cs="Arial"/>
                <w:b/>
                <w:bCs/>
              </w:rPr>
            </w:pPr>
            <w:r w:rsidRPr="00956C4E">
              <w:rPr>
                <w:rFonts w:ascii="Arial" w:hAnsi="Arial" w:cs="Arial"/>
                <w:b/>
                <w:bCs/>
              </w:rPr>
              <w:t>Annual Leave</w:t>
            </w:r>
          </w:p>
        </w:tc>
        <w:tc>
          <w:tcPr>
            <w:tcW w:w="7655" w:type="dxa"/>
          </w:tcPr>
          <w:p w14:paraId="0AB2D107" w14:textId="77777777" w:rsidR="00851D54" w:rsidRPr="00956C4E" w:rsidRDefault="00851D54" w:rsidP="00851D54">
            <w:pPr>
              <w:rPr>
                <w:rFonts w:ascii="Arial" w:hAnsi="Arial" w:cs="Arial"/>
              </w:rPr>
            </w:pPr>
            <w:r w:rsidRPr="00956C4E">
              <w:rPr>
                <w:rFonts w:ascii="Arial" w:hAnsi="Arial" w:cs="Arial"/>
              </w:rPr>
              <w:t>The annual leave associated with the post will be confirmed at contracting stage.</w:t>
            </w:r>
          </w:p>
          <w:p w14:paraId="7194DBDC" w14:textId="77777777" w:rsidR="00851D54" w:rsidRPr="00956C4E" w:rsidRDefault="00851D54" w:rsidP="00851D54">
            <w:pPr>
              <w:jc w:val="both"/>
              <w:rPr>
                <w:rFonts w:ascii="Arial" w:hAnsi="Arial" w:cs="Arial"/>
              </w:rPr>
            </w:pPr>
          </w:p>
        </w:tc>
      </w:tr>
      <w:bookmarkEnd w:id="1"/>
      <w:tr w:rsidR="00851D54" w:rsidRPr="00956C4E" w14:paraId="4A890920" w14:textId="77777777" w:rsidTr="69AD8ED9">
        <w:tc>
          <w:tcPr>
            <w:tcW w:w="1985" w:type="dxa"/>
          </w:tcPr>
          <w:p w14:paraId="273FE5AF" w14:textId="77777777" w:rsidR="00851D54" w:rsidRPr="00956C4E" w:rsidRDefault="00851D54" w:rsidP="00851D54">
            <w:pPr>
              <w:jc w:val="both"/>
              <w:rPr>
                <w:rFonts w:ascii="Arial" w:hAnsi="Arial" w:cs="Arial"/>
                <w:b/>
                <w:bCs/>
              </w:rPr>
            </w:pPr>
            <w:r w:rsidRPr="00956C4E">
              <w:rPr>
                <w:rFonts w:ascii="Arial" w:hAnsi="Arial" w:cs="Arial"/>
                <w:b/>
                <w:bCs/>
              </w:rPr>
              <w:t>Superannuation</w:t>
            </w:r>
          </w:p>
          <w:p w14:paraId="769D0D3C" w14:textId="77777777" w:rsidR="00851D54" w:rsidRPr="00956C4E" w:rsidRDefault="00851D54" w:rsidP="00851D54">
            <w:pPr>
              <w:jc w:val="both"/>
              <w:rPr>
                <w:rFonts w:ascii="Arial" w:hAnsi="Arial" w:cs="Arial"/>
                <w:b/>
                <w:bCs/>
              </w:rPr>
            </w:pPr>
          </w:p>
          <w:p w14:paraId="54CD245A" w14:textId="77777777" w:rsidR="00851D54" w:rsidRPr="00956C4E" w:rsidRDefault="00851D54" w:rsidP="00851D54">
            <w:pPr>
              <w:jc w:val="both"/>
              <w:rPr>
                <w:rFonts w:ascii="Arial" w:hAnsi="Arial" w:cs="Arial"/>
                <w:b/>
                <w:bCs/>
              </w:rPr>
            </w:pPr>
          </w:p>
        </w:tc>
        <w:tc>
          <w:tcPr>
            <w:tcW w:w="7655" w:type="dxa"/>
          </w:tcPr>
          <w:p w14:paraId="489D4E2B" w14:textId="77777777" w:rsidR="00851D54" w:rsidRPr="00956C4E" w:rsidRDefault="00851D54" w:rsidP="00851D54">
            <w:pPr>
              <w:jc w:val="both"/>
              <w:rPr>
                <w:rFonts w:ascii="Arial" w:hAnsi="Arial" w:cs="Arial"/>
              </w:rPr>
            </w:pPr>
            <w:r w:rsidRPr="00956C4E">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956C4E">
              <w:rPr>
                <w:rFonts w:ascii="Arial" w:hAnsi="Arial" w:cs="Arial"/>
                <w:vertAlign w:val="superscript"/>
              </w:rPr>
              <w:t>st</w:t>
            </w:r>
            <w:r w:rsidRPr="00956C4E">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956C4E">
              <w:rPr>
                <w:rFonts w:ascii="Arial" w:hAnsi="Arial" w:cs="Arial"/>
                <w:vertAlign w:val="superscript"/>
              </w:rPr>
              <w:t>st</w:t>
            </w:r>
            <w:r w:rsidRPr="00956C4E">
              <w:rPr>
                <w:rFonts w:ascii="Arial" w:hAnsi="Arial" w:cs="Arial"/>
              </w:rPr>
              <w:t xml:space="preserve"> December 2004</w:t>
            </w:r>
            <w:r w:rsidR="004D34DA" w:rsidRPr="00956C4E">
              <w:rPr>
                <w:rFonts w:ascii="Arial" w:hAnsi="Arial" w:cs="Arial"/>
              </w:rPr>
              <w:t>.</w:t>
            </w:r>
          </w:p>
          <w:p w14:paraId="122FC334" w14:textId="256A9163" w:rsidR="004D34DA" w:rsidRPr="00956C4E" w:rsidRDefault="004D34DA" w:rsidP="00851D54">
            <w:pPr>
              <w:jc w:val="both"/>
              <w:rPr>
                <w:rFonts w:ascii="Arial" w:hAnsi="Arial" w:cs="Arial"/>
              </w:rPr>
            </w:pPr>
          </w:p>
        </w:tc>
      </w:tr>
      <w:tr w:rsidR="00851D54" w:rsidRPr="00956C4E" w14:paraId="2C0B46C6" w14:textId="77777777" w:rsidTr="69AD8ED9">
        <w:tc>
          <w:tcPr>
            <w:tcW w:w="1985" w:type="dxa"/>
          </w:tcPr>
          <w:p w14:paraId="2DB1BF02" w14:textId="77777777" w:rsidR="00851D54" w:rsidRPr="00956C4E" w:rsidRDefault="00851D54" w:rsidP="00851D54">
            <w:pPr>
              <w:jc w:val="both"/>
              <w:rPr>
                <w:rFonts w:ascii="Arial" w:hAnsi="Arial" w:cs="Arial"/>
                <w:b/>
                <w:bCs/>
              </w:rPr>
            </w:pPr>
            <w:r w:rsidRPr="00956C4E">
              <w:rPr>
                <w:rFonts w:ascii="Arial" w:hAnsi="Arial" w:cs="Arial"/>
                <w:b/>
                <w:bCs/>
              </w:rPr>
              <w:t>Age</w:t>
            </w:r>
          </w:p>
          <w:p w14:paraId="1231BE67" w14:textId="77777777" w:rsidR="00851D54" w:rsidRPr="00956C4E" w:rsidRDefault="00851D54" w:rsidP="00851D54">
            <w:pPr>
              <w:ind w:firstLine="720"/>
              <w:rPr>
                <w:rFonts w:ascii="Arial" w:hAnsi="Arial" w:cs="Arial"/>
              </w:rPr>
            </w:pPr>
          </w:p>
        </w:tc>
        <w:tc>
          <w:tcPr>
            <w:tcW w:w="7655" w:type="dxa"/>
          </w:tcPr>
          <w:p w14:paraId="28D1A920" w14:textId="77777777" w:rsidR="00851D54" w:rsidRPr="00956C4E" w:rsidRDefault="00851D54" w:rsidP="00851D54">
            <w:pPr>
              <w:autoSpaceDE w:val="0"/>
              <w:autoSpaceDN w:val="0"/>
              <w:adjustRightInd w:val="0"/>
              <w:rPr>
                <w:rFonts w:ascii="Arial" w:eastAsia="Calibri" w:hAnsi="Arial" w:cs="Arial"/>
                <w:i/>
                <w:iCs/>
                <w:color w:val="000000"/>
                <w:lang w:val="en-IE" w:eastAsia="en-US"/>
              </w:rPr>
            </w:pPr>
            <w:r w:rsidRPr="00956C4E">
              <w:rPr>
                <w:rFonts w:ascii="Arial" w:eastAsia="Calibri" w:hAnsi="Arial" w:cs="Arial"/>
                <w:color w:val="000000"/>
                <w:lang w:val="en-IE" w:eastAsia="en-US"/>
              </w:rPr>
              <w:t>The Public Service Superannuation (Age of Retirement) Act, 2018* set 70 years as the compulsory retirement age for public servants.</w:t>
            </w:r>
            <w:r w:rsidRPr="00956C4E">
              <w:rPr>
                <w:rFonts w:ascii="Arial" w:eastAsia="Calibri" w:hAnsi="Arial" w:cs="Arial"/>
                <w:i/>
                <w:iCs/>
                <w:color w:val="000000"/>
                <w:lang w:val="en-IE" w:eastAsia="en-US"/>
              </w:rPr>
              <w:t xml:space="preserve"> </w:t>
            </w:r>
          </w:p>
          <w:p w14:paraId="36FEB5B0" w14:textId="77777777" w:rsidR="00851D54" w:rsidRPr="00956C4E" w:rsidRDefault="00851D54" w:rsidP="00851D54">
            <w:pPr>
              <w:autoSpaceDE w:val="0"/>
              <w:autoSpaceDN w:val="0"/>
              <w:adjustRightInd w:val="0"/>
              <w:rPr>
                <w:rFonts w:ascii="Arial" w:eastAsia="Calibri" w:hAnsi="Arial" w:cs="Arial"/>
                <w:i/>
                <w:iCs/>
                <w:color w:val="000000"/>
                <w:lang w:val="en-IE" w:eastAsia="en-US"/>
              </w:rPr>
            </w:pPr>
          </w:p>
          <w:p w14:paraId="424601F8" w14:textId="77777777" w:rsidR="00851D54" w:rsidRPr="00956C4E" w:rsidRDefault="00851D54" w:rsidP="00851D54">
            <w:pPr>
              <w:autoSpaceDE w:val="0"/>
              <w:autoSpaceDN w:val="0"/>
              <w:adjustRightInd w:val="0"/>
              <w:rPr>
                <w:rFonts w:ascii="Arial" w:eastAsia="Calibri" w:hAnsi="Arial" w:cs="Arial"/>
                <w:b/>
                <w:bCs/>
                <w:i/>
                <w:iCs/>
                <w:color w:val="000000"/>
                <w:lang w:val="en-IE" w:eastAsia="en-US"/>
              </w:rPr>
            </w:pPr>
            <w:r w:rsidRPr="00956C4E">
              <w:rPr>
                <w:rFonts w:ascii="Arial" w:eastAsia="Calibri" w:hAnsi="Arial" w:cs="Arial"/>
                <w:b/>
                <w:bCs/>
                <w:i/>
                <w:iCs/>
                <w:color w:val="000000"/>
                <w:lang w:val="en-IE" w:eastAsia="en-US"/>
              </w:rPr>
              <w:t>* Public Servants not affected by this legislation:</w:t>
            </w:r>
          </w:p>
          <w:p w14:paraId="2AD30C10" w14:textId="77777777" w:rsidR="00851D54" w:rsidRPr="00956C4E" w:rsidRDefault="00851D54" w:rsidP="00851D54">
            <w:pPr>
              <w:autoSpaceDE w:val="0"/>
              <w:autoSpaceDN w:val="0"/>
              <w:adjustRightInd w:val="0"/>
              <w:rPr>
                <w:rFonts w:ascii="Arial" w:eastAsia="Calibri" w:hAnsi="Arial" w:cs="Arial"/>
                <w:color w:val="000000"/>
                <w:lang w:val="en-IE" w:eastAsia="en-US"/>
              </w:rPr>
            </w:pPr>
            <w:r w:rsidRPr="00956C4E">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14:paraId="30D7AA69" w14:textId="77777777" w:rsidR="00851D54" w:rsidRPr="00956C4E" w:rsidRDefault="00851D54" w:rsidP="00851D54">
            <w:pPr>
              <w:autoSpaceDE w:val="0"/>
              <w:autoSpaceDN w:val="0"/>
              <w:adjustRightInd w:val="0"/>
              <w:rPr>
                <w:rFonts w:ascii="Arial" w:eastAsia="Calibri" w:hAnsi="Arial" w:cs="Arial"/>
                <w:color w:val="000000"/>
                <w:lang w:val="en-IE" w:eastAsia="en-US"/>
              </w:rPr>
            </w:pPr>
          </w:p>
          <w:p w14:paraId="5197BDC0" w14:textId="77777777" w:rsidR="00851D54" w:rsidRPr="00956C4E" w:rsidRDefault="00851D54" w:rsidP="00851D54">
            <w:pPr>
              <w:pStyle w:val="Default"/>
              <w:rPr>
                <w:b/>
                <w:sz w:val="20"/>
                <w:szCs w:val="20"/>
              </w:rPr>
            </w:pPr>
            <w:r w:rsidRPr="00956C4E">
              <w:rPr>
                <w:sz w:val="20"/>
                <w:szCs w:val="20"/>
                <w:lang w:val="en-IE"/>
              </w:rPr>
              <w:t>Public servants, joining the public service or re-joining the public service after a 26 week break, after 1 January 2013 are members of the Single Pension Scheme and have a compulsory retirement age of 70.</w:t>
            </w:r>
          </w:p>
        </w:tc>
      </w:tr>
      <w:tr w:rsidR="00851D54" w:rsidRPr="00956C4E" w14:paraId="09BF2EBC" w14:textId="77777777" w:rsidTr="69AD8ED9">
        <w:tc>
          <w:tcPr>
            <w:tcW w:w="1985" w:type="dxa"/>
          </w:tcPr>
          <w:p w14:paraId="396C7A7D" w14:textId="77777777" w:rsidR="00851D54" w:rsidRPr="00956C4E" w:rsidRDefault="00851D54" w:rsidP="00851D54">
            <w:pPr>
              <w:jc w:val="both"/>
              <w:rPr>
                <w:rFonts w:ascii="Arial" w:hAnsi="Arial" w:cs="Arial"/>
                <w:b/>
                <w:bCs/>
              </w:rPr>
            </w:pPr>
            <w:r w:rsidRPr="00956C4E">
              <w:rPr>
                <w:rFonts w:ascii="Arial" w:hAnsi="Arial" w:cs="Arial"/>
                <w:b/>
                <w:bCs/>
              </w:rPr>
              <w:lastRenderedPageBreak/>
              <w:t>Probation</w:t>
            </w:r>
          </w:p>
        </w:tc>
        <w:tc>
          <w:tcPr>
            <w:tcW w:w="7655" w:type="dxa"/>
          </w:tcPr>
          <w:p w14:paraId="27B9ADC3" w14:textId="77777777" w:rsidR="00851D54" w:rsidRPr="00956C4E" w:rsidRDefault="00851D54" w:rsidP="00851D54">
            <w:pPr>
              <w:pStyle w:val="Heading7"/>
              <w:rPr>
                <w:rFonts w:cs="Arial"/>
                <w:b w:val="0"/>
                <w:sz w:val="20"/>
              </w:rPr>
            </w:pPr>
            <w:r w:rsidRPr="00956C4E">
              <w:rPr>
                <w:rFonts w:cs="Arial"/>
                <w:b w:val="0"/>
                <w:sz w:val="20"/>
              </w:rPr>
              <w:t xml:space="preserve">Every appointment of a person who is not already a permanent officer of the </w:t>
            </w:r>
            <w:r w:rsidRPr="00956C4E">
              <w:rPr>
                <w:rFonts w:cs="Arial"/>
                <w:b w:val="0"/>
                <w:sz w:val="20"/>
                <w:shd w:val="clear" w:color="auto" w:fill="FFFFFF"/>
              </w:rPr>
              <w:t>Health Service Executive or of a Local Authority</w:t>
            </w:r>
            <w:r w:rsidRPr="00956C4E">
              <w:rPr>
                <w:rFonts w:cs="Arial"/>
                <w:b w:val="0"/>
                <w:sz w:val="20"/>
              </w:rPr>
              <w:t xml:space="preserve"> shall be subject to a probationary period of 12 months as stipulated in the Department of Health Circular No.10/71.</w:t>
            </w:r>
          </w:p>
          <w:p w14:paraId="42448A7E" w14:textId="77777777" w:rsidR="004D34DA" w:rsidRPr="00956C4E" w:rsidRDefault="004D34DA" w:rsidP="004D34DA">
            <w:pPr>
              <w:rPr>
                <w:rFonts w:ascii="Arial" w:hAnsi="Arial" w:cs="Arial"/>
                <w:lang w:eastAsia="en-US"/>
              </w:rPr>
            </w:pPr>
          </w:p>
        </w:tc>
      </w:tr>
      <w:tr w:rsidR="004D34DA" w:rsidRPr="00956C4E" w14:paraId="144362F9" w14:textId="77777777" w:rsidTr="69AD8ED9">
        <w:tc>
          <w:tcPr>
            <w:tcW w:w="1985" w:type="dxa"/>
          </w:tcPr>
          <w:p w14:paraId="6A8758C9" w14:textId="77777777" w:rsidR="004D34DA" w:rsidRPr="00956C4E" w:rsidRDefault="004D34DA" w:rsidP="004D34DA">
            <w:pPr>
              <w:rPr>
                <w:rFonts w:ascii="Arial" w:hAnsi="Arial" w:cs="Arial"/>
                <w:b/>
                <w:bCs/>
              </w:rPr>
            </w:pPr>
            <w:r w:rsidRPr="00956C4E">
              <w:rPr>
                <w:rFonts w:ascii="Arial" w:hAnsi="Arial" w:cs="Arial"/>
                <w:b/>
                <w:bCs/>
              </w:rPr>
              <w:t>Protection of children guidance and legislation</w:t>
            </w:r>
          </w:p>
          <w:p w14:paraId="62303F9C" w14:textId="77777777" w:rsidR="004D34DA" w:rsidRPr="00956C4E" w:rsidRDefault="004D34DA" w:rsidP="004D34DA">
            <w:pPr>
              <w:rPr>
                <w:rFonts w:ascii="Arial" w:hAnsi="Arial" w:cs="Arial"/>
                <w:b/>
              </w:rPr>
            </w:pPr>
          </w:p>
        </w:tc>
        <w:tc>
          <w:tcPr>
            <w:tcW w:w="7655" w:type="dxa"/>
          </w:tcPr>
          <w:p w14:paraId="60AF9C44" w14:textId="77777777" w:rsidR="004D34DA" w:rsidRPr="00956C4E" w:rsidRDefault="004D34DA" w:rsidP="004D34DA">
            <w:pPr>
              <w:jc w:val="both"/>
              <w:rPr>
                <w:rFonts w:ascii="Arial" w:hAnsi="Arial" w:cs="Arial"/>
              </w:rPr>
            </w:pPr>
            <w:r w:rsidRPr="00956C4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C0AB904" w14:textId="77777777" w:rsidR="004D34DA" w:rsidRPr="00956C4E" w:rsidRDefault="004D34DA" w:rsidP="004D34DA">
            <w:pPr>
              <w:jc w:val="both"/>
              <w:rPr>
                <w:rFonts w:ascii="Arial" w:hAnsi="Arial" w:cs="Arial"/>
              </w:rPr>
            </w:pPr>
          </w:p>
          <w:p w14:paraId="52689FE6" w14:textId="77777777" w:rsidR="004D34DA" w:rsidRPr="00956C4E" w:rsidRDefault="004D34DA" w:rsidP="004D34DA">
            <w:pPr>
              <w:jc w:val="both"/>
              <w:rPr>
                <w:rFonts w:ascii="Arial" w:hAnsi="Arial" w:cs="Arial"/>
              </w:rPr>
            </w:pPr>
            <w:r w:rsidRPr="00956C4E">
              <w:rPr>
                <w:rFonts w:ascii="Arial" w:hAnsi="Arial" w:cs="Arial"/>
              </w:rPr>
              <w:t xml:space="preserve">Some staff have additional responsibilities such as Line Managers, Designated Officers and Mandated Persons. </w:t>
            </w:r>
          </w:p>
          <w:p w14:paraId="12CB2568" w14:textId="77777777" w:rsidR="004D34DA" w:rsidRPr="00956C4E" w:rsidRDefault="004D34DA" w:rsidP="004D34DA">
            <w:pPr>
              <w:jc w:val="both"/>
              <w:rPr>
                <w:rFonts w:ascii="Arial" w:hAnsi="Arial" w:cs="Arial"/>
              </w:rPr>
            </w:pPr>
          </w:p>
          <w:p w14:paraId="1666BB02" w14:textId="77777777" w:rsidR="004D34DA" w:rsidRPr="00956C4E" w:rsidRDefault="004D34DA" w:rsidP="004D34DA">
            <w:pPr>
              <w:jc w:val="both"/>
              <w:rPr>
                <w:rFonts w:ascii="Arial" w:hAnsi="Arial" w:cs="Arial"/>
              </w:rPr>
            </w:pPr>
            <w:r w:rsidRPr="00956C4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9" w:anchor="SCHED2" w:history="1">
              <w:r w:rsidRPr="00956C4E">
                <w:rPr>
                  <w:rStyle w:val="Hyperlink"/>
                  <w:rFonts w:ascii="Arial" w:hAnsi="Arial" w:cs="Arial"/>
                </w:rPr>
                <w:t>Schedule 2</w:t>
              </w:r>
              <w:r w:rsidRPr="00956C4E">
                <w:rPr>
                  <w:rFonts w:ascii="Arial" w:hAnsi="Arial" w:cs="Arial"/>
                </w:rPr>
                <w:t xml:space="preserve"> of the Children First Act 2015</w:t>
              </w:r>
            </w:hyperlink>
            <w:r w:rsidRPr="00956C4E">
              <w:rPr>
                <w:rFonts w:ascii="Arial" w:hAnsi="Arial" w:cs="Arial"/>
              </w:rPr>
              <w:t xml:space="preserve"> to see if you are a Mandated Person, and therefore a HSE Designated Officer, and be familiar with the related roles and legal responsibilities. </w:t>
            </w:r>
          </w:p>
          <w:p w14:paraId="7E21065A" w14:textId="77777777" w:rsidR="004D34DA" w:rsidRPr="00956C4E" w:rsidRDefault="004D34DA" w:rsidP="004D34DA">
            <w:pPr>
              <w:jc w:val="both"/>
              <w:rPr>
                <w:rFonts w:ascii="Arial" w:hAnsi="Arial" w:cs="Arial"/>
              </w:rPr>
            </w:pPr>
          </w:p>
          <w:p w14:paraId="53FDA79A" w14:textId="77777777" w:rsidR="004D34DA" w:rsidRPr="00956C4E" w:rsidRDefault="004D34DA" w:rsidP="004D34DA">
            <w:pPr>
              <w:jc w:val="both"/>
              <w:rPr>
                <w:rFonts w:ascii="Arial" w:hAnsi="Arial" w:cs="Arial"/>
              </w:rPr>
            </w:pPr>
            <w:r w:rsidRPr="00956C4E">
              <w:rPr>
                <w:rFonts w:ascii="Arial" w:hAnsi="Arial" w:cs="Arial"/>
              </w:rPr>
              <w:t xml:space="preserve">Visit </w:t>
            </w:r>
            <w:hyperlink r:id="rId20" w:history="1">
              <w:r w:rsidRPr="00956C4E">
                <w:rPr>
                  <w:rStyle w:val="Hyperlink"/>
                  <w:rFonts w:ascii="Arial" w:hAnsi="Arial" w:cs="Arial"/>
                </w:rPr>
                <w:t>HSE Children First</w:t>
              </w:r>
              <w:r w:rsidRPr="00956C4E">
                <w:rPr>
                  <w:rFonts w:ascii="Arial" w:hAnsi="Arial" w:cs="Arial"/>
                </w:rPr>
                <w:t xml:space="preserve"> </w:t>
              </w:r>
            </w:hyperlink>
            <w:r w:rsidRPr="00956C4E">
              <w:rPr>
                <w:rFonts w:ascii="Arial" w:hAnsi="Arial" w:cs="Arial"/>
              </w:rPr>
              <w:t xml:space="preserve">for further information, guidance and resources. </w:t>
            </w:r>
          </w:p>
          <w:p w14:paraId="70053EB4" w14:textId="451390FE" w:rsidR="004D34DA" w:rsidRPr="00956C4E" w:rsidRDefault="004D34DA" w:rsidP="004D34DA">
            <w:pPr>
              <w:rPr>
                <w:rFonts w:ascii="Arial" w:hAnsi="Arial" w:cs="Arial"/>
              </w:rPr>
            </w:pPr>
            <w:r w:rsidRPr="00956C4E">
              <w:rPr>
                <w:rFonts w:ascii="Arial" w:hAnsi="Arial" w:cs="Arial"/>
                <w:bCs/>
                <w:lang w:val="en"/>
              </w:rPr>
              <w:t>.</w:t>
            </w:r>
          </w:p>
        </w:tc>
      </w:tr>
      <w:tr w:rsidR="004D34DA" w:rsidRPr="00956C4E" w14:paraId="3AFEFFDC" w14:textId="77777777" w:rsidTr="69AD8ED9">
        <w:tc>
          <w:tcPr>
            <w:tcW w:w="1985" w:type="dxa"/>
          </w:tcPr>
          <w:p w14:paraId="739C0E78" w14:textId="77777777" w:rsidR="004D34DA" w:rsidRPr="00956C4E" w:rsidRDefault="004D34DA" w:rsidP="004D34DA">
            <w:pPr>
              <w:rPr>
                <w:rFonts w:ascii="Arial" w:hAnsi="Arial" w:cs="Arial"/>
                <w:b/>
              </w:rPr>
            </w:pPr>
            <w:r w:rsidRPr="00956C4E">
              <w:rPr>
                <w:rFonts w:ascii="Arial" w:hAnsi="Arial" w:cs="Arial"/>
                <w:b/>
              </w:rPr>
              <w:t>Infection Control</w:t>
            </w:r>
          </w:p>
        </w:tc>
        <w:tc>
          <w:tcPr>
            <w:tcW w:w="7655" w:type="dxa"/>
          </w:tcPr>
          <w:p w14:paraId="0FF0CBA5" w14:textId="77777777" w:rsidR="004D34DA" w:rsidRPr="00956C4E" w:rsidRDefault="004D34DA" w:rsidP="004D34DA">
            <w:pPr>
              <w:rPr>
                <w:rFonts w:ascii="Arial" w:hAnsi="Arial" w:cs="Arial"/>
              </w:rPr>
            </w:pPr>
            <w:r w:rsidRPr="00956C4E">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77777777" w:rsidR="004D34DA" w:rsidRPr="00956C4E" w:rsidRDefault="004D34DA" w:rsidP="004D34DA">
            <w:pPr>
              <w:rPr>
                <w:rFonts w:ascii="Arial" w:hAnsi="Arial" w:cs="Arial"/>
              </w:rPr>
            </w:pPr>
          </w:p>
        </w:tc>
      </w:tr>
      <w:tr w:rsidR="004D34DA" w:rsidRPr="00956C4E" w14:paraId="27ABC522" w14:textId="77777777" w:rsidTr="69AD8ED9">
        <w:tc>
          <w:tcPr>
            <w:tcW w:w="1985" w:type="dxa"/>
          </w:tcPr>
          <w:p w14:paraId="0FB936A7" w14:textId="0C42855A" w:rsidR="004D34DA" w:rsidRPr="00956C4E" w:rsidRDefault="004D34DA" w:rsidP="004D34DA">
            <w:pPr>
              <w:jc w:val="both"/>
              <w:rPr>
                <w:rFonts w:ascii="Arial" w:hAnsi="Arial" w:cs="Arial"/>
                <w:b/>
                <w:bCs/>
              </w:rPr>
            </w:pPr>
            <w:r w:rsidRPr="00956C4E">
              <w:rPr>
                <w:rFonts w:ascii="Arial" w:hAnsi="Arial" w:cs="Arial"/>
                <w:b/>
              </w:rPr>
              <w:t>Health &amp; Safety</w:t>
            </w:r>
          </w:p>
        </w:tc>
        <w:tc>
          <w:tcPr>
            <w:tcW w:w="7655" w:type="dxa"/>
          </w:tcPr>
          <w:p w14:paraId="01F5F38C" w14:textId="77777777" w:rsidR="004D34DA" w:rsidRPr="00956C4E" w:rsidRDefault="004D34DA" w:rsidP="004D34DA">
            <w:pPr>
              <w:jc w:val="both"/>
              <w:rPr>
                <w:rFonts w:ascii="Arial" w:hAnsi="Arial" w:cs="Arial"/>
              </w:rPr>
            </w:pPr>
            <w:r w:rsidRPr="00956C4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38CFE1A" w14:textId="77777777" w:rsidR="004D34DA" w:rsidRPr="00956C4E" w:rsidRDefault="004D34DA" w:rsidP="004D34DA">
            <w:pPr>
              <w:ind w:firstLine="720"/>
              <w:jc w:val="both"/>
              <w:rPr>
                <w:rFonts w:ascii="Arial" w:hAnsi="Arial" w:cs="Arial"/>
              </w:rPr>
            </w:pPr>
          </w:p>
          <w:p w14:paraId="62FD06C9" w14:textId="77777777" w:rsidR="004D34DA" w:rsidRPr="00956C4E" w:rsidRDefault="004D34DA" w:rsidP="004D34DA">
            <w:pPr>
              <w:jc w:val="both"/>
              <w:rPr>
                <w:rFonts w:ascii="Arial" w:hAnsi="Arial" w:cs="Arial"/>
              </w:rPr>
            </w:pPr>
            <w:r w:rsidRPr="00956C4E">
              <w:rPr>
                <w:rFonts w:ascii="Arial" w:hAnsi="Arial" w:cs="Arial"/>
              </w:rPr>
              <w:t>Key responsibilities include:</w:t>
            </w:r>
          </w:p>
          <w:p w14:paraId="1FFA279C" w14:textId="77777777" w:rsidR="004D34DA" w:rsidRPr="00956C4E" w:rsidRDefault="004D34DA" w:rsidP="004D34DA">
            <w:pPr>
              <w:jc w:val="both"/>
              <w:rPr>
                <w:rFonts w:ascii="Arial" w:hAnsi="Arial" w:cs="Arial"/>
                <w:highlight w:val="yellow"/>
              </w:rPr>
            </w:pPr>
          </w:p>
          <w:p w14:paraId="5ACE564D"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rPr>
              <w:t>Developing a SSSS for the department/service</w:t>
            </w:r>
            <w:r w:rsidRPr="00956C4E">
              <w:rPr>
                <w:rStyle w:val="FootnoteReference"/>
                <w:rFonts w:ascii="Arial" w:eastAsia="Calibri" w:hAnsi="Arial" w:cs="Arial"/>
              </w:rPr>
              <w:footnoteReference w:id="1"/>
            </w:r>
            <w:r w:rsidRPr="00956C4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8D19E84"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CBAFFEC"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rPr>
              <w:t>Consulting and communicating with staff and safety representatives on OSH matters.</w:t>
            </w:r>
          </w:p>
          <w:p w14:paraId="0CF8F600"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rPr>
              <w:t>Ensuring a training need assessment (TNA) is undertaken for employees, facilitating their attendance at statutory OSH training, and ensuring records are maintained for each employee.</w:t>
            </w:r>
          </w:p>
          <w:p w14:paraId="46021BBE"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rPr>
              <w:t>Ensuring that all incidents occurring within the relevant department/service are managed appropriately and investigated in accordance with HSE procedures</w:t>
            </w:r>
            <w:r w:rsidRPr="00956C4E">
              <w:rPr>
                <w:rStyle w:val="FootnoteReference"/>
                <w:rFonts w:ascii="Arial" w:eastAsia="Calibri" w:hAnsi="Arial" w:cs="Arial"/>
              </w:rPr>
              <w:footnoteReference w:id="2"/>
            </w:r>
            <w:r w:rsidRPr="00956C4E">
              <w:rPr>
                <w:rFonts w:ascii="Arial" w:hAnsi="Arial" w:cs="Arial"/>
              </w:rPr>
              <w:t>.</w:t>
            </w:r>
          </w:p>
          <w:p w14:paraId="59EF1546"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rPr>
              <w:t>Seeking advice from health and safety professionals through the National Health and Safety Function Helpdesk as appropriate.</w:t>
            </w:r>
          </w:p>
          <w:p w14:paraId="441002AF" w14:textId="77777777" w:rsidR="004D34DA" w:rsidRPr="00956C4E" w:rsidRDefault="004D34DA" w:rsidP="00F21E52">
            <w:pPr>
              <w:pStyle w:val="ListParagraph"/>
              <w:numPr>
                <w:ilvl w:val="0"/>
                <w:numId w:val="14"/>
              </w:numPr>
              <w:jc w:val="both"/>
              <w:rPr>
                <w:rFonts w:ascii="Arial" w:hAnsi="Arial" w:cs="Arial"/>
              </w:rPr>
            </w:pPr>
            <w:r w:rsidRPr="00956C4E">
              <w:rPr>
                <w:rFonts w:ascii="Arial" w:hAnsi="Arial" w:cs="Arial"/>
                <w:iCs/>
              </w:rPr>
              <w:t>Reviewing the health and safety performance of the ward/department/service and staff through, respectively, local audit and performance achievement meetings for example.</w:t>
            </w:r>
          </w:p>
          <w:p w14:paraId="3543CEC3" w14:textId="77777777" w:rsidR="004D34DA" w:rsidRPr="00956C4E" w:rsidRDefault="004D34DA" w:rsidP="004D34DA">
            <w:pPr>
              <w:jc w:val="both"/>
              <w:rPr>
                <w:rFonts w:ascii="Arial" w:hAnsi="Arial" w:cs="Arial"/>
              </w:rPr>
            </w:pPr>
          </w:p>
          <w:p w14:paraId="055FEADB" w14:textId="77777777" w:rsidR="004D34DA" w:rsidRPr="00956C4E" w:rsidRDefault="004D34DA" w:rsidP="004D34DA">
            <w:pPr>
              <w:jc w:val="both"/>
              <w:rPr>
                <w:rFonts w:ascii="Arial" w:hAnsi="Arial" w:cs="Arial"/>
              </w:rPr>
            </w:pPr>
            <w:r w:rsidRPr="00956C4E">
              <w:rPr>
                <w:rFonts w:ascii="Arial" w:hAnsi="Arial" w:cs="Arial"/>
                <w:b/>
              </w:rPr>
              <w:lastRenderedPageBreak/>
              <w:t>Note</w:t>
            </w:r>
            <w:r w:rsidRPr="00956C4E">
              <w:rPr>
                <w:rFonts w:ascii="Arial" w:hAnsi="Arial" w:cs="Arial"/>
              </w:rPr>
              <w:t xml:space="preserve">: Detailed roles and responsibilities of Line Managers are outlined in local SSSS. </w:t>
            </w:r>
          </w:p>
          <w:p w14:paraId="48A21919" w14:textId="77777777" w:rsidR="004D34DA" w:rsidRPr="00956C4E" w:rsidRDefault="004D34DA" w:rsidP="004D34DA">
            <w:pPr>
              <w:jc w:val="both"/>
              <w:rPr>
                <w:rFonts w:ascii="Arial" w:hAnsi="Arial" w:cs="Arial"/>
              </w:rPr>
            </w:pPr>
          </w:p>
        </w:tc>
      </w:tr>
    </w:tbl>
    <w:p w14:paraId="031A53EE" w14:textId="2DE226A6" w:rsidR="00484EA1" w:rsidRPr="00956C4E" w:rsidRDefault="00484EA1" w:rsidP="69AD8ED9">
      <w:pPr>
        <w:spacing w:after="160"/>
        <w:rPr>
          <w:rFonts w:ascii="Arial" w:eastAsia="Arial" w:hAnsi="Arial" w:cs="Arial"/>
          <w:b/>
          <w:bCs/>
          <w:color w:val="000099"/>
        </w:rPr>
      </w:pPr>
    </w:p>
    <w:p w14:paraId="6BD18F9B" w14:textId="4915D419" w:rsidR="00484EA1" w:rsidRPr="00956C4E" w:rsidRDefault="00484EA1" w:rsidP="69AD8ED9">
      <w:pPr>
        <w:rPr>
          <w:rFonts w:ascii="Arial" w:hAnsi="Arial" w:cs="Arial"/>
        </w:rPr>
      </w:pPr>
    </w:p>
    <w:sectPr w:rsidR="00484EA1" w:rsidRPr="00956C4E">
      <w:footerReference w:type="even"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0A4E1" w14:textId="77777777" w:rsidR="000C755B" w:rsidRDefault="000C755B">
      <w:r>
        <w:separator/>
      </w:r>
    </w:p>
  </w:endnote>
  <w:endnote w:type="continuationSeparator" w:id="0">
    <w:p w14:paraId="075048F5" w14:textId="77777777" w:rsidR="000C755B" w:rsidRDefault="000C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3823" w14:textId="77777777" w:rsidR="000C755B" w:rsidRDefault="000C755B">
      <w:r>
        <w:separator/>
      </w:r>
    </w:p>
  </w:footnote>
  <w:footnote w:type="continuationSeparator" w:id="0">
    <w:p w14:paraId="6D248E5C" w14:textId="77777777" w:rsidR="000C755B" w:rsidRDefault="000C755B">
      <w:r>
        <w:continuationSeparator/>
      </w:r>
    </w:p>
  </w:footnote>
  <w:footnote w:id="1">
    <w:p w14:paraId="4BC18922" w14:textId="77777777" w:rsidR="004D34DA" w:rsidRPr="0087266C" w:rsidRDefault="004D34D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AB6B252" w14:textId="77777777" w:rsidR="004D34DA" w:rsidRDefault="004D34D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DE3CCE1" w14:textId="77777777" w:rsidR="004D34DA" w:rsidRPr="00DD13C2" w:rsidRDefault="004D34DA"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C038B5"/>
    <w:multiLevelType w:val="hybridMultilevel"/>
    <w:tmpl w:val="4CD4E28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 w15:restartNumberingAfterBreak="0">
    <w:nsid w:val="062E30B2"/>
    <w:multiLevelType w:val="hybridMultilevel"/>
    <w:tmpl w:val="D42E7E9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935798B"/>
    <w:multiLevelType w:val="hybridMultilevel"/>
    <w:tmpl w:val="3F2845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5726FDA"/>
    <w:multiLevelType w:val="hybridMultilevel"/>
    <w:tmpl w:val="81CAC6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D951713"/>
    <w:multiLevelType w:val="multilevel"/>
    <w:tmpl w:val="E2F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3C5439"/>
    <w:multiLevelType w:val="hybridMultilevel"/>
    <w:tmpl w:val="9D2871E0"/>
    <w:lvl w:ilvl="0" w:tplc="104EFC22">
      <w:start w:val="1"/>
      <w:numFmt w:val="bullet"/>
      <w:lvlText w:val=""/>
      <w:lvlJc w:val="left"/>
      <w:pPr>
        <w:ind w:left="567" w:hanging="283"/>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0F935CF"/>
    <w:multiLevelType w:val="hybridMultilevel"/>
    <w:tmpl w:val="F61426A0"/>
    <w:lvl w:ilvl="0" w:tplc="46BACC4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506C1"/>
    <w:multiLevelType w:val="hybridMultilevel"/>
    <w:tmpl w:val="90242DF4"/>
    <w:lvl w:ilvl="0" w:tplc="5D8C47D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7C1A70"/>
    <w:multiLevelType w:val="hybridMultilevel"/>
    <w:tmpl w:val="F72034CA"/>
    <w:lvl w:ilvl="0" w:tplc="83DE6D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CFBC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5688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487FD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706C9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2DD7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6878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A9D6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A0F6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70357F9"/>
    <w:multiLevelType w:val="hybridMultilevel"/>
    <w:tmpl w:val="56F0C4F4"/>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3D193B"/>
    <w:multiLevelType w:val="hybridMultilevel"/>
    <w:tmpl w:val="61A677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1025BB5"/>
    <w:multiLevelType w:val="hybridMultilevel"/>
    <w:tmpl w:val="FEFA73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5A2E4E"/>
    <w:multiLevelType w:val="multilevel"/>
    <w:tmpl w:val="45C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F77C69"/>
    <w:multiLevelType w:val="hybridMultilevel"/>
    <w:tmpl w:val="3E7A4E9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8" w15:restartNumberingAfterBreak="0">
    <w:nsid w:val="36341DAB"/>
    <w:multiLevelType w:val="hybridMultilevel"/>
    <w:tmpl w:val="DFAA12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AF33745"/>
    <w:multiLevelType w:val="hybridMultilevel"/>
    <w:tmpl w:val="3C58549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935ADF"/>
    <w:multiLevelType w:val="multilevel"/>
    <w:tmpl w:val="A892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F50D05"/>
    <w:multiLevelType w:val="hybridMultilevel"/>
    <w:tmpl w:val="8910CED2"/>
    <w:lvl w:ilvl="0" w:tplc="865024DA">
      <w:numFmt w:val="bullet"/>
      <w:lvlText w:val="-"/>
      <w:lvlJc w:val="left"/>
      <w:pPr>
        <w:ind w:left="720" w:hanging="360"/>
      </w:pPr>
      <w:rPr>
        <w:rFonts w:ascii="Calibri" w:eastAsia="MS Mincho"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D3829FF"/>
    <w:multiLevelType w:val="hybridMultilevel"/>
    <w:tmpl w:val="989C049C"/>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B44168"/>
    <w:multiLevelType w:val="hybridMultilevel"/>
    <w:tmpl w:val="DE282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9E383F"/>
    <w:multiLevelType w:val="hybridMultilevel"/>
    <w:tmpl w:val="0B5E8D84"/>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5" w15:restartNumberingAfterBreak="0">
    <w:nsid w:val="52DF73FD"/>
    <w:multiLevelType w:val="hybridMultilevel"/>
    <w:tmpl w:val="FB663606"/>
    <w:lvl w:ilvl="0" w:tplc="FFFFFFFF">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606360"/>
    <w:multiLevelType w:val="multilevel"/>
    <w:tmpl w:val="68B2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E14453"/>
    <w:multiLevelType w:val="hybridMultilevel"/>
    <w:tmpl w:val="D10EB6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9564D2E"/>
    <w:multiLevelType w:val="multilevel"/>
    <w:tmpl w:val="46CA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86687A"/>
    <w:multiLevelType w:val="hybridMultilevel"/>
    <w:tmpl w:val="B582E05E"/>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0" w15:restartNumberingAfterBreak="0">
    <w:nsid w:val="721B3E46"/>
    <w:multiLevelType w:val="hybridMultilevel"/>
    <w:tmpl w:val="9D36B3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D23603"/>
    <w:multiLevelType w:val="hybridMultilevel"/>
    <w:tmpl w:val="91F61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6445593"/>
    <w:multiLevelType w:val="hybridMultilevel"/>
    <w:tmpl w:val="11AC5254"/>
    <w:lvl w:ilvl="0" w:tplc="034CF9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7F7212B"/>
    <w:multiLevelType w:val="hybridMultilevel"/>
    <w:tmpl w:val="28989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E497EC2"/>
    <w:multiLevelType w:val="hybridMultilevel"/>
    <w:tmpl w:val="A454DB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E6071BB"/>
    <w:multiLevelType w:val="hybridMultilevel"/>
    <w:tmpl w:val="C5E43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3"/>
  </w:num>
  <w:num w:numId="4">
    <w:abstractNumId w:val="19"/>
  </w:num>
  <w:num w:numId="5">
    <w:abstractNumId w:val="25"/>
  </w:num>
  <w:num w:numId="6">
    <w:abstractNumId w:val="3"/>
  </w:num>
  <w:num w:numId="7">
    <w:abstractNumId w:val="24"/>
  </w:num>
  <w:num w:numId="8">
    <w:abstractNumId w:val="35"/>
  </w:num>
  <w:num w:numId="9">
    <w:abstractNumId w:val="15"/>
  </w:num>
  <w:num w:numId="10">
    <w:abstractNumId w:val="17"/>
  </w:num>
  <w:num w:numId="11">
    <w:abstractNumId w:val="29"/>
  </w:num>
  <w:num w:numId="12">
    <w:abstractNumId w:val="18"/>
  </w:num>
  <w:num w:numId="13">
    <w:abstractNumId w:val="4"/>
  </w:num>
  <w:num w:numId="14">
    <w:abstractNumId w:val="6"/>
  </w:num>
  <w:num w:numId="15">
    <w:abstractNumId w:val="28"/>
  </w:num>
  <w:num w:numId="16">
    <w:abstractNumId w:val="8"/>
  </w:num>
  <w:num w:numId="17">
    <w:abstractNumId w:val="16"/>
  </w:num>
  <w:num w:numId="18">
    <w:abstractNumId w:val="26"/>
  </w:num>
  <w:num w:numId="19">
    <w:abstractNumId w:val="20"/>
  </w:num>
  <w:num w:numId="20">
    <w:abstractNumId w:val="33"/>
  </w:num>
  <w:num w:numId="21">
    <w:abstractNumId w:val="11"/>
  </w:num>
  <w:num w:numId="22">
    <w:abstractNumId w:val="32"/>
  </w:num>
  <w:num w:numId="23">
    <w:abstractNumId w:val="34"/>
  </w:num>
  <w:num w:numId="24">
    <w:abstractNumId w:val="10"/>
  </w:num>
  <w:num w:numId="25">
    <w:abstractNumId w:val="23"/>
  </w:num>
  <w:num w:numId="26">
    <w:abstractNumId w:val="21"/>
  </w:num>
  <w:num w:numId="27">
    <w:abstractNumId w:val="12"/>
  </w:num>
  <w:num w:numId="28">
    <w:abstractNumId w:val="14"/>
  </w:num>
  <w:num w:numId="29">
    <w:abstractNumId w:val="5"/>
  </w:num>
  <w:num w:numId="30">
    <w:abstractNumId w:val="7"/>
  </w:num>
  <w:num w:numId="31">
    <w:abstractNumId w:val="27"/>
  </w:num>
  <w:num w:numId="32">
    <w:abstractNumId w:val="31"/>
  </w:num>
  <w:num w:numId="3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1CD5"/>
    <w:rsid w:val="00002BAA"/>
    <w:rsid w:val="00010FBB"/>
    <w:rsid w:val="00012113"/>
    <w:rsid w:val="000132C1"/>
    <w:rsid w:val="00013C04"/>
    <w:rsid w:val="000172CC"/>
    <w:rsid w:val="00020A4F"/>
    <w:rsid w:val="00025A9A"/>
    <w:rsid w:val="00025F93"/>
    <w:rsid w:val="00041B78"/>
    <w:rsid w:val="00043F75"/>
    <w:rsid w:val="0004703C"/>
    <w:rsid w:val="0006624D"/>
    <w:rsid w:val="00071E28"/>
    <w:rsid w:val="00074DD2"/>
    <w:rsid w:val="00085CF8"/>
    <w:rsid w:val="00085D75"/>
    <w:rsid w:val="000959F1"/>
    <w:rsid w:val="000B038E"/>
    <w:rsid w:val="000C40DF"/>
    <w:rsid w:val="000C755B"/>
    <w:rsid w:val="000E099F"/>
    <w:rsid w:val="0011287A"/>
    <w:rsid w:val="00116440"/>
    <w:rsid w:val="00121E2B"/>
    <w:rsid w:val="00122305"/>
    <w:rsid w:val="001271A7"/>
    <w:rsid w:val="00143D5D"/>
    <w:rsid w:val="0016259A"/>
    <w:rsid w:val="00162D38"/>
    <w:rsid w:val="00164E80"/>
    <w:rsid w:val="00165203"/>
    <w:rsid w:val="001728F1"/>
    <w:rsid w:val="00190AE1"/>
    <w:rsid w:val="00193206"/>
    <w:rsid w:val="00193241"/>
    <w:rsid w:val="001949C2"/>
    <w:rsid w:val="001A1C3B"/>
    <w:rsid w:val="001A2C0D"/>
    <w:rsid w:val="001A70F5"/>
    <w:rsid w:val="001B2187"/>
    <w:rsid w:val="001C2E21"/>
    <w:rsid w:val="001C50DA"/>
    <w:rsid w:val="001C53E0"/>
    <w:rsid w:val="001E7840"/>
    <w:rsid w:val="001F0085"/>
    <w:rsid w:val="001F2A4C"/>
    <w:rsid w:val="002060B5"/>
    <w:rsid w:val="00207775"/>
    <w:rsid w:val="00210885"/>
    <w:rsid w:val="002142AE"/>
    <w:rsid w:val="0022649E"/>
    <w:rsid w:val="0022768C"/>
    <w:rsid w:val="00231D74"/>
    <w:rsid w:val="00233CB7"/>
    <w:rsid w:val="00234362"/>
    <w:rsid w:val="002415A7"/>
    <w:rsid w:val="00243952"/>
    <w:rsid w:val="00246162"/>
    <w:rsid w:val="002474D6"/>
    <w:rsid w:val="002570B0"/>
    <w:rsid w:val="00263D37"/>
    <w:rsid w:val="00272B1D"/>
    <w:rsid w:val="00273128"/>
    <w:rsid w:val="00275775"/>
    <w:rsid w:val="002777E4"/>
    <w:rsid w:val="00287CE1"/>
    <w:rsid w:val="00291B9B"/>
    <w:rsid w:val="00291DF2"/>
    <w:rsid w:val="00297B20"/>
    <w:rsid w:val="002A107A"/>
    <w:rsid w:val="002A2216"/>
    <w:rsid w:val="002A3F03"/>
    <w:rsid w:val="002B2E7C"/>
    <w:rsid w:val="002C0340"/>
    <w:rsid w:val="002C150C"/>
    <w:rsid w:val="002C6BDD"/>
    <w:rsid w:val="002C7621"/>
    <w:rsid w:val="002C7829"/>
    <w:rsid w:val="002D1081"/>
    <w:rsid w:val="002D1904"/>
    <w:rsid w:val="002D2D2D"/>
    <w:rsid w:val="002F5A61"/>
    <w:rsid w:val="003030A4"/>
    <w:rsid w:val="003176D6"/>
    <w:rsid w:val="00334089"/>
    <w:rsid w:val="003357BA"/>
    <w:rsid w:val="00335CA1"/>
    <w:rsid w:val="00356C73"/>
    <w:rsid w:val="00357D26"/>
    <w:rsid w:val="003624C0"/>
    <w:rsid w:val="003779B3"/>
    <w:rsid w:val="00386DD7"/>
    <w:rsid w:val="00397A9A"/>
    <w:rsid w:val="003A021B"/>
    <w:rsid w:val="003A1B7D"/>
    <w:rsid w:val="003A4625"/>
    <w:rsid w:val="003A59BB"/>
    <w:rsid w:val="003A6EEB"/>
    <w:rsid w:val="003B1892"/>
    <w:rsid w:val="003B4903"/>
    <w:rsid w:val="003C4B33"/>
    <w:rsid w:val="003D09C1"/>
    <w:rsid w:val="003D3D16"/>
    <w:rsid w:val="003E00C9"/>
    <w:rsid w:val="003E0787"/>
    <w:rsid w:val="003F245C"/>
    <w:rsid w:val="00400155"/>
    <w:rsid w:val="00401AA4"/>
    <w:rsid w:val="004174DC"/>
    <w:rsid w:val="004201EA"/>
    <w:rsid w:val="00420A14"/>
    <w:rsid w:val="0042346F"/>
    <w:rsid w:val="00425C14"/>
    <w:rsid w:val="00426D0B"/>
    <w:rsid w:val="0043059D"/>
    <w:rsid w:val="00431169"/>
    <w:rsid w:val="004358AD"/>
    <w:rsid w:val="00435D59"/>
    <w:rsid w:val="004427A7"/>
    <w:rsid w:val="00444435"/>
    <w:rsid w:val="00465E01"/>
    <w:rsid w:val="00466B3F"/>
    <w:rsid w:val="00467020"/>
    <w:rsid w:val="0048162C"/>
    <w:rsid w:val="00481F9C"/>
    <w:rsid w:val="00482B9B"/>
    <w:rsid w:val="0048437D"/>
    <w:rsid w:val="00484EA1"/>
    <w:rsid w:val="004925D0"/>
    <w:rsid w:val="004967B8"/>
    <w:rsid w:val="004A4C62"/>
    <w:rsid w:val="004A69A4"/>
    <w:rsid w:val="004D34DA"/>
    <w:rsid w:val="004E62C7"/>
    <w:rsid w:val="004F20C2"/>
    <w:rsid w:val="004F2FB9"/>
    <w:rsid w:val="004F38A1"/>
    <w:rsid w:val="0050560D"/>
    <w:rsid w:val="00526A4E"/>
    <w:rsid w:val="00527F3F"/>
    <w:rsid w:val="00534E65"/>
    <w:rsid w:val="005456CC"/>
    <w:rsid w:val="00551C75"/>
    <w:rsid w:val="00552EFD"/>
    <w:rsid w:val="00560D55"/>
    <w:rsid w:val="00567066"/>
    <w:rsid w:val="005714EF"/>
    <w:rsid w:val="00581889"/>
    <w:rsid w:val="005831AD"/>
    <w:rsid w:val="00587684"/>
    <w:rsid w:val="005913DC"/>
    <w:rsid w:val="00594C5E"/>
    <w:rsid w:val="005950D1"/>
    <w:rsid w:val="00597011"/>
    <w:rsid w:val="005B1FFD"/>
    <w:rsid w:val="005C7E13"/>
    <w:rsid w:val="005C7FB0"/>
    <w:rsid w:val="005D0DC4"/>
    <w:rsid w:val="005D67EE"/>
    <w:rsid w:val="005D6D30"/>
    <w:rsid w:val="005E0998"/>
    <w:rsid w:val="005E0BEA"/>
    <w:rsid w:val="005E6727"/>
    <w:rsid w:val="005F61E3"/>
    <w:rsid w:val="005F6A5B"/>
    <w:rsid w:val="00600337"/>
    <w:rsid w:val="006008A7"/>
    <w:rsid w:val="00601F98"/>
    <w:rsid w:val="00615D1D"/>
    <w:rsid w:val="00622371"/>
    <w:rsid w:val="006344FF"/>
    <w:rsid w:val="00642624"/>
    <w:rsid w:val="00651826"/>
    <w:rsid w:val="00652C3D"/>
    <w:rsid w:val="00653581"/>
    <w:rsid w:val="00657E7E"/>
    <w:rsid w:val="00660453"/>
    <w:rsid w:val="00664023"/>
    <w:rsid w:val="0066706A"/>
    <w:rsid w:val="00670576"/>
    <w:rsid w:val="006718D5"/>
    <w:rsid w:val="00673AFD"/>
    <w:rsid w:val="00683AA9"/>
    <w:rsid w:val="0069696D"/>
    <w:rsid w:val="006A2623"/>
    <w:rsid w:val="006B3456"/>
    <w:rsid w:val="006B3957"/>
    <w:rsid w:val="006B5E31"/>
    <w:rsid w:val="006C0707"/>
    <w:rsid w:val="006C1146"/>
    <w:rsid w:val="006C3F10"/>
    <w:rsid w:val="006D0287"/>
    <w:rsid w:val="006E116D"/>
    <w:rsid w:val="006E3568"/>
    <w:rsid w:val="00700D9E"/>
    <w:rsid w:val="007171D8"/>
    <w:rsid w:val="00731FCC"/>
    <w:rsid w:val="00747825"/>
    <w:rsid w:val="00755C38"/>
    <w:rsid w:val="00765A0E"/>
    <w:rsid w:val="00766B57"/>
    <w:rsid w:val="00766B91"/>
    <w:rsid w:val="00773F3A"/>
    <w:rsid w:val="00787051"/>
    <w:rsid w:val="00790716"/>
    <w:rsid w:val="007978A2"/>
    <w:rsid w:val="00797C4A"/>
    <w:rsid w:val="007A1576"/>
    <w:rsid w:val="007A1958"/>
    <w:rsid w:val="007A3974"/>
    <w:rsid w:val="007B1BD5"/>
    <w:rsid w:val="007B6D78"/>
    <w:rsid w:val="007B6FD1"/>
    <w:rsid w:val="007C08E6"/>
    <w:rsid w:val="007C3100"/>
    <w:rsid w:val="007C3971"/>
    <w:rsid w:val="007C631F"/>
    <w:rsid w:val="007D3168"/>
    <w:rsid w:val="007F1865"/>
    <w:rsid w:val="008003C4"/>
    <w:rsid w:val="00815F3F"/>
    <w:rsid w:val="00825963"/>
    <w:rsid w:val="00830DCF"/>
    <w:rsid w:val="00840BE7"/>
    <w:rsid w:val="00840F9C"/>
    <w:rsid w:val="00844AEA"/>
    <w:rsid w:val="00844E70"/>
    <w:rsid w:val="00851D54"/>
    <w:rsid w:val="00853D21"/>
    <w:rsid w:val="00857A59"/>
    <w:rsid w:val="00866525"/>
    <w:rsid w:val="00880929"/>
    <w:rsid w:val="00884A8F"/>
    <w:rsid w:val="0089432A"/>
    <w:rsid w:val="00897AEC"/>
    <w:rsid w:val="008A49C3"/>
    <w:rsid w:val="008B0738"/>
    <w:rsid w:val="008B3E6A"/>
    <w:rsid w:val="008B7EA6"/>
    <w:rsid w:val="008C15B7"/>
    <w:rsid w:val="008C2BAA"/>
    <w:rsid w:val="008C3202"/>
    <w:rsid w:val="008C331D"/>
    <w:rsid w:val="008D19E7"/>
    <w:rsid w:val="008D329E"/>
    <w:rsid w:val="008D7D5F"/>
    <w:rsid w:val="008E2C06"/>
    <w:rsid w:val="008E33B6"/>
    <w:rsid w:val="008F73BC"/>
    <w:rsid w:val="00906B5E"/>
    <w:rsid w:val="0091650B"/>
    <w:rsid w:val="00917F86"/>
    <w:rsid w:val="00923221"/>
    <w:rsid w:val="00925D6D"/>
    <w:rsid w:val="009406D0"/>
    <w:rsid w:val="009429B6"/>
    <w:rsid w:val="00951C50"/>
    <w:rsid w:val="00954F3D"/>
    <w:rsid w:val="00955003"/>
    <w:rsid w:val="00956C4E"/>
    <w:rsid w:val="00962D81"/>
    <w:rsid w:val="00981E4F"/>
    <w:rsid w:val="00983253"/>
    <w:rsid w:val="00991147"/>
    <w:rsid w:val="009A4246"/>
    <w:rsid w:val="009A6F94"/>
    <w:rsid w:val="009A7453"/>
    <w:rsid w:val="009B2A54"/>
    <w:rsid w:val="009B50A6"/>
    <w:rsid w:val="009C0838"/>
    <w:rsid w:val="009C6DA0"/>
    <w:rsid w:val="009D332E"/>
    <w:rsid w:val="009E2458"/>
    <w:rsid w:val="00A03C01"/>
    <w:rsid w:val="00A1436E"/>
    <w:rsid w:val="00A26156"/>
    <w:rsid w:val="00A363C7"/>
    <w:rsid w:val="00A36CFE"/>
    <w:rsid w:val="00A63ECA"/>
    <w:rsid w:val="00A676F1"/>
    <w:rsid w:val="00A71819"/>
    <w:rsid w:val="00A7727D"/>
    <w:rsid w:val="00A828F4"/>
    <w:rsid w:val="00A8512E"/>
    <w:rsid w:val="00A94457"/>
    <w:rsid w:val="00AA5343"/>
    <w:rsid w:val="00AC3A61"/>
    <w:rsid w:val="00AD3CDE"/>
    <w:rsid w:val="00AE08CE"/>
    <w:rsid w:val="00AE3DC7"/>
    <w:rsid w:val="00B04878"/>
    <w:rsid w:val="00B11158"/>
    <w:rsid w:val="00B179A1"/>
    <w:rsid w:val="00B269E9"/>
    <w:rsid w:val="00B36139"/>
    <w:rsid w:val="00B54671"/>
    <w:rsid w:val="00B5584E"/>
    <w:rsid w:val="00B70BD7"/>
    <w:rsid w:val="00B732ED"/>
    <w:rsid w:val="00B75691"/>
    <w:rsid w:val="00B76DD6"/>
    <w:rsid w:val="00B8579B"/>
    <w:rsid w:val="00B9352C"/>
    <w:rsid w:val="00B94CC5"/>
    <w:rsid w:val="00B971DD"/>
    <w:rsid w:val="00B97209"/>
    <w:rsid w:val="00BA1378"/>
    <w:rsid w:val="00BA1494"/>
    <w:rsid w:val="00BA25F1"/>
    <w:rsid w:val="00BA4C35"/>
    <w:rsid w:val="00BA7AC6"/>
    <w:rsid w:val="00BB066C"/>
    <w:rsid w:val="00BB5551"/>
    <w:rsid w:val="00BB7B8F"/>
    <w:rsid w:val="00BC08D0"/>
    <w:rsid w:val="00BC273A"/>
    <w:rsid w:val="00BD0D38"/>
    <w:rsid w:val="00BD62AF"/>
    <w:rsid w:val="00BE0A95"/>
    <w:rsid w:val="00BE29AA"/>
    <w:rsid w:val="00BE5AFA"/>
    <w:rsid w:val="00BF19B7"/>
    <w:rsid w:val="00BF68E6"/>
    <w:rsid w:val="00C06913"/>
    <w:rsid w:val="00C12D49"/>
    <w:rsid w:val="00C23294"/>
    <w:rsid w:val="00C23759"/>
    <w:rsid w:val="00C25B0C"/>
    <w:rsid w:val="00C31476"/>
    <w:rsid w:val="00C331B7"/>
    <w:rsid w:val="00C50BCC"/>
    <w:rsid w:val="00C55B6B"/>
    <w:rsid w:val="00C6182B"/>
    <w:rsid w:val="00C6514B"/>
    <w:rsid w:val="00C70022"/>
    <w:rsid w:val="00C72B65"/>
    <w:rsid w:val="00C72FC0"/>
    <w:rsid w:val="00C87A61"/>
    <w:rsid w:val="00CA100B"/>
    <w:rsid w:val="00CA7A61"/>
    <w:rsid w:val="00CB4824"/>
    <w:rsid w:val="00CC11B3"/>
    <w:rsid w:val="00CC37AA"/>
    <w:rsid w:val="00CC6671"/>
    <w:rsid w:val="00CE13E3"/>
    <w:rsid w:val="00CF1C91"/>
    <w:rsid w:val="00D05DB3"/>
    <w:rsid w:val="00D1145E"/>
    <w:rsid w:val="00D14B11"/>
    <w:rsid w:val="00D20085"/>
    <w:rsid w:val="00D21B43"/>
    <w:rsid w:val="00D35B2F"/>
    <w:rsid w:val="00D42E90"/>
    <w:rsid w:val="00D44943"/>
    <w:rsid w:val="00D61605"/>
    <w:rsid w:val="00D64021"/>
    <w:rsid w:val="00D65B6A"/>
    <w:rsid w:val="00D7351F"/>
    <w:rsid w:val="00D74197"/>
    <w:rsid w:val="00D81C66"/>
    <w:rsid w:val="00D82D33"/>
    <w:rsid w:val="00D96953"/>
    <w:rsid w:val="00D975A1"/>
    <w:rsid w:val="00DA384B"/>
    <w:rsid w:val="00DA3FBE"/>
    <w:rsid w:val="00DB2CE9"/>
    <w:rsid w:val="00DB74B8"/>
    <w:rsid w:val="00DC2198"/>
    <w:rsid w:val="00DC2836"/>
    <w:rsid w:val="00DC5A2B"/>
    <w:rsid w:val="00DC6CFF"/>
    <w:rsid w:val="00DD59F7"/>
    <w:rsid w:val="00DD5BD0"/>
    <w:rsid w:val="00DE4278"/>
    <w:rsid w:val="00DF18E2"/>
    <w:rsid w:val="00E115D1"/>
    <w:rsid w:val="00E16C90"/>
    <w:rsid w:val="00E231DC"/>
    <w:rsid w:val="00E26AFF"/>
    <w:rsid w:val="00E33CF0"/>
    <w:rsid w:val="00E40147"/>
    <w:rsid w:val="00E4361A"/>
    <w:rsid w:val="00E6482B"/>
    <w:rsid w:val="00E76EC7"/>
    <w:rsid w:val="00E80CB7"/>
    <w:rsid w:val="00E824A6"/>
    <w:rsid w:val="00E90F0E"/>
    <w:rsid w:val="00EA5E2C"/>
    <w:rsid w:val="00EB026B"/>
    <w:rsid w:val="00EB5831"/>
    <w:rsid w:val="00EC0C5B"/>
    <w:rsid w:val="00EC1BD7"/>
    <w:rsid w:val="00EC5FDE"/>
    <w:rsid w:val="00EC6CC7"/>
    <w:rsid w:val="00EC72CD"/>
    <w:rsid w:val="00EE78E1"/>
    <w:rsid w:val="00EF1E1C"/>
    <w:rsid w:val="00F070ED"/>
    <w:rsid w:val="00F2115D"/>
    <w:rsid w:val="00F21E52"/>
    <w:rsid w:val="00F26769"/>
    <w:rsid w:val="00F27B12"/>
    <w:rsid w:val="00F30E5E"/>
    <w:rsid w:val="00F37AE1"/>
    <w:rsid w:val="00F4735F"/>
    <w:rsid w:val="00F53FA3"/>
    <w:rsid w:val="00F602EF"/>
    <w:rsid w:val="00F65B66"/>
    <w:rsid w:val="00F67C9E"/>
    <w:rsid w:val="00F67EB2"/>
    <w:rsid w:val="00F71091"/>
    <w:rsid w:val="00F72C7A"/>
    <w:rsid w:val="00F77E2D"/>
    <w:rsid w:val="00F84B65"/>
    <w:rsid w:val="00F945B2"/>
    <w:rsid w:val="00FB4AD7"/>
    <w:rsid w:val="00FB6985"/>
    <w:rsid w:val="00FC086D"/>
    <w:rsid w:val="00FC1091"/>
    <w:rsid w:val="00FC3DDE"/>
    <w:rsid w:val="00FC6D40"/>
    <w:rsid w:val="00FC72AA"/>
    <w:rsid w:val="00FD5050"/>
    <w:rsid w:val="00FE44CD"/>
    <w:rsid w:val="00FF0C3E"/>
    <w:rsid w:val="00FF130C"/>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chartTrackingRefBased/>
  <w15:docId w15:val="{AA36582A-D356-4958-86D9-5CEB8926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99"/>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CommentTextChar">
    <w:name w:val="Comment Text Char"/>
    <w:basedOn w:val="DefaultParagraphFont"/>
    <w:link w:val="CommentText"/>
    <w:uiPriority w:val="99"/>
    <w:rsid w:val="000B038E"/>
    <w:rPr>
      <w:lang w:val="en-GB"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99"/>
    <w:qFormat/>
    <w:rsid w:val="000B038E"/>
    <w:rPr>
      <w:lang w:val="en-GB" w:eastAsia="en-GB"/>
    </w:rPr>
  </w:style>
  <w:style w:type="paragraph" w:customStyle="1" w:styleId="TableParagraph">
    <w:name w:val="Table Paragraph"/>
    <w:basedOn w:val="Normal"/>
    <w:uiPriority w:val="1"/>
    <w:qFormat/>
    <w:rsid w:val="00F65B66"/>
    <w:pPr>
      <w:widowControl w:val="0"/>
      <w:autoSpaceDE w:val="0"/>
      <w:autoSpaceDN w:val="0"/>
      <w:ind w:left="108"/>
    </w:pPr>
    <w:rPr>
      <w:rFonts w:ascii="Arial" w:eastAsia="Arial" w:hAnsi="Arial" w:cs="Arial"/>
      <w:sz w:val="22"/>
      <w:szCs w:val="22"/>
      <w:lang w:val="en-IE" w:eastAsia="en-IE" w:bidi="en-IE"/>
    </w:rPr>
  </w:style>
  <w:style w:type="paragraph" w:styleId="Revision">
    <w:name w:val="Revision"/>
    <w:hidden/>
    <w:uiPriority w:val="99"/>
    <w:semiHidden/>
    <w:rsid w:val="001C50DA"/>
    <w:rPr>
      <w:lang w:val="en-GB" w:eastAsia="en-GB"/>
    </w:rPr>
  </w:style>
  <w:style w:type="character" w:customStyle="1" w:styleId="UnresolvedMention1">
    <w:name w:val="Unresolved Mention1"/>
    <w:basedOn w:val="DefaultParagraphFont"/>
    <w:uiPriority w:val="99"/>
    <w:semiHidden/>
    <w:unhideWhenUsed/>
    <w:rsid w:val="001C50DA"/>
    <w:rPr>
      <w:color w:val="605E5C"/>
      <w:shd w:val="clear" w:color="auto" w:fill="E1DFDD"/>
    </w:rPr>
  </w:style>
  <w:style w:type="character" w:customStyle="1" w:styleId="UnresolvedMention2">
    <w:name w:val="Unresolved Mention2"/>
    <w:basedOn w:val="DefaultParagraphFont"/>
    <w:uiPriority w:val="99"/>
    <w:semiHidden/>
    <w:unhideWhenUsed/>
    <w:rsid w:val="001F2A4C"/>
    <w:rPr>
      <w:color w:val="605E5C"/>
      <w:shd w:val="clear" w:color="auto" w:fill="E1DFDD"/>
    </w:rPr>
  </w:style>
  <w:style w:type="paragraph" w:customStyle="1" w:styleId="paragraph">
    <w:name w:val="paragraph"/>
    <w:basedOn w:val="Normal"/>
    <w:rsid w:val="004D34D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D34DA"/>
  </w:style>
  <w:style w:type="character" w:customStyle="1" w:styleId="findhit">
    <w:name w:val="findhit"/>
    <w:basedOn w:val="DefaultParagraphFont"/>
    <w:rsid w:val="004D34DA"/>
  </w:style>
  <w:style w:type="character" w:customStyle="1" w:styleId="eop">
    <w:name w:val="eop"/>
    <w:basedOn w:val="DefaultParagraphFont"/>
    <w:rsid w:val="004D34DA"/>
  </w:style>
  <w:style w:type="character" w:customStyle="1" w:styleId="Heading1Char">
    <w:name w:val="Heading 1 Char"/>
    <w:basedOn w:val="DefaultParagraphFont"/>
    <w:link w:val="Heading1"/>
    <w:uiPriority w:val="9"/>
    <w:rsid w:val="00F30E5E"/>
    <w:rPr>
      <w:rFonts w:ascii="Arial" w:hAnsi="Arial" w:cs="Arial"/>
      <w:b/>
      <w:bCs/>
      <w:lang w:val="en-GB" w:eastAsia="en-GB"/>
    </w:rPr>
  </w:style>
  <w:style w:type="character" w:customStyle="1" w:styleId="Hyperlink3">
    <w:name w:val="Hyperlink.3"/>
    <w:basedOn w:val="DefaultParagraphFont"/>
    <w:rsid w:val="00F30E5E"/>
    <w:rPr>
      <w:color w:val="0000FF"/>
      <w:u w:val="single" w:color="0000FF"/>
      <w:lang w:val="en-US"/>
      <w14:textOutline w14:w="0" w14:cap="rnd" w14:cmpd="sng" w14:algn="ctr">
        <w14:noFill/>
        <w14:prstDash w14:val="solid"/>
        <w14:bevel/>
      </w14:textOutline>
    </w:rPr>
  </w:style>
  <w:style w:type="character" w:customStyle="1" w:styleId="UnresolvedMention">
    <w:name w:val="Unresolved Mention"/>
    <w:basedOn w:val="DefaultParagraphFont"/>
    <w:uiPriority w:val="99"/>
    <w:semiHidden/>
    <w:unhideWhenUsed/>
    <w:rsid w:val="00F5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77974380">
      <w:bodyDiv w:val="1"/>
      <w:marLeft w:val="0"/>
      <w:marRight w:val="0"/>
      <w:marTop w:val="0"/>
      <w:marBottom w:val="0"/>
      <w:divBdr>
        <w:top w:val="none" w:sz="0" w:space="0" w:color="auto"/>
        <w:left w:val="none" w:sz="0" w:space="0" w:color="auto"/>
        <w:bottom w:val="none" w:sz="0" w:space="0" w:color="auto"/>
        <w:right w:val="none" w:sz="0" w:space="0" w:color="auto"/>
      </w:divBdr>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182195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ara.oneill11@hse.ie"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eraldinema.obrien@hse.ie" TargetMode="External"/><Relationship Id="rId17" Type="http://schemas.openxmlformats.org/officeDocument/2006/relationships/hyperlink" Target="https://www.hse.ie/eng/staff/resources/diversity/diversity.html" TargetMode="External"/><Relationship Id="rId2" Type="http://schemas.openxmlformats.org/officeDocument/2006/relationships/customXml" Target="../customXml/item2.xml"/><Relationship Id="rId16" Type="http://schemas.openxmlformats.org/officeDocument/2006/relationships/hyperlink" Target="https://www.hse.ie/eng/services/publications/topics/healthliteracy/plainlanguage.pdf" TargetMode="Externa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ut.hse.ie/organisation/communications-and-public-affai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E1DD-5F77-47EE-8AF2-AF3028D8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09C48-DAA7-43A6-B1D4-89D0B50AFF89}">
  <ds:schemaRefs>
    <ds:schemaRef ds:uri="http://schemas.microsoft.com/sharepoint/v3/contenttype/forms"/>
  </ds:schemaRefs>
</ds:datastoreItem>
</file>

<file path=customXml/itemProps3.xml><?xml version="1.0" encoding="utf-8"?>
<ds:datastoreItem xmlns:ds="http://schemas.openxmlformats.org/officeDocument/2006/customXml" ds:itemID="{1F0D3338-72CD-4C5A-A515-0015029E1B9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540502ad-e2ea-49e0-837d-f664c5657004"/>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9FE4ED58-A985-4C5D-B34D-AEDF823E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4742</Words>
  <Characters>29531</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dc:description/>
  <cp:lastModifiedBy>Ciara ONeill</cp:lastModifiedBy>
  <cp:revision>6</cp:revision>
  <cp:lastPrinted>2011-06-21T19:59:00Z</cp:lastPrinted>
  <dcterms:created xsi:type="dcterms:W3CDTF">2026-06-17T10:11:00Z</dcterms:created>
  <dcterms:modified xsi:type="dcterms:W3CDTF">2026-06-18T17:41:00Z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