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1505FB" w14:textId="77777777" w:rsidR="00B5584E" w:rsidRDefault="00BA1378" w:rsidP="00EC0C5B">
      <w:pPr>
        <w:ind w:left="-1260"/>
        <w:jc w:val="right"/>
        <w:rPr>
          <w:rFonts w:ascii="Arial" w:hAnsi="Arial" w:cs="Arial"/>
          <w:b/>
        </w:rPr>
      </w:pPr>
      <w:r>
        <w:rPr>
          <w:rFonts w:ascii="Arial" w:hAnsi="Arial" w:cs="Arial"/>
          <w:b/>
          <w:noProof/>
          <w:lang w:val="en-IE" w:eastAsia="en-IE"/>
        </w:rPr>
        <w:drawing>
          <wp:anchor distT="0" distB="0" distL="114300" distR="114300" simplePos="0" relativeHeight="251657216" behindDoc="0" locked="0" layoutInCell="1" allowOverlap="1" wp14:anchorId="2FAAFAB6" wp14:editId="07777777">
            <wp:simplePos x="0" y="0"/>
            <wp:positionH relativeFrom="margin">
              <wp:posOffset>-704850</wp:posOffset>
            </wp:positionH>
            <wp:positionV relativeFrom="margin">
              <wp:posOffset>-436245</wp:posOffset>
            </wp:positionV>
            <wp:extent cx="1143000" cy="1238250"/>
            <wp:effectExtent l="0" t="0" r="0" b="0"/>
            <wp:wrapSquare wrapText="bothSides"/>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238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E45EE3" w14:textId="4213818E" w:rsidR="00F65B66" w:rsidRDefault="00F65B66" w:rsidP="00F65B66">
      <w:pPr>
        <w:ind w:left="-1260"/>
        <w:jc w:val="right"/>
        <w:rPr>
          <w:rFonts w:ascii="Arial" w:hAnsi="Arial" w:cs="Arial"/>
          <w:b/>
        </w:rPr>
      </w:pPr>
      <w:r w:rsidRPr="001B599D">
        <w:rPr>
          <w:rFonts w:ascii="Arial" w:hAnsi="Arial" w:cs="Arial"/>
          <w:b/>
        </w:rPr>
        <w:t>Data Analyst</w:t>
      </w:r>
      <w:r>
        <w:rPr>
          <w:rFonts w:ascii="Arial" w:hAnsi="Arial" w:cs="Arial"/>
          <w:b/>
        </w:rPr>
        <w:t xml:space="preserve"> - </w:t>
      </w:r>
      <w:r w:rsidRPr="00F65B66">
        <w:rPr>
          <w:rFonts w:ascii="Arial" w:hAnsi="Arial" w:cs="Arial"/>
          <w:b/>
          <w:iCs/>
        </w:rPr>
        <w:t>National Care Experience Programme</w:t>
      </w:r>
    </w:p>
    <w:p w14:paraId="147A46E0" w14:textId="6556FDA2" w:rsidR="00F65B66" w:rsidRPr="001B599D" w:rsidRDefault="00F65B66" w:rsidP="00F65B66">
      <w:pPr>
        <w:ind w:left="-1260"/>
        <w:jc w:val="right"/>
        <w:rPr>
          <w:rFonts w:ascii="Arial" w:hAnsi="Arial" w:cs="Arial"/>
          <w:b/>
        </w:rPr>
      </w:pPr>
      <w:r w:rsidRPr="001B599D">
        <w:rPr>
          <w:rFonts w:ascii="Arial" w:hAnsi="Arial" w:cs="Arial"/>
          <w:b/>
        </w:rPr>
        <w:t>Patient and Service User Experience Unit</w:t>
      </w:r>
    </w:p>
    <w:p w14:paraId="014C92D1" w14:textId="0A341D8D" w:rsidR="00EC0C5B" w:rsidRPr="00682F03" w:rsidRDefault="004358AD" w:rsidP="00F65B66">
      <w:pPr>
        <w:jc w:val="right"/>
        <w:rPr>
          <w:rFonts w:ascii="Arial" w:hAnsi="Arial" w:cs="Arial"/>
          <w:b/>
        </w:rPr>
      </w:pPr>
      <w:r w:rsidRPr="00682F03">
        <w:rPr>
          <w:rFonts w:ascii="Arial" w:hAnsi="Arial" w:cs="Arial"/>
          <w:b/>
        </w:rPr>
        <w:t>Grade VI</w:t>
      </w:r>
    </w:p>
    <w:p w14:paraId="401D81A5" w14:textId="77777777" w:rsidR="00EC0C5B" w:rsidRPr="00682F03" w:rsidRDefault="00EC0C5B" w:rsidP="00EC0C5B">
      <w:pPr>
        <w:ind w:left="-1260"/>
        <w:jc w:val="right"/>
        <w:rPr>
          <w:rFonts w:ascii="Arial" w:hAnsi="Arial" w:cs="Arial"/>
          <w:b/>
        </w:rPr>
      </w:pPr>
      <w:r w:rsidRPr="00682F03">
        <w:rPr>
          <w:rFonts w:ascii="Arial" w:hAnsi="Arial" w:cs="Arial"/>
          <w:b/>
        </w:rPr>
        <w:t>Job Specification &amp; Terms and Conditions</w:t>
      </w:r>
    </w:p>
    <w:p w14:paraId="5DAB6C7B" w14:textId="77777777" w:rsidR="00DF18E2" w:rsidRDefault="00DF18E2">
      <w:pPr>
        <w:jc w:val="both"/>
        <w:rPr>
          <w:rFonts w:ascii="Arial" w:hAnsi="Arial" w:cs="Arial"/>
          <w:b/>
        </w:rPr>
      </w:pPr>
    </w:p>
    <w:p w14:paraId="02EB378F" w14:textId="77777777" w:rsidR="004358AD" w:rsidRPr="005E0BEA" w:rsidRDefault="004358AD">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484EA1" w:rsidRPr="005E0BEA" w14:paraId="2E0004D7" w14:textId="77777777" w:rsidTr="05C55DB9">
        <w:tc>
          <w:tcPr>
            <w:tcW w:w="2364" w:type="dxa"/>
          </w:tcPr>
          <w:p w14:paraId="4C174D76" w14:textId="77777777" w:rsidR="00484EA1" w:rsidRPr="005E0BEA" w:rsidRDefault="00484EA1">
            <w:pPr>
              <w:jc w:val="both"/>
              <w:rPr>
                <w:rFonts w:ascii="Arial" w:hAnsi="Arial" w:cs="Arial"/>
                <w:b/>
                <w:bCs/>
              </w:rPr>
            </w:pPr>
            <w:r w:rsidRPr="005E0BEA">
              <w:rPr>
                <w:rFonts w:ascii="Arial" w:hAnsi="Arial" w:cs="Arial"/>
                <w:b/>
                <w:bCs/>
              </w:rPr>
              <w:t>Job Title and Grade</w:t>
            </w:r>
          </w:p>
        </w:tc>
        <w:tc>
          <w:tcPr>
            <w:tcW w:w="8256" w:type="dxa"/>
          </w:tcPr>
          <w:p w14:paraId="01E03011" w14:textId="19B14E3F" w:rsidR="00F65B66" w:rsidRDefault="00F65B66" w:rsidP="00F65B66">
            <w:pPr>
              <w:ind w:left="-1260"/>
              <w:rPr>
                <w:rFonts w:ascii="Arial" w:hAnsi="Arial" w:cs="Arial"/>
                <w:b/>
              </w:rPr>
            </w:pPr>
            <w:r>
              <w:rPr>
                <w:rFonts w:ascii="Arial" w:hAnsi="Arial" w:cs="Arial"/>
                <w:b/>
              </w:rPr>
              <w:t xml:space="preserve">                       </w:t>
            </w:r>
            <w:r w:rsidRPr="001B599D">
              <w:rPr>
                <w:rFonts w:ascii="Arial" w:hAnsi="Arial" w:cs="Arial"/>
                <w:b/>
              </w:rPr>
              <w:t>Data Analyst</w:t>
            </w:r>
            <w:r>
              <w:rPr>
                <w:rFonts w:ascii="Arial" w:hAnsi="Arial" w:cs="Arial"/>
                <w:b/>
              </w:rPr>
              <w:t xml:space="preserve"> - </w:t>
            </w:r>
            <w:r w:rsidRPr="00F65B66">
              <w:rPr>
                <w:rFonts w:ascii="Arial" w:hAnsi="Arial" w:cs="Arial"/>
                <w:b/>
                <w:iCs/>
              </w:rPr>
              <w:t>National Care Experience Programme</w:t>
            </w:r>
          </w:p>
          <w:p w14:paraId="292B6C22" w14:textId="77777777" w:rsidR="00F65B66" w:rsidRDefault="00F65B66" w:rsidP="00BA1494">
            <w:pPr>
              <w:tabs>
                <w:tab w:val="left" w:pos="283"/>
              </w:tabs>
              <w:jc w:val="both"/>
              <w:rPr>
                <w:rFonts w:ascii="Arial" w:hAnsi="Arial" w:cs="Arial"/>
                <w:b/>
                <w:iCs/>
              </w:rPr>
            </w:pPr>
          </w:p>
          <w:p w14:paraId="716792F2" w14:textId="346BDDDE" w:rsidR="00484EA1" w:rsidRPr="004358AD" w:rsidRDefault="004358AD" w:rsidP="00BA1494">
            <w:pPr>
              <w:tabs>
                <w:tab w:val="left" w:pos="283"/>
              </w:tabs>
              <w:jc w:val="both"/>
              <w:rPr>
                <w:rFonts w:ascii="Arial" w:hAnsi="Arial" w:cs="Arial"/>
                <w:b/>
                <w:iCs/>
              </w:rPr>
            </w:pPr>
            <w:r w:rsidRPr="00D7351F">
              <w:rPr>
                <w:rFonts w:ascii="Arial" w:hAnsi="Arial" w:cs="Arial"/>
                <w:b/>
                <w:iCs/>
              </w:rPr>
              <w:t>Grade VI</w:t>
            </w:r>
            <w:r>
              <w:rPr>
                <w:rFonts w:ascii="Arial" w:hAnsi="Arial" w:cs="Arial"/>
                <w:b/>
                <w:iCs/>
              </w:rPr>
              <w:t xml:space="preserve"> </w:t>
            </w:r>
            <w:r w:rsidRPr="004358AD">
              <w:rPr>
                <w:rFonts w:ascii="Arial" w:hAnsi="Arial" w:cs="Arial"/>
                <w:bCs/>
                <w:iCs/>
              </w:rPr>
              <w:t>(</w:t>
            </w:r>
            <w:r w:rsidR="00484EA1" w:rsidRPr="004358AD">
              <w:rPr>
                <w:rFonts w:ascii="Arial" w:hAnsi="Arial" w:cs="Arial"/>
                <w:bCs/>
                <w:iCs/>
              </w:rPr>
              <w:t>Grade Code</w:t>
            </w:r>
            <w:r w:rsidR="000C40DF" w:rsidRPr="004358AD">
              <w:rPr>
                <w:rFonts w:ascii="Arial" w:hAnsi="Arial" w:cs="Arial"/>
                <w:bCs/>
                <w:iCs/>
              </w:rPr>
              <w:t xml:space="preserve"> 0</w:t>
            </w:r>
            <w:r w:rsidR="00BA1494" w:rsidRPr="004358AD">
              <w:rPr>
                <w:rFonts w:ascii="Arial" w:hAnsi="Arial" w:cs="Arial"/>
                <w:bCs/>
                <w:iCs/>
              </w:rPr>
              <w:t>574</w:t>
            </w:r>
            <w:r w:rsidRPr="004358AD">
              <w:rPr>
                <w:rFonts w:ascii="Arial" w:hAnsi="Arial" w:cs="Arial"/>
                <w:bCs/>
                <w:iCs/>
              </w:rPr>
              <w:t>)</w:t>
            </w:r>
          </w:p>
          <w:p w14:paraId="6A05A809" w14:textId="77777777" w:rsidR="00BA1494" w:rsidRPr="005E0BEA" w:rsidRDefault="00BA1494" w:rsidP="00BA1494">
            <w:pPr>
              <w:tabs>
                <w:tab w:val="left" w:pos="283"/>
              </w:tabs>
              <w:jc w:val="both"/>
              <w:rPr>
                <w:rFonts w:ascii="Arial" w:hAnsi="Arial" w:cs="Arial"/>
                <w:iCs/>
              </w:rPr>
            </w:pPr>
          </w:p>
        </w:tc>
      </w:tr>
      <w:tr w:rsidR="004358AD" w:rsidRPr="005E0BEA" w14:paraId="39CCE59D" w14:textId="77777777" w:rsidTr="05C55DB9">
        <w:tc>
          <w:tcPr>
            <w:tcW w:w="2364" w:type="dxa"/>
          </w:tcPr>
          <w:p w14:paraId="5A39BBE3" w14:textId="77777777" w:rsidR="004358AD" w:rsidRPr="00F65B66" w:rsidRDefault="004358AD" w:rsidP="004358AD">
            <w:pPr>
              <w:jc w:val="both"/>
              <w:rPr>
                <w:rFonts w:ascii="Arial" w:hAnsi="Arial" w:cs="Arial"/>
                <w:b/>
                <w:bCs/>
              </w:rPr>
            </w:pPr>
          </w:p>
          <w:p w14:paraId="0FD31F2F" w14:textId="77777777" w:rsidR="004358AD" w:rsidRPr="00F65B66" w:rsidRDefault="004358AD" w:rsidP="004358AD">
            <w:pPr>
              <w:jc w:val="both"/>
              <w:rPr>
                <w:rFonts w:ascii="Arial" w:hAnsi="Arial" w:cs="Arial"/>
                <w:b/>
                <w:bCs/>
              </w:rPr>
            </w:pPr>
            <w:r w:rsidRPr="00F65B66">
              <w:rPr>
                <w:rFonts w:ascii="Arial" w:hAnsi="Arial" w:cs="Arial"/>
                <w:b/>
                <w:bCs/>
              </w:rPr>
              <w:t>Campaign Reference</w:t>
            </w:r>
          </w:p>
        </w:tc>
        <w:tc>
          <w:tcPr>
            <w:tcW w:w="8256" w:type="dxa"/>
          </w:tcPr>
          <w:p w14:paraId="41C8F396" w14:textId="77777777" w:rsidR="004358AD" w:rsidRPr="00F65B66" w:rsidRDefault="004358AD" w:rsidP="004358AD">
            <w:pPr>
              <w:jc w:val="both"/>
              <w:rPr>
                <w:rFonts w:ascii="Arial" w:hAnsi="Arial" w:cs="Arial"/>
                <w:b/>
                <w:bCs/>
                <w:iCs/>
              </w:rPr>
            </w:pPr>
          </w:p>
          <w:p w14:paraId="1BA9778B" w14:textId="2E478C9D" w:rsidR="004358AD" w:rsidRPr="00F65B66" w:rsidRDefault="00F65B66" w:rsidP="004358AD">
            <w:pPr>
              <w:jc w:val="both"/>
              <w:rPr>
                <w:rFonts w:ascii="Arial" w:hAnsi="Arial" w:cs="Arial"/>
                <w:b/>
                <w:bCs/>
                <w:iCs/>
              </w:rPr>
            </w:pPr>
            <w:r w:rsidRPr="00F65B66">
              <w:rPr>
                <w:rFonts w:ascii="Arial" w:hAnsi="Arial" w:cs="Arial"/>
                <w:b/>
                <w:bCs/>
                <w:iCs/>
              </w:rPr>
              <w:t>PSUE/DA</w:t>
            </w:r>
          </w:p>
        </w:tc>
      </w:tr>
      <w:tr w:rsidR="004358AD" w:rsidRPr="005E0BEA" w14:paraId="0E4966EA" w14:textId="77777777" w:rsidTr="05C55DB9">
        <w:tc>
          <w:tcPr>
            <w:tcW w:w="2364" w:type="dxa"/>
          </w:tcPr>
          <w:p w14:paraId="72A3D3EC" w14:textId="77777777" w:rsidR="004358AD" w:rsidRPr="00F65B66" w:rsidRDefault="004358AD" w:rsidP="004358AD">
            <w:pPr>
              <w:jc w:val="both"/>
              <w:rPr>
                <w:rFonts w:ascii="Arial" w:hAnsi="Arial" w:cs="Arial"/>
                <w:b/>
                <w:bCs/>
              </w:rPr>
            </w:pPr>
          </w:p>
          <w:p w14:paraId="51E87497" w14:textId="77777777" w:rsidR="004358AD" w:rsidRPr="00F65B66" w:rsidRDefault="004358AD" w:rsidP="004358AD">
            <w:pPr>
              <w:jc w:val="both"/>
              <w:rPr>
                <w:rFonts w:ascii="Arial" w:hAnsi="Arial" w:cs="Arial"/>
                <w:b/>
                <w:bCs/>
              </w:rPr>
            </w:pPr>
            <w:r w:rsidRPr="00F65B66">
              <w:rPr>
                <w:rFonts w:ascii="Arial" w:hAnsi="Arial" w:cs="Arial"/>
                <w:b/>
                <w:bCs/>
              </w:rPr>
              <w:t>Closing Date</w:t>
            </w:r>
          </w:p>
        </w:tc>
        <w:tc>
          <w:tcPr>
            <w:tcW w:w="8256" w:type="dxa"/>
          </w:tcPr>
          <w:p w14:paraId="0D0B940D" w14:textId="77777777" w:rsidR="004358AD" w:rsidRPr="00F65B66" w:rsidRDefault="004358AD" w:rsidP="004358AD">
            <w:pPr>
              <w:jc w:val="both"/>
              <w:rPr>
                <w:rFonts w:ascii="Arial" w:hAnsi="Arial" w:cs="Arial"/>
                <w:b/>
                <w:bCs/>
                <w:iCs/>
              </w:rPr>
            </w:pPr>
          </w:p>
          <w:p w14:paraId="449CE577" w14:textId="412EAD46" w:rsidR="004358AD" w:rsidRPr="00F65B66" w:rsidRDefault="00BD62AF" w:rsidP="004358AD">
            <w:pPr>
              <w:jc w:val="both"/>
              <w:rPr>
                <w:rFonts w:ascii="Arial" w:hAnsi="Arial" w:cs="Arial"/>
                <w:b/>
                <w:bCs/>
                <w:iCs/>
              </w:rPr>
            </w:pPr>
            <w:r>
              <w:rPr>
                <w:rFonts w:ascii="Arial" w:hAnsi="Arial" w:cs="Arial"/>
                <w:b/>
                <w:bCs/>
                <w:iCs/>
              </w:rPr>
              <w:t>9</w:t>
            </w:r>
            <w:r w:rsidR="00F65B66" w:rsidRPr="00F65B66">
              <w:rPr>
                <w:rFonts w:ascii="Arial" w:hAnsi="Arial" w:cs="Arial"/>
                <w:b/>
                <w:bCs/>
                <w:iCs/>
                <w:vertAlign w:val="superscript"/>
              </w:rPr>
              <w:t>th</w:t>
            </w:r>
            <w:r w:rsidR="00F65B66" w:rsidRPr="00F65B66">
              <w:rPr>
                <w:rFonts w:ascii="Arial" w:hAnsi="Arial" w:cs="Arial"/>
                <w:b/>
                <w:bCs/>
                <w:iCs/>
              </w:rPr>
              <w:t xml:space="preserve"> January 2026</w:t>
            </w:r>
            <w:r>
              <w:rPr>
                <w:rFonts w:ascii="Arial" w:hAnsi="Arial" w:cs="Arial"/>
                <w:b/>
                <w:bCs/>
                <w:iCs/>
              </w:rPr>
              <w:t xml:space="preserve"> at 12.00pm</w:t>
            </w:r>
            <w:bookmarkStart w:id="0" w:name="_GoBack"/>
            <w:bookmarkEnd w:id="0"/>
          </w:p>
        </w:tc>
      </w:tr>
      <w:tr w:rsidR="004358AD" w:rsidRPr="005E0BEA" w14:paraId="3C641FD3" w14:textId="77777777" w:rsidTr="05C55DB9">
        <w:tc>
          <w:tcPr>
            <w:tcW w:w="2364" w:type="dxa"/>
          </w:tcPr>
          <w:p w14:paraId="243AD51A" w14:textId="77777777" w:rsidR="004358AD" w:rsidRPr="00F65B66" w:rsidRDefault="004358AD" w:rsidP="004358AD">
            <w:pPr>
              <w:jc w:val="both"/>
              <w:rPr>
                <w:rFonts w:ascii="Arial" w:hAnsi="Arial" w:cs="Arial"/>
                <w:b/>
                <w:bCs/>
              </w:rPr>
            </w:pPr>
            <w:r w:rsidRPr="00F65B66">
              <w:rPr>
                <w:rFonts w:ascii="Arial" w:hAnsi="Arial" w:cs="Arial"/>
                <w:b/>
                <w:bCs/>
              </w:rPr>
              <w:t xml:space="preserve">Proposed </w:t>
            </w:r>
          </w:p>
          <w:p w14:paraId="2B4CBF08" w14:textId="77777777" w:rsidR="004358AD" w:rsidRPr="00F65B66" w:rsidRDefault="004358AD" w:rsidP="004358AD">
            <w:pPr>
              <w:jc w:val="both"/>
              <w:rPr>
                <w:rFonts w:ascii="Arial" w:hAnsi="Arial" w:cs="Arial"/>
                <w:b/>
                <w:bCs/>
              </w:rPr>
            </w:pPr>
            <w:r w:rsidRPr="00F65B66">
              <w:rPr>
                <w:rFonts w:ascii="Arial" w:hAnsi="Arial" w:cs="Arial"/>
                <w:b/>
                <w:bCs/>
              </w:rPr>
              <w:t>Interview Date (s)</w:t>
            </w:r>
          </w:p>
        </w:tc>
        <w:tc>
          <w:tcPr>
            <w:tcW w:w="8256" w:type="dxa"/>
          </w:tcPr>
          <w:p w14:paraId="0E27B00A" w14:textId="77777777" w:rsidR="004358AD" w:rsidRPr="00F65B66" w:rsidRDefault="004358AD" w:rsidP="004358AD">
            <w:pPr>
              <w:jc w:val="both"/>
              <w:rPr>
                <w:rFonts w:ascii="Helv" w:eastAsia="Calibri" w:hAnsi="Helv" w:cs="Helv"/>
                <w:b/>
                <w:bCs/>
                <w:lang w:val="en-IE" w:eastAsia="en-US"/>
              </w:rPr>
            </w:pPr>
          </w:p>
          <w:p w14:paraId="5A07BBCF" w14:textId="41A18F3E" w:rsidR="004358AD" w:rsidRPr="00F65B66" w:rsidRDefault="00F65B66" w:rsidP="004358AD">
            <w:pPr>
              <w:jc w:val="both"/>
              <w:rPr>
                <w:rFonts w:ascii="Arial" w:hAnsi="Arial" w:cs="Arial"/>
                <w:b/>
                <w:bCs/>
                <w:iCs/>
              </w:rPr>
            </w:pPr>
            <w:r w:rsidRPr="00F65B66">
              <w:rPr>
                <w:rFonts w:ascii="Helv" w:eastAsia="Calibri" w:hAnsi="Helv" w:cs="Helv"/>
                <w:b/>
                <w:bCs/>
                <w:lang w:val="en-IE" w:eastAsia="en-US"/>
              </w:rPr>
              <w:t>Week of 12</w:t>
            </w:r>
            <w:r w:rsidRPr="00F65B66">
              <w:rPr>
                <w:rFonts w:ascii="Helv" w:eastAsia="Calibri" w:hAnsi="Helv" w:cs="Helv"/>
                <w:b/>
                <w:bCs/>
                <w:vertAlign w:val="superscript"/>
                <w:lang w:val="en-IE" w:eastAsia="en-US"/>
              </w:rPr>
              <w:t>th</w:t>
            </w:r>
            <w:r w:rsidRPr="00F65B66">
              <w:rPr>
                <w:rFonts w:ascii="Helv" w:eastAsia="Calibri" w:hAnsi="Helv" w:cs="Helv"/>
                <w:b/>
                <w:bCs/>
                <w:lang w:val="en-IE" w:eastAsia="en-US"/>
              </w:rPr>
              <w:t xml:space="preserve"> January 2026</w:t>
            </w:r>
          </w:p>
        </w:tc>
      </w:tr>
      <w:tr w:rsidR="00484EA1" w:rsidRPr="005E0BEA" w14:paraId="13005DF7" w14:textId="77777777" w:rsidTr="05C55DB9">
        <w:tc>
          <w:tcPr>
            <w:tcW w:w="2364" w:type="dxa"/>
          </w:tcPr>
          <w:p w14:paraId="56155D51" w14:textId="77777777" w:rsidR="004358AD" w:rsidRDefault="00484EA1">
            <w:pPr>
              <w:jc w:val="both"/>
              <w:rPr>
                <w:rFonts w:ascii="Arial" w:hAnsi="Arial" w:cs="Arial"/>
                <w:b/>
                <w:bCs/>
              </w:rPr>
            </w:pPr>
            <w:r w:rsidRPr="005E0BEA">
              <w:rPr>
                <w:rFonts w:ascii="Arial" w:hAnsi="Arial" w:cs="Arial"/>
                <w:b/>
                <w:bCs/>
              </w:rPr>
              <w:t xml:space="preserve">Taking </w:t>
            </w:r>
          </w:p>
          <w:p w14:paraId="4E146726" w14:textId="77777777" w:rsidR="00484EA1" w:rsidRPr="005E0BEA" w:rsidRDefault="00484EA1">
            <w:pPr>
              <w:jc w:val="both"/>
              <w:rPr>
                <w:rFonts w:ascii="Arial" w:hAnsi="Arial" w:cs="Arial"/>
                <w:b/>
                <w:bCs/>
              </w:rPr>
            </w:pPr>
            <w:r w:rsidRPr="005E0BEA">
              <w:rPr>
                <w:rFonts w:ascii="Arial" w:hAnsi="Arial" w:cs="Arial"/>
                <w:b/>
                <w:bCs/>
              </w:rPr>
              <w:t>up Appointment</w:t>
            </w:r>
          </w:p>
        </w:tc>
        <w:tc>
          <w:tcPr>
            <w:tcW w:w="8256" w:type="dxa"/>
          </w:tcPr>
          <w:p w14:paraId="60061E4C" w14:textId="77777777" w:rsidR="00D7351F" w:rsidRDefault="00D7351F">
            <w:pPr>
              <w:jc w:val="both"/>
              <w:rPr>
                <w:rFonts w:ascii="Arial" w:hAnsi="Arial" w:cs="Arial"/>
                <w:iCs/>
              </w:rPr>
            </w:pPr>
          </w:p>
          <w:p w14:paraId="3BB07389" w14:textId="77777777" w:rsidR="00484EA1" w:rsidRDefault="00484EA1">
            <w:pPr>
              <w:jc w:val="both"/>
              <w:rPr>
                <w:rFonts w:ascii="Arial" w:hAnsi="Arial" w:cs="Arial"/>
                <w:iCs/>
              </w:rPr>
            </w:pPr>
            <w:r w:rsidRPr="005E0BEA">
              <w:rPr>
                <w:rFonts w:ascii="Arial" w:hAnsi="Arial" w:cs="Arial"/>
                <w:iCs/>
              </w:rPr>
              <w:t>A start date will be indicated at job offer stage</w:t>
            </w:r>
            <w:r w:rsidR="004967B8" w:rsidRPr="005E0BEA">
              <w:rPr>
                <w:rFonts w:ascii="Arial" w:hAnsi="Arial" w:cs="Arial"/>
                <w:iCs/>
              </w:rPr>
              <w:t>.</w:t>
            </w:r>
          </w:p>
          <w:p w14:paraId="2E1CA626" w14:textId="6E011C88" w:rsidR="00F65B66" w:rsidRPr="005E0BEA" w:rsidRDefault="00F65B66">
            <w:pPr>
              <w:jc w:val="both"/>
              <w:rPr>
                <w:rFonts w:ascii="Arial" w:hAnsi="Arial" w:cs="Arial"/>
                <w:iCs/>
              </w:rPr>
            </w:pPr>
          </w:p>
        </w:tc>
      </w:tr>
      <w:tr w:rsidR="000B038E" w:rsidRPr="005E0BEA" w14:paraId="1BDF528E" w14:textId="77777777" w:rsidTr="05C55DB9">
        <w:tc>
          <w:tcPr>
            <w:tcW w:w="2364" w:type="dxa"/>
          </w:tcPr>
          <w:p w14:paraId="0584F339" w14:textId="77777777" w:rsidR="000B038E" w:rsidRPr="00F65B66" w:rsidRDefault="000B038E" w:rsidP="000B038E">
            <w:pPr>
              <w:jc w:val="both"/>
              <w:rPr>
                <w:rFonts w:ascii="Arial" w:hAnsi="Arial" w:cs="Arial"/>
                <w:b/>
                <w:bCs/>
              </w:rPr>
            </w:pPr>
            <w:r w:rsidRPr="00F65B66">
              <w:rPr>
                <w:rFonts w:ascii="Arial" w:hAnsi="Arial" w:cs="Arial"/>
                <w:b/>
                <w:bCs/>
              </w:rPr>
              <w:t>Location of Post</w:t>
            </w:r>
          </w:p>
        </w:tc>
        <w:tc>
          <w:tcPr>
            <w:tcW w:w="8256" w:type="dxa"/>
          </w:tcPr>
          <w:p w14:paraId="25F86D64" w14:textId="18D362BF" w:rsidR="000B038E" w:rsidRPr="00F65B66" w:rsidRDefault="000B038E" w:rsidP="000B038E">
            <w:pPr>
              <w:jc w:val="both"/>
              <w:rPr>
                <w:rFonts w:ascii="Arial" w:hAnsi="Arial" w:cs="Arial"/>
                <w:b/>
              </w:rPr>
            </w:pPr>
            <w:r w:rsidRPr="00F65B66">
              <w:rPr>
                <w:rFonts w:ascii="Arial" w:hAnsi="Arial" w:cs="Arial"/>
              </w:rPr>
              <w:t xml:space="preserve">The office of the Assistant National Director for Patient and Service User Experience is based in Galway.  This position will be based at </w:t>
            </w:r>
            <w:r w:rsidRPr="00F65B66">
              <w:rPr>
                <w:rFonts w:ascii="Arial" w:hAnsi="Arial" w:cs="Arial"/>
                <w:b/>
              </w:rPr>
              <w:t>Dr. Steevens Hospital, Steevens Lane, Dublin 8</w:t>
            </w:r>
          </w:p>
          <w:p w14:paraId="008009B7" w14:textId="77777777" w:rsidR="000B038E" w:rsidRPr="00F65B66" w:rsidRDefault="000B038E" w:rsidP="000B038E">
            <w:pPr>
              <w:jc w:val="both"/>
              <w:rPr>
                <w:rFonts w:ascii="Arial" w:hAnsi="Arial" w:cs="Arial"/>
                <w:lang w:val="en-IE"/>
              </w:rPr>
            </w:pPr>
          </w:p>
          <w:p w14:paraId="46894E59" w14:textId="46138921" w:rsidR="000B038E" w:rsidRPr="00F65B66" w:rsidRDefault="000B038E" w:rsidP="000B038E">
            <w:pPr>
              <w:jc w:val="both"/>
              <w:rPr>
                <w:rFonts w:ascii="Arial" w:hAnsi="Arial" w:cs="Arial"/>
              </w:rPr>
            </w:pPr>
            <w:r w:rsidRPr="00F65B66">
              <w:rPr>
                <w:rFonts w:ascii="Arial" w:hAnsi="Arial" w:cs="Arial"/>
              </w:rPr>
              <w:t>There is currently two permanent and whole-time</w:t>
            </w:r>
            <w:r w:rsidRPr="00F65B66">
              <w:rPr>
                <w:rFonts w:ascii="Arial" w:eastAsia="Arial" w:hAnsi="Arial" w:cs="Arial"/>
              </w:rPr>
              <w:t xml:space="preserve"> </w:t>
            </w:r>
            <w:r w:rsidRPr="00F65B66">
              <w:rPr>
                <w:rFonts w:ascii="Arial" w:hAnsi="Arial" w:cs="Arial"/>
              </w:rPr>
              <w:t>vacancy available.</w:t>
            </w:r>
          </w:p>
          <w:p w14:paraId="2DF1E22F" w14:textId="768085F6" w:rsidR="000B038E" w:rsidRPr="00F65B66" w:rsidRDefault="000B038E" w:rsidP="000B038E">
            <w:pPr>
              <w:pStyle w:val="CommentText"/>
              <w:rPr>
                <w:rFonts w:ascii="Arial" w:hAnsi="Arial" w:cs="Arial"/>
              </w:rPr>
            </w:pPr>
          </w:p>
          <w:p w14:paraId="3DEEC669" w14:textId="67496CAE" w:rsidR="000B038E" w:rsidRPr="00F65B66" w:rsidRDefault="000B038E" w:rsidP="000B038E">
            <w:pPr>
              <w:rPr>
                <w:rFonts w:ascii="Arial" w:hAnsi="Arial" w:cs="Arial"/>
              </w:rPr>
            </w:pPr>
          </w:p>
        </w:tc>
      </w:tr>
      <w:tr w:rsidR="000B038E" w:rsidRPr="00682F03" w14:paraId="0945532E" w14:textId="77777777" w:rsidTr="05C55DB9">
        <w:tc>
          <w:tcPr>
            <w:tcW w:w="2364" w:type="dxa"/>
          </w:tcPr>
          <w:p w14:paraId="39550C50" w14:textId="77777777" w:rsidR="000B038E" w:rsidRPr="00F65B66" w:rsidRDefault="000B038E" w:rsidP="000B038E">
            <w:pPr>
              <w:jc w:val="both"/>
              <w:rPr>
                <w:rFonts w:ascii="Arial" w:hAnsi="Arial" w:cs="Arial"/>
                <w:b/>
                <w:bCs/>
              </w:rPr>
            </w:pPr>
            <w:r w:rsidRPr="00F65B66">
              <w:rPr>
                <w:rFonts w:ascii="Arial" w:hAnsi="Arial" w:cs="Arial"/>
                <w:b/>
                <w:bCs/>
              </w:rPr>
              <w:t>Informal Enquiries</w:t>
            </w:r>
          </w:p>
        </w:tc>
        <w:tc>
          <w:tcPr>
            <w:tcW w:w="8256" w:type="dxa"/>
          </w:tcPr>
          <w:p w14:paraId="525CF6DD" w14:textId="77777777" w:rsidR="000B038E" w:rsidRPr="00F65B66" w:rsidRDefault="000B038E" w:rsidP="000B038E">
            <w:pPr>
              <w:jc w:val="both"/>
              <w:rPr>
                <w:rFonts w:ascii="Arial" w:hAnsi="Arial" w:cs="Arial"/>
                <w:iCs/>
              </w:rPr>
            </w:pPr>
            <w:r w:rsidRPr="00F65B66">
              <w:rPr>
                <w:rFonts w:ascii="Arial" w:hAnsi="Arial" w:cs="Arial"/>
                <w:iCs/>
              </w:rPr>
              <w:t>Elaine Newell, Operations Manager, National Care Experience Programme</w:t>
            </w:r>
          </w:p>
          <w:p w14:paraId="4F2BEDC9" w14:textId="77777777" w:rsidR="000B038E" w:rsidRPr="00F65B66" w:rsidRDefault="000B038E" w:rsidP="000B038E">
            <w:pPr>
              <w:jc w:val="both"/>
              <w:rPr>
                <w:rFonts w:ascii="Arial" w:hAnsi="Arial" w:cs="Arial"/>
                <w:iCs/>
              </w:rPr>
            </w:pPr>
            <w:r w:rsidRPr="00F65B66">
              <w:rPr>
                <w:rFonts w:ascii="Arial" w:hAnsi="Arial" w:cs="Arial"/>
                <w:iCs/>
              </w:rPr>
              <w:t xml:space="preserve">Email: elaine.newell@hse.ie  </w:t>
            </w:r>
          </w:p>
          <w:p w14:paraId="3ACB4458" w14:textId="4E0C7687" w:rsidR="000B038E" w:rsidRPr="00F65B66" w:rsidRDefault="000B038E" w:rsidP="000B038E">
            <w:pPr>
              <w:jc w:val="both"/>
              <w:rPr>
                <w:rFonts w:ascii="Arial" w:hAnsi="Arial" w:cs="Arial"/>
                <w:iCs/>
              </w:rPr>
            </w:pPr>
          </w:p>
        </w:tc>
      </w:tr>
      <w:tr w:rsidR="000B038E" w:rsidRPr="005E0BEA" w14:paraId="60B72463" w14:textId="77777777" w:rsidTr="05C55DB9">
        <w:tc>
          <w:tcPr>
            <w:tcW w:w="2364" w:type="dxa"/>
          </w:tcPr>
          <w:p w14:paraId="46EF7876" w14:textId="13847E21" w:rsidR="000B038E" w:rsidRPr="00F65B66" w:rsidRDefault="000B038E" w:rsidP="000B038E">
            <w:pPr>
              <w:jc w:val="both"/>
              <w:rPr>
                <w:rFonts w:ascii="Arial" w:hAnsi="Arial" w:cs="Arial"/>
                <w:b/>
                <w:bCs/>
              </w:rPr>
            </w:pPr>
            <w:r w:rsidRPr="00F65B66">
              <w:rPr>
                <w:rFonts w:ascii="Arial" w:hAnsi="Arial" w:cs="Arial"/>
                <w:b/>
                <w:bCs/>
              </w:rPr>
              <w:t>Details of Service</w:t>
            </w:r>
          </w:p>
          <w:p w14:paraId="45FB0818" w14:textId="77777777" w:rsidR="000B038E" w:rsidRPr="00F65B66" w:rsidRDefault="000B038E" w:rsidP="000B038E">
            <w:pPr>
              <w:jc w:val="both"/>
              <w:rPr>
                <w:rFonts w:ascii="Arial" w:hAnsi="Arial" w:cs="Arial"/>
                <w:b/>
                <w:bCs/>
              </w:rPr>
            </w:pPr>
          </w:p>
        </w:tc>
        <w:tc>
          <w:tcPr>
            <w:tcW w:w="8256" w:type="dxa"/>
          </w:tcPr>
          <w:p w14:paraId="688FC82E" w14:textId="77777777" w:rsidR="000B038E" w:rsidRPr="00F65B66" w:rsidRDefault="000B038E" w:rsidP="000B038E">
            <w:pPr>
              <w:jc w:val="both"/>
              <w:rPr>
                <w:rFonts w:ascii="Arial" w:hAnsi="Arial" w:cs="Arial"/>
              </w:rPr>
            </w:pPr>
            <w:r w:rsidRPr="00F65B66">
              <w:rPr>
                <w:rFonts w:ascii="Arial" w:hAnsi="Arial" w:cs="Arial"/>
                <w:b/>
                <w:lang w:val="en-IE"/>
              </w:rPr>
              <w:t>Patient and Service User Experience is one of the functions of PICRM.</w:t>
            </w:r>
          </w:p>
          <w:p w14:paraId="6EFF69B2" w14:textId="77777777" w:rsidR="000B038E" w:rsidRPr="00F65B66" w:rsidRDefault="000B038E" w:rsidP="000B038E">
            <w:pPr>
              <w:jc w:val="both"/>
              <w:rPr>
                <w:rFonts w:ascii="Arial" w:hAnsi="Arial" w:cs="Arial"/>
                <w:lang w:val="en-IE"/>
              </w:rPr>
            </w:pPr>
            <w:r w:rsidRPr="00F65B66">
              <w:rPr>
                <w:rFonts w:ascii="Arial" w:hAnsi="Arial" w:cs="Arial"/>
                <w:lang w:val="en-IE"/>
              </w:rPr>
              <w:t xml:space="preserve">The establishment of the Patient and Service User Experience function as part of Public Involvement, Culture and Risk Management seeks to improve visibility and leadership for patient and public involvement; and build further real and meaningful engagement, involvement collaboration and partnerships between patients, service users, families, health professionals and organisations across the health and social care services to support high quality health and care. </w:t>
            </w:r>
          </w:p>
          <w:p w14:paraId="5786BB76" w14:textId="77777777" w:rsidR="000B038E" w:rsidRPr="00F65B66" w:rsidRDefault="000B038E" w:rsidP="000B038E">
            <w:pPr>
              <w:jc w:val="both"/>
              <w:rPr>
                <w:rFonts w:ascii="Arial" w:hAnsi="Arial" w:cs="Arial"/>
              </w:rPr>
            </w:pPr>
          </w:p>
          <w:p w14:paraId="66D289FD" w14:textId="77777777" w:rsidR="000B038E" w:rsidRPr="00F65B66" w:rsidRDefault="000B038E" w:rsidP="000B038E">
            <w:pPr>
              <w:jc w:val="both"/>
              <w:rPr>
                <w:rFonts w:ascii="Arial" w:hAnsi="Arial" w:cs="Arial"/>
                <w:lang w:val="en-IE"/>
              </w:rPr>
            </w:pPr>
            <w:r w:rsidRPr="00F65B66">
              <w:rPr>
                <w:rFonts w:ascii="Arial" w:hAnsi="Arial" w:cs="Arial"/>
                <w:lang w:val="en-IE"/>
              </w:rPr>
              <w:t xml:space="preserve">The purpose of the Patient &amp; Service User Experience function is to provide a centralised hub for all Patient &amp; Service User Experience strategies, implementation methodologies and advocacy support activities. This function will also be a centralised hub for all patient and service user feedback. The Patient &amp; Service User Experience function will drive the standardisation of the patient and service user experience framework, methodology and approach across community and acute services ensuring a standardised approach on all patient and service user activities and will work with the services to provide expert guidance and drive standardised implementation of patient and service user experience improvement programmes. </w:t>
            </w:r>
          </w:p>
          <w:p w14:paraId="36048CDF" w14:textId="77777777" w:rsidR="000B038E" w:rsidRPr="00F65B66" w:rsidRDefault="000B038E" w:rsidP="000B038E">
            <w:pPr>
              <w:jc w:val="both"/>
              <w:rPr>
                <w:rFonts w:ascii="Arial" w:hAnsi="Arial" w:cs="Arial"/>
                <w:lang w:val="en-IE"/>
              </w:rPr>
            </w:pPr>
          </w:p>
          <w:p w14:paraId="679D184F" w14:textId="77777777" w:rsidR="000B038E" w:rsidRPr="00F65B66" w:rsidRDefault="000B038E" w:rsidP="000B038E">
            <w:pPr>
              <w:jc w:val="both"/>
              <w:rPr>
                <w:rFonts w:ascii="Arial" w:hAnsi="Arial" w:cs="Arial"/>
                <w:lang w:val="en-IE"/>
              </w:rPr>
            </w:pPr>
            <w:r w:rsidRPr="00F65B66">
              <w:rPr>
                <w:rFonts w:ascii="Arial" w:hAnsi="Arial" w:cs="Arial"/>
                <w:lang w:val="en-IE"/>
              </w:rPr>
              <w:t>Patient &amp; Service User Experience function is responsible for driving an increased focus on measuring, monitoring and proactively improving the holistic experience across the complete patient and service user journey. It will establish and manage fora to co-create improvements to the patient and service user experience</w:t>
            </w:r>
          </w:p>
          <w:p w14:paraId="62486C05" w14:textId="23435139" w:rsidR="000B038E" w:rsidRPr="00F65B66" w:rsidRDefault="000B038E" w:rsidP="000B038E">
            <w:pPr>
              <w:jc w:val="both"/>
              <w:rPr>
                <w:rFonts w:ascii="Arial" w:hAnsi="Arial" w:cs="Arial"/>
                <w:b/>
                <w:i/>
                <w:iCs/>
              </w:rPr>
            </w:pPr>
          </w:p>
        </w:tc>
      </w:tr>
      <w:tr w:rsidR="000B038E" w:rsidRPr="005E0BEA" w14:paraId="3CB7D643" w14:textId="77777777" w:rsidTr="000B038E">
        <w:trPr>
          <w:trHeight w:val="584"/>
        </w:trPr>
        <w:tc>
          <w:tcPr>
            <w:tcW w:w="2364" w:type="dxa"/>
          </w:tcPr>
          <w:p w14:paraId="28679CE8" w14:textId="77777777" w:rsidR="000B038E" w:rsidRPr="00F65B66" w:rsidRDefault="000B038E" w:rsidP="000B038E">
            <w:pPr>
              <w:jc w:val="both"/>
              <w:rPr>
                <w:rFonts w:ascii="Arial" w:hAnsi="Arial" w:cs="Arial"/>
                <w:b/>
                <w:bCs/>
              </w:rPr>
            </w:pPr>
            <w:r w:rsidRPr="00F65B66">
              <w:rPr>
                <w:rFonts w:ascii="Arial" w:hAnsi="Arial" w:cs="Arial"/>
                <w:b/>
                <w:bCs/>
              </w:rPr>
              <w:t>Reporting Relationship</w:t>
            </w:r>
          </w:p>
        </w:tc>
        <w:tc>
          <w:tcPr>
            <w:tcW w:w="8256" w:type="dxa"/>
          </w:tcPr>
          <w:p w14:paraId="527755D8" w14:textId="75EE54C9" w:rsidR="000B038E" w:rsidRPr="00F65B66" w:rsidRDefault="000B038E" w:rsidP="000B038E">
            <w:pPr>
              <w:jc w:val="both"/>
              <w:rPr>
                <w:rFonts w:ascii="Arial" w:hAnsi="Arial" w:cs="Arial"/>
                <w:iCs/>
              </w:rPr>
            </w:pPr>
            <w:r w:rsidRPr="00F65B66">
              <w:rPr>
                <w:rFonts w:ascii="Arial" w:hAnsi="Arial" w:cs="Arial"/>
              </w:rPr>
              <w:t xml:space="preserve">The Grade VI Data Analyst will report to the </w:t>
            </w:r>
            <w:r w:rsidRPr="00F65B66">
              <w:rPr>
                <w:rFonts w:ascii="Arial" w:hAnsi="Arial" w:cs="Arial"/>
                <w:iCs/>
              </w:rPr>
              <w:t xml:space="preserve"> Operations Manager, National Care Experience Programme</w:t>
            </w:r>
          </w:p>
        </w:tc>
      </w:tr>
      <w:tr w:rsidR="000B038E" w:rsidRPr="005E0BEA" w14:paraId="77133EC6" w14:textId="77777777" w:rsidTr="05C55DB9">
        <w:tc>
          <w:tcPr>
            <w:tcW w:w="2364" w:type="dxa"/>
          </w:tcPr>
          <w:p w14:paraId="4101652C" w14:textId="77777777" w:rsidR="000B038E" w:rsidRPr="00F65B66" w:rsidRDefault="000B038E" w:rsidP="000B038E">
            <w:pPr>
              <w:jc w:val="both"/>
              <w:rPr>
                <w:rFonts w:ascii="Arial" w:hAnsi="Arial" w:cs="Arial"/>
                <w:b/>
                <w:bCs/>
              </w:rPr>
            </w:pPr>
          </w:p>
          <w:p w14:paraId="08F4E11A" w14:textId="77777777" w:rsidR="000B038E" w:rsidRPr="00F65B66" w:rsidRDefault="000B038E" w:rsidP="000B038E">
            <w:pPr>
              <w:jc w:val="both"/>
              <w:rPr>
                <w:rFonts w:ascii="Arial" w:hAnsi="Arial" w:cs="Arial"/>
                <w:b/>
                <w:bCs/>
              </w:rPr>
            </w:pPr>
            <w:r w:rsidRPr="00F65B66">
              <w:rPr>
                <w:rFonts w:ascii="Arial" w:hAnsi="Arial" w:cs="Arial"/>
                <w:b/>
                <w:bCs/>
              </w:rPr>
              <w:t xml:space="preserve">Purpose of the Post </w:t>
            </w:r>
          </w:p>
        </w:tc>
        <w:tc>
          <w:tcPr>
            <w:tcW w:w="8256" w:type="dxa"/>
          </w:tcPr>
          <w:p w14:paraId="1289949C" w14:textId="53379C07" w:rsidR="000B038E" w:rsidRPr="00F65B66" w:rsidRDefault="000B038E" w:rsidP="000B038E">
            <w:pPr>
              <w:rPr>
                <w:rFonts w:ascii="Arial" w:hAnsi="Arial" w:cs="Arial"/>
                <w:iCs/>
              </w:rPr>
            </w:pPr>
            <w:r w:rsidRPr="00F65B66">
              <w:rPr>
                <w:rFonts w:ascii="Arial" w:hAnsi="Arial" w:cs="Arial"/>
                <w:iCs/>
              </w:rPr>
              <w:t xml:space="preserve">To support the Operations Manager, National Care Experience Programme (NCEP) with the coordination of the collection; management and analysis; and reporting of all patient experience surveys with information from multiple sources and databases and the creation of periodic, regular reports for the Management Team and other stakeholders as directed. </w:t>
            </w:r>
          </w:p>
          <w:p w14:paraId="52B0086E" w14:textId="46404C1C" w:rsidR="000B038E" w:rsidRPr="00F65B66" w:rsidRDefault="000B038E" w:rsidP="000B038E">
            <w:pPr>
              <w:rPr>
                <w:rFonts w:ascii="Arial" w:hAnsi="Arial" w:cs="Arial"/>
                <w:iCs/>
              </w:rPr>
            </w:pPr>
          </w:p>
          <w:p w14:paraId="4B99056E" w14:textId="069EFA98" w:rsidR="000B038E" w:rsidRPr="00F65B66" w:rsidRDefault="000B038E" w:rsidP="000B038E">
            <w:pPr>
              <w:jc w:val="both"/>
              <w:rPr>
                <w:rFonts w:ascii="Arial" w:hAnsi="Arial" w:cs="Arial"/>
                <w:iCs/>
              </w:rPr>
            </w:pPr>
          </w:p>
        </w:tc>
      </w:tr>
      <w:tr w:rsidR="000B038E" w:rsidRPr="005E0BEA" w14:paraId="324901AD" w14:textId="77777777" w:rsidTr="05C55DB9">
        <w:tc>
          <w:tcPr>
            <w:tcW w:w="2364" w:type="dxa"/>
          </w:tcPr>
          <w:p w14:paraId="3C1F4906" w14:textId="77777777" w:rsidR="000B038E" w:rsidRPr="005E0BEA" w:rsidRDefault="000B038E" w:rsidP="000B038E">
            <w:pPr>
              <w:jc w:val="both"/>
              <w:rPr>
                <w:rFonts w:ascii="Arial" w:hAnsi="Arial" w:cs="Arial"/>
                <w:b/>
                <w:bCs/>
              </w:rPr>
            </w:pPr>
            <w:r w:rsidRPr="005E0BEA">
              <w:rPr>
                <w:rFonts w:ascii="Arial" w:hAnsi="Arial" w:cs="Arial"/>
                <w:b/>
                <w:bCs/>
              </w:rPr>
              <w:lastRenderedPageBreak/>
              <w:t>Principal Duties and Responsibilities</w:t>
            </w:r>
          </w:p>
          <w:p w14:paraId="1299C43A" w14:textId="77777777" w:rsidR="000B038E" w:rsidRPr="005E0BEA" w:rsidRDefault="000B038E" w:rsidP="000B038E">
            <w:pPr>
              <w:jc w:val="both"/>
              <w:rPr>
                <w:rFonts w:ascii="Arial" w:hAnsi="Arial" w:cs="Arial"/>
                <w:b/>
                <w:bCs/>
              </w:rPr>
            </w:pPr>
          </w:p>
        </w:tc>
        <w:tc>
          <w:tcPr>
            <w:tcW w:w="8256" w:type="dxa"/>
          </w:tcPr>
          <w:p w14:paraId="5A44C14A" w14:textId="77777777" w:rsidR="000B038E" w:rsidRPr="001B599D" w:rsidRDefault="000B038E" w:rsidP="000B038E">
            <w:pPr>
              <w:jc w:val="both"/>
              <w:rPr>
                <w:rFonts w:ascii="Arial" w:hAnsi="Arial" w:cs="Arial"/>
              </w:rPr>
            </w:pPr>
            <w:r w:rsidRPr="001B599D">
              <w:rPr>
                <w:rFonts w:ascii="Arial" w:hAnsi="Arial" w:cs="Arial"/>
              </w:rPr>
              <w:t>The position encompasses both managerial and administrative responsibilities which include the following:</w:t>
            </w:r>
          </w:p>
          <w:p w14:paraId="1AB8269A" w14:textId="77777777" w:rsidR="000B038E" w:rsidRPr="001B599D" w:rsidRDefault="000B038E" w:rsidP="000B038E">
            <w:pPr>
              <w:jc w:val="both"/>
              <w:rPr>
                <w:rFonts w:ascii="Arial" w:hAnsi="Arial" w:cs="Arial"/>
              </w:rPr>
            </w:pPr>
          </w:p>
          <w:p w14:paraId="25AD98F2" w14:textId="77777777" w:rsidR="000B038E" w:rsidRPr="001B599D" w:rsidRDefault="000B038E" w:rsidP="000B038E">
            <w:pPr>
              <w:jc w:val="both"/>
              <w:rPr>
                <w:rFonts w:ascii="Arial" w:hAnsi="Arial" w:cs="Arial"/>
                <w:b/>
              </w:rPr>
            </w:pPr>
            <w:r w:rsidRPr="001B599D">
              <w:rPr>
                <w:rFonts w:ascii="Arial" w:hAnsi="Arial" w:cs="Arial"/>
                <w:b/>
              </w:rPr>
              <w:t>Operational Management</w:t>
            </w:r>
          </w:p>
          <w:p w14:paraId="0FD13BD5" w14:textId="77777777" w:rsidR="000B038E" w:rsidRPr="001B599D" w:rsidRDefault="000B038E" w:rsidP="000B038E">
            <w:pPr>
              <w:pStyle w:val="Default"/>
              <w:numPr>
                <w:ilvl w:val="0"/>
                <w:numId w:val="39"/>
              </w:numPr>
              <w:rPr>
                <w:color w:val="000000" w:themeColor="text1"/>
                <w:sz w:val="20"/>
                <w:szCs w:val="20"/>
              </w:rPr>
            </w:pPr>
            <w:r w:rsidRPr="001B599D">
              <w:rPr>
                <w:color w:val="000000" w:themeColor="text1"/>
                <w:sz w:val="20"/>
                <w:szCs w:val="20"/>
              </w:rPr>
              <w:t xml:space="preserve">Provide advice, guidance, training and insights to both internal and external stakeholders on business activity and data analysis. </w:t>
            </w:r>
          </w:p>
          <w:p w14:paraId="68F10B88" w14:textId="77777777" w:rsidR="000B038E" w:rsidRPr="001B599D" w:rsidRDefault="000B038E" w:rsidP="000B038E">
            <w:pPr>
              <w:pStyle w:val="Default"/>
              <w:numPr>
                <w:ilvl w:val="0"/>
                <w:numId w:val="39"/>
              </w:numPr>
              <w:rPr>
                <w:color w:val="000000" w:themeColor="text1"/>
                <w:sz w:val="20"/>
                <w:szCs w:val="20"/>
              </w:rPr>
            </w:pPr>
            <w:r w:rsidRPr="001B599D">
              <w:rPr>
                <w:color w:val="000000" w:themeColor="text1"/>
                <w:sz w:val="20"/>
                <w:szCs w:val="20"/>
              </w:rPr>
              <w:t>Develop, collect and interpret data from NCEP systems.</w:t>
            </w:r>
          </w:p>
          <w:p w14:paraId="0254403E" w14:textId="77777777" w:rsidR="000B038E" w:rsidRPr="001B599D" w:rsidRDefault="000B038E" w:rsidP="000B038E">
            <w:pPr>
              <w:pStyle w:val="Default"/>
              <w:numPr>
                <w:ilvl w:val="0"/>
                <w:numId w:val="39"/>
              </w:numPr>
              <w:rPr>
                <w:color w:val="000000" w:themeColor="text1"/>
                <w:sz w:val="20"/>
                <w:szCs w:val="20"/>
              </w:rPr>
            </w:pPr>
            <w:r w:rsidRPr="001B599D">
              <w:rPr>
                <w:color w:val="000000" w:themeColor="text1"/>
                <w:sz w:val="20"/>
                <w:szCs w:val="20"/>
              </w:rPr>
              <w:t>Perform targeted analysis on activity metrics to identify trends and underlying causes of issues.</w:t>
            </w:r>
          </w:p>
          <w:p w14:paraId="75314A36" w14:textId="77777777" w:rsidR="000B038E" w:rsidRPr="001B599D" w:rsidRDefault="000B038E" w:rsidP="000B038E">
            <w:pPr>
              <w:pStyle w:val="Default"/>
              <w:numPr>
                <w:ilvl w:val="0"/>
                <w:numId w:val="39"/>
              </w:numPr>
              <w:rPr>
                <w:color w:val="000000" w:themeColor="text1"/>
                <w:sz w:val="20"/>
                <w:szCs w:val="20"/>
              </w:rPr>
            </w:pPr>
            <w:r w:rsidRPr="001B599D">
              <w:rPr>
                <w:color w:val="000000" w:themeColor="text1"/>
                <w:sz w:val="20"/>
                <w:szCs w:val="20"/>
              </w:rPr>
              <w:t>Lead with building and running of required reports and repeatable reporting mechanisms, using automation.</w:t>
            </w:r>
          </w:p>
          <w:p w14:paraId="7EF8E297" w14:textId="77777777" w:rsidR="000B038E" w:rsidRPr="001B599D" w:rsidRDefault="000B038E" w:rsidP="000B038E">
            <w:pPr>
              <w:pStyle w:val="Default"/>
              <w:numPr>
                <w:ilvl w:val="0"/>
                <w:numId w:val="39"/>
              </w:numPr>
              <w:rPr>
                <w:color w:val="000000" w:themeColor="text1"/>
                <w:sz w:val="20"/>
                <w:szCs w:val="20"/>
              </w:rPr>
            </w:pPr>
            <w:r w:rsidRPr="001B599D">
              <w:rPr>
                <w:color w:val="000000" w:themeColor="text1"/>
                <w:sz w:val="20"/>
                <w:szCs w:val="20"/>
              </w:rPr>
              <w:t xml:space="preserve">Identify and engage with local services to identify, interpret, investigate and validate business intelligence. </w:t>
            </w:r>
          </w:p>
          <w:p w14:paraId="2D19BE0E" w14:textId="77777777" w:rsidR="000B038E" w:rsidRPr="001B599D" w:rsidRDefault="000B038E" w:rsidP="000B038E">
            <w:pPr>
              <w:pStyle w:val="Default"/>
              <w:numPr>
                <w:ilvl w:val="0"/>
                <w:numId w:val="39"/>
              </w:numPr>
              <w:rPr>
                <w:color w:val="000000" w:themeColor="text1"/>
                <w:sz w:val="20"/>
                <w:szCs w:val="20"/>
              </w:rPr>
            </w:pPr>
            <w:r w:rsidRPr="001B599D">
              <w:rPr>
                <w:color w:val="000000" w:themeColor="text1"/>
                <w:sz w:val="20"/>
                <w:szCs w:val="20"/>
              </w:rPr>
              <w:t xml:space="preserve">Define new data collection and analysis processes for future proofing. </w:t>
            </w:r>
          </w:p>
          <w:p w14:paraId="4F9CFB06" w14:textId="77777777" w:rsidR="000B038E" w:rsidRPr="001B599D" w:rsidRDefault="000B038E" w:rsidP="000B038E">
            <w:pPr>
              <w:pStyle w:val="Default"/>
              <w:numPr>
                <w:ilvl w:val="0"/>
                <w:numId w:val="39"/>
              </w:numPr>
              <w:rPr>
                <w:color w:val="000000" w:themeColor="text1"/>
                <w:sz w:val="20"/>
                <w:szCs w:val="20"/>
              </w:rPr>
            </w:pPr>
            <w:r w:rsidRPr="001B599D">
              <w:rPr>
                <w:color w:val="000000" w:themeColor="text1"/>
                <w:sz w:val="20"/>
                <w:szCs w:val="20"/>
              </w:rPr>
              <w:t>Identify patterns and trends in data sets and business information.</w:t>
            </w:r>
          </w:p>
          <w:p w14:paraId="5456EA26" w14:textId="77777777" w:rsidR="000B038E" w:rsidRPr="001B599D" w:rsidRDefault="000B038E" w:rsidP="000B038E">
            <w:pPr>
              <w:pStyle w:val="Default"/>
              <w:numPr>
                <w:ilvl w:val="0"/>
                <w:numId w:val="39"/>
              </w:numPr>
              <w:rPr>
                <w:color w:val="000000" w:themeColor="text1"/>
                <w:sz w:val="20"/>
                <w:szCs w:val="20"/>
              </w:rPr>
            </w:pPr>
            <w:r w:rsidRPr="001B599D">
              <w:rPr>
                <w:color w:val="000000" w:themeColor="text1"/>
                <w:sz w:val="20"/>
                <w:szCs w:val="20"/>
              </w:rPr>
              <w:t>Clean, transform and connect the data sources and information.</w:t>
            </w:r>
          </w:p>
          <w:p w14:paraId="25618CE5" w14:textId="77777777" w:rsidR="000B038E" w:rsidRPr="001B599D" w:rsidRDefault="000B038E" w:rsidP="000B038E">
            <w:pPr>
              <w:pStyle w:val="Default"/>
              <w:numPr>
                <w:ilvl w:val="0"/>
                <w:numId w:val="39"/>
              </w:numPr>
              <w:rPr>
                <w:color w:val="000000" w:themeColor="text1"/>
                <w:sz w:val="20"/>
                <w:szCs w:val="20"/>
              </w:rPr>
            </w:pPr>
            <w:r w:rsidRPr="001B599D">
              <w:rPr>
                <w:color w:val="000000" w:themeColor="text1"/>
                <w:sz w:val="20"/>
                <w:szCs w:val="20"/>
              </w:rPr>
              <w:t>Develop and maintain positive working relationships with key stakeholders both internal and external.</w:t>
            </w:r>
          </w:p>
          <w:p w14:paraId="2A6705E8" w14:textId="77777777" w:rsidR="000B038E" w:rsidRPr="001B599D" w:rsidRDefault="000B038E" w:rsidP="000B038E">
            <w:pPr>
              <w:pStyle w:val="Default"/>
              <w:numPr>
                <w:ilvl w:val="0"/>
                <w:numId w:val="39"/>
              </w:numPr>
              <w:rPr>
                <w:color w:val="000000" w:themeColor="text1"/>
                <w:sz w:val="20"/>
                <w:szCs w:val="20"/>
              </w:rPr>
            </w:pPr>
            <w:r w:rsidRPr="001B599D">
              <w:rPr>
                <w:color w:val="000000" w:themeColor="text1"/>
                <w:sz w:val="20"/>
                <w:szCs w:val="20"/>
              </w:rPr>
              <w:t xml:space="preserve">Data entry as required, including but not limited to Business Intelligence submissions. </w:t>
            </w:r>
          </w:p>
          <w:p w14:paraId="4D5A7184" w14:textId="77777777" w:rsidR="000B038E" w:rsidRPr="001B599D" w:rsidRDefault="000B038E" w:rsidP="000B038E">
            <w:pPr>
              <w:pStyle w:val="Default"/>
              <w:numPr>
                <w:ilvl w:val="0"/>
                <w:numId w:val="39"/>
              </w:numPr>
              <w:rPr>
                <w:color w:val="000000" w:themeColor="text1"/>
                <w:sz w:val="20"/>
                <w:szCs w:val="20"/>
              </w:rPr>
            </w:pPr>
            <w:r w:rsidRPr="001B599D">
              <w:rPr>
                <w:color w:val="000000" w:themeColor="text1"/>
                <w:sz w:val="20"/>
                <w:szCs w:val="20"/>
              </w:rPr>
              <w:t>Maintain confidentiality and a high level of professionalism at all times.</w:t>
            </w:r>
          </w:p>
          <w:p w14:paraId="21C1C5CC" w14:textId="77777777" w:rsidR="000B038E" w:rsidRPr="001B599D" w:rsidRDefault="000B038E" w:rsidP="000B038E">
            <w:pPr>
              <w:numPr>
                <w:ilvl w:val="0"/>
                <w:numId w:val="39"/>
              </w:numPr>
              <w:jc w:val="both"/>
              <w:rPr>
                <w:rFonts w:ascii="Arial" w:hAnsi="Arial" w:cs="Arial"/>
                <w:lang w:val="en-IE" w:eastAsia="en-IE"/>
              </w:rPr>
            </w:pPr>
            <w:r w:rsidRPr="001B599D">
              <w:rPr>
                <w:rFonts w:ascii="Arial" w:hAnsi="Arial" w:cs="Arial"/>
                <w:lang w:val="en-IE" w:eastAsia="en-IE"/>
              </w:rPr>
              <w:t xml:space="preserve">Maintain a good understanding of internal and external factors that can affect the quality and safety function, including awareness of national and local issues – particularly as they pertain to patient safety intelligence. </w:t>
            </w:r>
          </w:p>
          <w:p w14:paraId="21CDEBB8" w14:textId="77777777" w:rsidR="000B038E" w:rsidRPr="001B599D" w:rsidRDefault="000B038E" w:rsidP="000B038E">
            <w:pPr>
              <w:numPr>
                <w:ilvl w:val="0"/>
                <w:numId w:val="39"/>
              </w:numPr>
              <w:jc w:val="both"/>
              <w:rPr>
                <w:rFonts w:ascii="Arial" w:hAnsi="Arial" w:cs="Arial"/>
                <w:lang w:val="en-IE" w:eastAsia="en-IE"/>
              </w:rPr>
            </w:pPr>
            <w:r>
              <w:rPr>
                <w:rFonts w:ascii="Arial" w:hAnsi="Arial" w:cs="Arial"/>
                <w:lang w:val="en-IE" w:eastAsia="en-IE"/>
              </w:rPr>
              <w:t>Work with autonomy to find solutions to complex problems</w:t>
            </w:r>
            <w:r w:rsidRPr="001B599D">
              <w:rPr>
                <w:rFonts w:ascii="Arial" w:hAnsi="Arial" w:cs="Arial"/>
                <w:lang w:val="en-IE" w:eastAsia="en-IE"/>
              </w:rPr>
              <w:t xml:space="preserve"> and inform others of decisions that have implications for them.</w:t>
            </w:r>
          </w:p>
          <w:p w14:paraId="73D8A5B1" w14:textId="77777777" w:rsidR="000B038E" w:rsidRPr="001B599D" w:rsidRDefault="000B038E" w:rsidP="000B038E">
            <w:pPr>
              <w:numPr>
                <w:ilvl w:val="0"/>
                <w:numId w:val="39"/>
              </w:numPr>
              <w:jc w:val="both"/>
              <w:rPr>
                <w:rFonts w:ascii="Arial" w:hAnsi="Arial" w:cs="Arial"/>
                <w:lang w:val="en-IE" w:eastAsia="en-IE"/>
              </w:rPr>
            </w:pPr>
            <w:r w:rsidRPr="001B599D">
              <w:rPr>
                <w:rFonts w:ascii="Arial" w:hAnsi="Arial" w:cs="Arial"/>
                <w:lang w:val="en-IE" w:eastAsia="en-IE"/>
              </w:rPr>
              <w:t xml:space="preserve">Establish a structured mechanism for feedback to staff on the findings of the survey relevant to the area. </w:t>
            </w:r>
          </w:p>
          <w:p w14:paraId="59596BD0" w14:textId="77777777" w:rsidR="000B038E" w:rsidRPr="001B599D" w:rsidRDefault="000B038E" w:rsidP="000B038E">
            <w:pPr>
              <w:jc w:val="both"/>
              <w:rPr>
                <w:rFonts w:ascii="Arial" w:hAnsi="Arial" w:cs="Arial"/>
                <w:lang w:val="en-IE" w:eastAsia="en-IE"/>
              </w:rPr>
            </w:pPr>
          </w:p>
          <w:p w14:paraId="5689F5C9" w14:textId="77777777" w:rsidR="000B038E" w:rsidRPr="001B599D" w:rsidRDefault="000B038E" w:rsidP="000B038E">
            <w:pPr>
              <w:jc w:val="both"/>
              <w:rPr>
                <w:rFonts w:ascii="Arial" w:hAnsi="Arial" w:cs="Arial"/>
                <w:b/>
              </w:rPr>
            </w:pPr>
            <w:r w:rsidRPr="001B599D">
              <w:rPr>
                <w:rFonts w:ascii="Arial" w:hAnsi="Arial" w:cs="Arial"/>
                <w:b/>
              </w:rPr>
              <w:t>Human Resources/Supervision of Staff</w:t>
            </w:r>
          </w:p>
          <w:p w14:paraId="05A6F717" w14:textId="77777777" w:rsidR="000B038E" w:rsidRPr="001B599D" w:rsidRDefault="000B038E" w:rsidP="000B038E">
            <w:pPr>
              <w:numPr>
                <w:ilvl w:val="0"/>
                <w:numId w:val="39"/>
              </w:numPr>
              <w:jc w:val="both"/>
              <w:rPr>
                <w:rFonts w:ascii="Arial" w:hAnsi="Arial" w:cs="Arial"/>
                <w:lang w:val="en-IE" w:eastAsia="en-IE"/>
              </w:rPr>
            </w:pPr>
            <w:r w:rsidRPr="001B599D">
              <w:rPr>
                <w:rFonts w:ascii="Arial" w:hAnsi="Arial" w:cs="Arial"/>
                <w:lang w:val="en-IE" w:eastAsia="en-IE"/>
              </w:rPr>
              <w:t>Supervise and ensure the well-being of staff within own remit.</w:t>
            </w:r>
          </w:p>
          <w:p w14:paraId="7161E360" w14:textId="77777777" w:rsidR="000B038E" w:rsidRPr="001B599D" w:rsidRDefault="000B038E" w:rsidP="000B038E">
            <w:pPr>
              <w:numPr>
                <w:ilvl w:val="0"/>
                <w:numId w:val="39"/>
              </w:numPr>
              <w:jc w:val="both"/>
              <w:rPr>
                <w:rFonts w:ascii="Arial" w:hAnsi="Arial" w:cs="Arial"/>
                <w:lang w:val="en-IE" w:eastAsia="en-IE"/>
              </w:rPr>
            </w:pPr>
            <w:r w:rsidRPr="001B599D">
              <w:rPr>
                <w:rFonts w:ascii="Arial" w:hAnsi="Arial" w:cs="Arial"/>
                <w:lang w:val="en-IE" w:eastAsia="en-IE"/>
              </w:rPr>
              <w:t xml:space="preserve">Create and maintain </w:t>
            </w:r>
            <w:r>
              <w:rPr>
                <w:rFonts w:ascii="Arial" w:hAnsi="Arial" w:cs="Arial"/>
                <w:lang w:val="en-IE" w:eastAsia="en-IE"/>
              </w:rPr>
              <w:t>promote</w:t>
            </w:r>
            <w:r w:rsidRPr="001B599D">
              <w:rPr>
                <w:rFonts w:ascii="Arial" w:hAnsi="Arial" w:cs="Arial"/>
                <w:lang w:val="en-IE" w:eastAsia="en-IE"/>
              </w:rPr>
              <w:t xml:space="preserve"> a positive working environment among staff members, which contributes to maintain and enhancing effective working relationships.</w:t>
            </w:r>
          </w:p>
          <w:p w14:paraId="535CD8A7" w14:textId="77777777" w:rsidR="000B038E" w:rsidRPr="001B599D" w:rsidRDefault="000B038E" w:rsidP="000B038E">
            <w:pPr>
              <w:numPr>
                <w:ilvl w:val="0"/>
                <w:numId w:val="39"/>
              </w:numPr>
              <w:jc w:val="both"/>
              <w:rPr>
                <w:rFonts w:ascii="Arial" w:hAnsi="Arial" w:cs="Arial"/>
                <w:lang w:val="en-IE" w:eastAsia="en-IE"/>
              </w:rPr>
            </w:pPr>
            <w:r w:rsidRPr="001B599D">
              <w:rPr>
                <w:rFonts w:ascii="Arial" w:hAnsi="Arial" w:cs="Arial"/>
                <w:lang w:val="en-IE" w:eastAsia="en-IE"/>
              </w:rPr>
              <w:t>Co-ordinate, monitor and review the work of administrative/support staff.</w:t>
            </w:r>
          </w:p>
          <w:p w14:paraId="2BF06565" w14:textId="77777777" w:rsidR="000B038E" w:rsidRPr="001B599D" w:rsidRDefault="000B038E" w:rsidP="000B038E">
            <w:pPr>
              <w:numPr>
                <w:ilvl w:val="0"/>
                <w:numId w:val="39"/>
              </w:numPr>
              <w:jc w:val="both"/>
              <w:rPr>
                <w:rFonts w:ascii="Arial" w:hAnsi="Arial" w:cs="Arial"/>
                <w:lang w:val="en-IE" w:eastAsia="en-IE"/>
              </w:rPr>
            </w:pPr>
            <w:r w:rsidRPr="001B599D">
              <w:rPr>
                <w:rFonts w:ascii="Arial" w:hAnsi="Arial" w:cs="Arial"/>
                <w:lang w:val="en-IE" w:eastAsia="en-IE"/>
              </w:rPr>
              <w:t>Conduct regular staff meetings to keep staff informed and to hear views.</w:t>
            </w:r>
          </w:p>
          <w:p w14:paraId="406EAEA8" w14:textId="77777777" w:rsidR="000B038E" w:rsidRPr="001B599D" w:rsidRDefault="000B038E" w:rsidP="000B038E">
            <w:pPr>
              <w:numPr>
                <w:ilvl w:val="0"/>
                <w:numId w:val="39"/>
              </w:numPr>
              <w:jc w:val="both"/>
              <w:rPr>
                <w:rFonts w:ascii="Arial" w:hAnsi="Arial" w:cs="Arial"/>
                <w:lang w:val="en-IE" w:eastAsia="en-IE"/>
              </w:rPr>
            </w:pPr>
            <w:r w:rsidRPr="001B599D">
              <w:rPr>
                <w:rFonts w:ascii="Arial" w:hAnsi="Arial" w:cs="Arial"/>
                <w:lang w:val="en-IE" w:eastAsia="en-IE"/>
              </w:rPr>
              <w:t>Identify and agree training and development needs of team and develop plan</w:t>
            </w:r>
            <w:r>
              <w:rPr>
                <w:rFonts w:ascii="Arial" w:hAnsi="Arial" w:cs="Arial"/>
                <w:lang w:val="en-IE" w:eastAsia="en-IE"/>
              </w:rPr>
              <w:t>s</w:t>
            </w:r>
            <w:r w:rsidRPr="001B599D">
              <w:rPr>
                <w:rFonts w:ascii="Arial" w:hAnsi="Arial" w:cs="Arial"/>
                <w:lang w:val="en-IE" w:eastAsia="en-IE"/>
              </w:rPr>
              <w:t xml:space="preserve"> to meet needs.</w:t>
            </w:r>
          </w:p>
          <w:p w14:paraId="712F2A23" w14:textId="77777777" w:rsidR="000B038E" w:rsidRPr="001B599D" w:rsidRDefault="000B038E" w:rsidP="000B038E">
            <w:pPr>
              <w:numPr>
                <w:ilvl w:val="0"/>
                <w:numId w:val="39"/>
              </w:numPr>
              <w:jc w:val="both"/>
              <w:rPr>
                <w:rFonts w:ascii="Arial" w:hAnsi="Arial" w:cs="Arial"/>
                <w:lang w:val="en-IE" w:eastAsia="en-IE"/>
              </w:rPr>
            </w:pPr>
            <w:r w:rsidRPr="001B599D">
              <w:rPr>
                <w:rFonts w:ascii="Arial" w:hAnsi="Arial" w:cs="Arial"/>
                <w:lang w:val="en-IE" w:eastAsia="en-IE"/>
              </w:rPr>
              <w:t>Manage the performance of staff, dealing with underperformance in a timely and constructive manner.</w:t>
            </w:r>
          </w:p>
          <w:p w14:paraId="39706904" w14:textId="77777777" w:rsidR="000B038E" w:rsidRPr="001B599D" w:rsidRDefault="000B038E" w:rsidP="000B038E">
            <w:pPr>
              <w:numPr>
                <w:ilvl w:val="0"/>
                <w:numId w:val="39"/>
              </w:numPr>
              <w:jc w:val="both"/>
              <w:rPr>
                <w:rFonts w:ascii="Arial" w:hAnsi="Arial" w:cs="Arial"/>
                <w:lang w:val="en-IE" w:eastAsia="en-IE"/>
              </w:rPr>
            </w:pPr>
            <w:r w:rsidRPr="001B599D">
              <w:rPr>
                <w:rFonts w:ascii="Arial" w:hAnsi="Arial" w:cs="Arial"/>
                <w:lang w:val="en-IE" w:eastAsia="en-IE"/>
              </w:rPr>
              <w:t>Keep in touch with workloads of staff members to gauge levels of stress and morale in the team.</w:t>
            </w:r>
          </w:p>
          <w:p w14:paraId="2879924D" w14:textId="77777777" w:rsidR="000B038E" w:rsidRPr="001B599D" w:rsidRDefault="000B038E" w:rsidP="000B038E">
            <w:pPr>
              <w:ind w:left="720"/>
              <w:jc w:val="both"/>
              <w:rPr>
                <w:rFonts w:ascii="Arial" w:hAnsi="Arial" w:cs="Arial"/>
                <w:lang w:val="en-IE" w:eastAsia="en-IE"/>
              </w:rPr>
            </w:pPr>
          </w:p>
          <w:p w14:paraId="5AEE5143" w14:textId="77777777" w:rsidR="000B038E" w:rsidRPr="001B599D" w:rsidRDefault="000B038E" w:rsidP="000B038E">
            <w:pPr>
              <w:pStyle w:val="ListParagraph"/>
              <w:ind w:left="0"/>
              <w:jc w:val="both"/>
              <w:rPr>
                <w:rFonts w:ascii="Arial" w:hAnsi="Arial" w:cs="Arial"/>
                <w:b/>
              </w:rPr>
            </w:pPr>
            <w:r w:rsidRPr="001B599D">
              <w:rPr>
                <w:rFonts w:ascii="Arial" w:hAnsi="Arial" w:cs="Arial"/>
                <w:b/>
              </w:rPr>
              <w:t>Change Management</w:t>
            </w:r>
          </w:p>
          <w:p w14:paraId="03B06783" w14:textId="77777777" w:rsidR="000B038E" w:rsidRPr="001B599D" w:rsidRDefault="000B038E" w:rsidP="000B038E">
            <w:pPr>
              <w:numPr>
                <w:ilvl w:val="0"/>
                <w:numId w:val="39"/>
              </w:numPr>
              <w:jc w:val="both"/>
              <w:rPr>
                <w:rFonts w:ascii="Arial" w:hAnsi="Arial" w:cs="Arial"/>
                <w:lang w:val="en-IE" w:eastAsia="en-IE"/>
              </w:rPr>
            </w:pPr>
            <w:r w:rsidRPr="001B599D">
              <w:rPr>
                <w:rFonts w:ascii="Arial" w:hAnsi="Arial" w:cs="Arial"/>
                <w:lang w:val="en-IE" w:eastAsia="en-IE"/>
              </w:rPr>
              <w:t>Proactively identify inequities/inefficiencies in service administration and implement solutions to improve service delivery, in line with legislation and benchmarking against best practice structures.</w:t>
            </w:r>
          </w:p>
          <w:p w14:paraId="217FBCD9" w14:textId="77777777" w:rsidR="000B038E" w:rsidRPr="001B599D" w:rsidRDefault="000B038E" w:rsidP="000B038E">
            <w:pPr>
              <w:numPr>
                <w:ilvl w:val="0"/>
                <w:numId w:val="39"/>
              </w:numPr>
              <w:jc w:val="both"/>
              <w:rPr>
                <w:rFonts w:ascii="Arial" w:hAnsi="Arial" w:cs="Arial"/>
                <w:lang w:val="en-IE" w:eastAsia="en-IE"/>
              </w:rPr>
            </w:pPr>
            <w:r w:rsidRPr="001B599D">
              <w:rPr>
                <w:rFonts w:ascii="Arial" w:hAnsi="Arial" w:cs="Arial"/>
                <w:lang w:val="en-IE" w:eastAsia="en-IE"/>
              </w:rPr>
              <w:t>Embrace change and adapt local work practices accordingly.</w:t>
            </w:r>
          </w:p>
          <w:p w14:paraId="3C7C8369" w14:textId="77777777" w:rsidR="000B038E" w:rsidRPr="001B599D" w:rsidRDefault="000B038E" w:rsidP="000B038E">
            <w:pPr>
              <w:numPr>
                <w:ilvl w:val="0"/>
                <w:numId w:val="39"/>
              </w:numPr>
              <w:jc w:val="both"/>
              <w:rPr>
                <w:rFonts w:ascii="Arial" w:hAnsi="Arial" w:cs="Arial"/>
                <w:lang w:val="en-IE" w:eastAsia="en-IE"/>
              </w:rPr>
            </w:pPr>
            <w:r w:rsidRPr="001B599D">
              <w:rPr>
                <w:rFonts w:ascii="Arial" w:hAnsi="Arial" w:cs="Arial"/>
                <w:lang w:val="en-IE" w:eastAsia="en-IE"/>
              </w:rPr>
              <w:t>Encourage and support staff through change process.</w:t>
            </w:r>
          </w:p>
          <w:p w14:paraId="0FCA1DED" w14:textId="77777777" w:rsidR="000B038E" w:rsidRPr="001B599D" w:rsidRDefault="000B038E" w:rsidP="000B038E">
            <w:pPr>
              <w:ind w:left="720"/>
              <w:jc w:val="both"/>
              <w:rPr>
                <w:rFonts w:ascii="Arial" w:hAnsi="Arial" w:cs="Arial"/>
                <w:lang w:val="en-IE" w:eastAsia="en-IE"/>
              </w:rPr>
            </w:pPr>
          </w:p>
          <w:p w14:paraId="57EACB36" w14:textId="77777777" w:rsidR="000B038E" w:rsidRPr="001B599D" w:rsidRDefault="000B038E" w:rsidP="000B038E">
            <w:pPr>
              <w:jc w:val="both"/>
              <w:rPr>
                <w:rFonts w:ascii="Arial" w:hAnsi="Arial" w:cs="Arial"/>
                <w:b/>
              </w:rPr>
            </w:pPr>
            <w:r w:rsidRPr="001B599D">
              <w:rPr>
                <w:rFonts w:ascii="Arial" w:hAnsi="Arial" w:cs="Arial"/>
                <w:b/>
              </w:rPr>
              <w:t>Customer Service</w:t>
            </w:r>
          </w:p>
          <w:p w14:paraId="6582C6B5" w14:textId="77777777" w:rsidR="000B038E" w:rsidRPr="001B599D" w:rsidRDefault="000B038E" w:rsidP="000B038E">
            <w:pPr>
              <w:numPr>
                <w:ilvl w:val="0"/>
                <w:numId w:val="39"/>
              </w:numPr>
              <w:jc w:val="both"/>
              <w:rPr>
                <w:rFonts w:ascii="Arial" w:hAnsi="Arial" w:cs="Arial"/>
                <w:lang w:val="en-IE" w:eastAsia="en-IE"/>
              </w:rPr>
            </w:pPr>
            <w:r w:rsidRPr="001B599D">
              <w:rPr>
                <w:rFonts w:ascii="Arial" w:hAnsi="Arial" w:cs="Arial"/>
                <w:lang w:val="en-IE" w:eastAsia="en-IE"/>
              </w:rPr>
              <w:t>Promote and maintain a customer focused environment by ensuring service-users are treated with empathy, dignity and respect.</w:t>
            </w:r>
          </w:p>
          <w:p w14:paraId="650E03C4" w14:textId="77777777" w:rsidR="000B038E" w:rsidRPr="001B599D" w:rsidRDefault="000B038E" w:rsidP="000B038E">
            <w:pPr>
              <w:numPr>
                <w:ilvl w:val="0"/>
                <w:numId w:val="39"/>
              </w:numPr>
              <w:jc w:val="both"/>
              <w:rPr>
                <w:rFonts w:ascii="Arial" w:hAnsi="Arial" w:cs="Arial"/>
                <w:lang w:val="en-IE" w:eastAsia="en-IE"/>
              </w:rPr>
            </w:pPr>
            <w:r w:rsidRPr="001B599D">
              <w:rPr>
                <w:rFonts w:ascii="Arial" w:hAnsi="Arial" w:cs="Arial"/>
                <w:lang w:val="en-IE" w:eastAsia="en-IE"/>
              </w:rPr>
              <w:t>Receive and acknowledge any requests for review of a complaint or for advocacy and ensure there is adequate capture of the nature of the request to be able to action.</w:t>
            </w:r>
          </w:p>
          <w:p w14:paraId="65B35343" w14:textId="77777777" w:rsidR="000B038E" w:rsidRPr="001B599D" w:rsidRDefault="000B038E" w:rsidP="000B038E">
            <w:pPr>
              <w:numPr>
                <w:ilvl w:val="0"/>
                <w:numId w:val="39"/>
              </w:numPr>
              <w:jc w:val="both"/>
              <w:rPr>
                <w:rFonts w:ascii="Arial" w:hAnsi="Arial" w:cs="Arial"/>
                <w:lang w:val="en-IE" w:eastAsia="en-IE"/>
              </w:rPr>
            </w:pPr>
            <w:r w:rsidRPr="001B599D">
              <w:rPr>
                <w:rFonts w:ascii="Arial" w:hAnsi="Arial" w:cs="Arial"/>
                <w:lang w:val="en-IE" w:eastAsia="en-IE"/>
              </w:rPr>
              <w:lastRenderedPageBreak/>
              <w:t>Ensure all requests are managed in line with HSE policy and the activity and learning is managed within a service user feedback database.</w:t>
            </w:r>
          </w:p>
          <w:p w14:paraId="2B8E221C" w14:textId="77777777" w:rsidR="000B038E" w:rsidRPr="001B599D" w:rsidRDefault="000B038E" w:rsidP="000B038E">
            <w:pPr>
              <w:ind w:left="720"/>
              <w:jc w:val="both"/>
              <w:rPr>
                <w:rFonts w:ascii="Arial" w:hAnsi="Arial" w:cs="Arial"/>
                <w:lang w:val="en-IE" w:eastAsia="en-IE"/>
              </w:rPr>
            </w:pPr>
          </w:p>
          <w:p w14:paraId="6568435C" w14:textId="77777777" w:rsidR="000B038E" w:rsidRDefault="000B038E" w:rsidP="000B038E">
            <w:pPr>
              <w:jc w:val="both"/>
              <w:rPr>
                <w:rFonts w:ascii="Arial" w:hAnsi="Arial" w:cs="Arial"/>
                <w:b/>
                <w:lang w:val="en-IE" w:eastAsia="en-IE"/>
              </w:rPr>
            </w:pPr>
          </w:p>
          <w:p w14:paraId="06BF4DD0" w14:textId="215F7069" w:rsidR="000B038E" w:rsidRPr="00DA1271" w:rsidRDefault="000B038E" w:rsidP="000B038E">
            <w:pPr>
              <w:jc w:val="both"/>
              <w:rPr>
                <w:rFonts w:ascii="Arial" w:hAnsi="Arial" w:cs="Arial"/>
                <w:b/>
                <w:lang w:val="en-IE" w:eastAsia="en-IE"/>
              </w:rPr>
            </w:pPr>
            <w:r w:rsidRPr="00DA1271">
              <w:rPr>
                <w:rFonts w:ascii="Arial" w:hAnsi="Arial" w:cs="Arial"/>
                <w:b/>
                <w:lang w:val="en-IE" w:eastAsia="en-IE"/>
              </w:rPr>
              <w:t>Education &amp; Training</w:t>
            </w:r>
          </w:p>
          <w:p w14:paraId="7418DC88" w14:textId="77777777" w:rsidR="000B038E" w:rsidRPr="00DA1271" w:rsidRDefault="000B038E" w:rsidP="000B038E">
            <w:pPr>
              <w:pStyle w:val="ListParagraph"/>
              <w:numPr>
                <w:ilvl w:val="0"/>
                <w:numId w:val="40"/>
              </w:numPr>
              <w:jc w:val="both"/>
              <w:rPr>
                <w:rFonts w:ascii="Arial" w:hAnsi="Arial" w:cs="Arial"/>
                <w:iCs/>
              </w:rPr>
            </w:pPr>
            <w:r w:rsidRPr="00DA1271">
              <w:rPr>
                <w:rFonts w:ascii="Arial" w:hAnsi="Arial" w:cs="Arial"/>
                <w:iCs/>
              </w:rPr>
              <w:t>Engage in the HSE performance achievement process in conjunction with your Line Manager and staff as appropriate</w:t>
            </w:r>
          </w:p>
          <w:p w14:paraId="78D1418B" w14:textId="77777777" w:rsidR="000B038E" w:rsidRPr="001B599D" w:rsidRDefault="000B038E" w:rsidP="000B038E">
            <w:pPr>
              <w:jc w:val="both"/>
              <w:rPr>
                <w:rFonts w:ascii="Arial" w:hAnsi="Arial" w:cs="Arial"/>
                <w:lang w:val="en-IE" w:eastAsia="en-IE"/>
              </w:rPr>
            </w:pPr>
          </w:p>
          <w:p w14:paraId="0ECC6052" w14:textId="77777777" w:rsidR="000B038E" w:rsidRPr="001B599D" w:rsidRDefault="000B038E" w:rsidP="000B038E">
            <w:pPr>
              <w:jc w:val="both"/>
              <w:rPr>
                <w:rFonts w:ascii="Arial" w:hAnsi="Arial" w:cs="Arial"/>
                <w:b/>
              </w:rPr>
            </w:pPr>
            <w:r w:rsidRPr="001B599D">
              <w:rPr>
                <w:rFonts w:ascii="Arial" w:hAnsi="Arial" w:cs="Arial"/>
                <w:b/>
              </w:rPr>
              <w:t>Standards, policies, procedures and legislation</w:t>
            </w:r>
          </w:p>
          <w:p w14:paraId="5197CFC7" w14:textId="77777777" w:rsidR="000B038E" w:rsidRPr="001B599D" w:rsidRDefault="000B038E" w:rsidP="000B038E">
            <w:pPr>
              <w:numPr>
                <w:ilvl w:val="0"/>
                <w:numId w:val="39"/>
              </w:numPr>
              <w:jc w:val="both"/>
              <w:rPr>
                <w:rFonts w:ascii="Arial" w:hAnsi="Arial" w:cs="Arial"/>
                <w:lang w:val="en-IE" w:eastAsia="en-IE"/>
              </w:rPr>
            </w:pPr>
            <w:r w:rsidRPr="001B599D">
              <w:rPr>
                <w:rFonts w:ascii="Arial" w:hAnsi="Arial" w:cs="Arial"/>
                <w:lang w:val="en-IE" w:eastAsia="en-IE"/>
              </w:rPr>
              <w:t xml:space="preserve">Contribute to the development of policies and procedures for quality, risk and patient safety data management. </w:t>
            </w:r>
          </w:p>
          <w:p w14:paraId="480AE2A7" w14:textId="77777777" w:rsidR="000B038E" w:rsidRPr="001B599D" w:rsidRDefault="000B038E" w:rsidP="000B038E">
            <w:pPr>
              <w:numPr>
                <w:ilvl w:val="0"/>
                <w:numId w:val="39"/>
              </w:numPr>
              <w:jc w:val="both"/>
              <w:rPr>
                <w:rFonts w:ascii="Arial" w:hAnsi="Arial" w:cs="Arial"/>
                <w:lang w:val="en-IE" w:eastAsia="en-IE"/>
              </w:rPr>
            </w:pPr>
            <w:r w:rsidRPr="001B599D">
              <w:rPr>
                <w:rFonts w:ascii="Arial" w:hAnsi="Arial" w:cs="Arial"/>
                <w:lang w:val="en-IE" w:eastAsia="en-IE"/>
              </w:rPr>
              <w:t>Ensure accurate attention to detail and consistent adherence to procedures and current standards with quality, risk and patient safety.</w:t>
            </w:r>
          </w:p>
          <w:p w14:paraId="64A606F1" w14:textId="77777777" w:rsidR="000B038E" w:rsidRPr="001B599D" w:rsidRDefault="000B038E" w:rsidP="000B038E">
            <w:pPr>
              <w:numPr>
                <w:ilvl w:val="0"/>
                <w:numId w:val="39"/>
              </w:numPr>
              <w:jc w:val="both"/>
              <w:rPr>
                <w:rFonts w:ascii="Arial" w:hAnsi="Arial" w:cs="Arial"/>
                <w:lang w:val="en-IE" w:eastAsia="en-IE"/>
              </w:rPr>
            </w:pPr>
            <w:r w:rsidRPr="001B599D">
              <w:rPr>
                <w:rFonts w:ascii="Arial" w:hAnsi="Arial" w:cs="Arial"/>
                <w:lang w:val="en-IE" w:eastAsia="en-IE"/>
              </w:rPr>
              <w:t>Adhere to the HIQA standards for information quality.</w:t>
            </w:r>
          </w:p>
          <w:p w14:paraId="5065496E" w14:textId="77777777" w:rsidR="000B038E" w:rsidRPr="001B599D" w:rsidRDefault="000B038E" w:rsidP="000B038E">
            <w:pPr>
              <w:numPr>
                <w:ilvl w:val="0"/>
                <w:numId w:val="39"/>
              </w:numPr>
              <w:jc w:val="both"/>
              <w:rPr>
                <w:rFonts w:ascii="Arial" w:hAnsi="Arial" w:cs="Arial"/>
                <w:lang w:val="en-IE" w:eastAsia="en-IE"/>
              </w:rPr>
            </w:pPr>
            <w:r w:rsidRPr="001B599D">
              <w:rPr>
                <w:rFonts w:ascii="Arial" w:hAnsi="Arial" w:cs="Arial"/>
                <w:lang w:val="en-IE" w:eastAsia="en-IE"/>
              </w:rPr>
              <w:t xml:space="preserve">Adhere to GDPR and the HSE Privacy notice when executing the data </w:t>
            </w:r>
            <w:r>
              <w:rPr>
                <w:rFonts w:ascii="Arial" w:hAnsi="Arial" w:cs="Arial"/>
                <w:lang w:val="en-IE" w:eastAsia="en-IE"/>
              </w:rPr>
              <w:t>analysis</w:t>
            </w:r>
            <w:r w:rsidRPr="001B599D">
              <w:rPr>
                <w:rFonts w:ascii="Arial" w:hAnsi="Arial" w:cs="Arial"/>
                <w:lang w:val="en-IE" w:eastAsia="en-IE"/>
              </w:rPr>
              <w:t xml:space="preserve"> function. </w:t>
            </w:r>
          </w:p>
          <w:p w14:paraId="58BEE0CB" w14:textId="77777777" w:rsidR="000B038E" w:rsidRPr="001B599D" w:rsidRDefault="000B038E" w:rsidP="000B038E">
            <w:pPr>
              <w:numPr>
                <w:ilvl w:val="0"/>
                <w:numId w:val="39"/>
              </w:numPr>
              <w:jc w:val="both"/>
              <w:rPr>
                <w:rFonts w:ascii="Arial" w:hAnsi="Arial" w:cs="Arial"/>
                <w:lang w:val="en-IE" w:eastAsia="en-IE"/>
              </w:rPr>
            </w:pPr>
            <w:r w:rsidRPr="001B599D">
              <w:rPr>
                <w:rFonts w:ascii="Arial" w:hAnsi="Arial" w:cs="Arial"/>
                <w:lang w:val="en-IE" w:eastAsia="en-IE"/>
              </w:rPr>
              <w:t>Maintain own knowledge of relevant policies, procedures, guidelines and practices to perform the role effectively and to ensure standards are met by own team (e.g.</w:t>
            </w:r>
            <w:r w:rsidRPr="001B599D">
              <w:rPr>
                <w:rFonts w:ascii="Arial" w:hAnsi="Arial" w:cs="Arial"/>
                <w:lang w:eastAsia="en-IE"/>
              </w:rPr>
              <w:t xml:space="preserve"> </w:t>
            </w:r>
            <w:r w:rsidRPr="001B599D">
              <w:rPr>
                <w:rFonts w:ascii="Arial" w:hAnsi="Arial" w:cs="Arial"/>
                <w:lang w:val="en-IE" w:eastAsia="en-IE"/>
              </w:rPr>
              <w:t>Maintain own knowledge of relevant regulations and legislation e.g. Financial Regulations, Health &amp; Safety Legislation, Employment Legislation, FOI Act etc.).</w:t>
            </w:r>
          </w:p>
          <w:p w14:paraId="2DC2B1CD" w14:textId="77777777" w:rsidR="000B038E" w:rsidRPr="001B599D" w:rsidRDefault="000B038E" w:rsidP="000B038E">
            <w:pPr>
              <w:numPr>
                <w:ilvl w:val="0"/>
                <w:numId w:val="39"/>
              </w:numPr>
              <w:jc w:val="both"/>
              <w:rPr>
                <w:rFonts w:ascii="Arial" w:hAnsi="Arial" w:cs="Arial"/>
                <w:lang w:val="en-IE" w:eastAsia="en-IE"/>
              </w:rPr>
            </w:pPr>
            <w:r w:rsidRPr="001B599D">
              <w:rPr>
                <w:rFonts w:ascii="Arial" w:hAnsi="Arial" w:cs="Arial"/>
                <w:lang w:val="en-IE" w:eastAsia="en-IE"/>
              </w:rPr>
              <w:t>Maintain a broad knowledge of policies and procedures of the organisation</w:t>
            </w:r>
          </w:p>
          <w:p w14:paraId="212BC816" w14:textId="77777777" w:rsidR="000B038E" w:rsidRPr="001B599D" w:rsidRDefault="000B038E" w:rsidP="000B038E">
            <w:pPr>
              <w:numPr>
                <w:ilvl w:val="0"/>
                <w:numId w:val="39"/>
              </w:numPr>
              <w:jc w:val="both"/>
              <w:rPr>
                <w:rFonts w:ascii="Arial" w:hAnsi="Arial" w:cs="Arial"/>
                <w:lang w:val="en-IE" w:eastAsia="en-IE"/>
              </w:rPr>
            </w:pPr>
            <w:r w:rsidRPr="001B599D">
              <w:rPr>
                <w:rFonts w:ascii="Arial" w:hAnsi="Arial" w:cs="Arial"/>
                <w:lang w:val="en-IE" w:eastAsia="en-IE"/>
              </w:rPr>
              <w:t>Pursue continuous professional development in order to develop management expertise and professional knowledge.</w:t>
            </w:r>
          </w:p>
          <w:p w14:paraId="27A7B9D4" w14:textId="77777777" w:rsidR="000B038E" w:rsidRPr="00DA1271" w:rsidRDefault="000B038E" w:rsidP="000B038E">
            <w:pPr>
              <w:ind w:left="720"/>
              <w:jc w:val="both"/>
              <w:rPr>
                <w:rFonts w:ascii="Arial" w:hAnsi="Arial" w:cs="Arial"/>
                <w:lang w:val="en-IE" w:eastAsia="en-IE"/>
              </w:rPr>
            </w:pPr>
          </w:p>
          <w:p w14:paraId="6890B894" w14:textId="77777777" w:rsidR="000B038E" w:rsidRPr="00DA1271" w:rsidRDefault="000B038E" w:rsidP="000B038E">
            <w:pPr>
              <w:jc w:val="both"/>
              <w:rPr>
                <w:rFonts w:ascii="Arial" w:hAnsi="Arial" w:cs="Arial"/>
                <w:b/>
                <w:iCs/>
              </w:rPr>
            </w:pPr>
            <w:r w:rsidRPr="00DA1271">
              <w:rPr>
                <w:rFonts w:ascii="Arial" w:hAnsi="Arial" w:cs="Arial"/>
                <w:b/>
                <w:iCs/>
              </w:rPr>
              <w:t>Risk Management, Quality, Health &amp; Safety</w:t>
            </w:r>
          </w:p>
          <w:p w14:paraId="1305F94F" w14:textId="77777777" w:rsidR="000B038E" w:rsidRPr="001B599D" w:rsidRDefault="000B038E" w:rsidP="000B038E">
            <w:pPr>
              <w:numPr>
                <w:ilvl w:val="0"/>
                <w:numId w:val="39"/>
              </w:numPr>
              <w:jc w:val="both"/>
              <w:rPr>
                <w:rFonts w:ascii="Arial" w:hAnsi="Arial" w:cs="Arial"/>
                <w:lang w:val="en-IE" w:eastAsia="en-IE"/>
              </w:rPr>
            </w:pPr>
            <w:r w:rsidRPr="001B599D">
              <w:rPr>
                <w:rFonts w:ascii="Arial" w:hAnsi="Arial" w:cs="Arial"/>
              </w:rPr>
              <w:t>Adequately identifies, assesses, manages and monitors risk within their area of responsibility</w:t>
            </w:r>
            <w:r w:rsidRPr="001B599D">
              <w:rPr>
                <w:rFonts w:ascii="Arial" w:hAnsi="Arial" w:cs="Arial"/>
                <w:lang w:val="en-IE" w:eastAsia="en-IE"/>
              </w:rPr>
              <w:t xml:space="preserve"> </w:t>
            </w:r>
          </w:p>
          <w:p w14:paraId="673A029F" w14:textId="77777777" w:rsidR="000B038E" w:rsidRPr="001B599D" w:rsidRDefault="000B038E" w:rsidP="000B038E">
            <w:pPr>
              <w:numPr>
                <w:ilvl w:val="0"/>
                <w:numId w:val="39"/>
              </w:numPr>
              <w:jc w:val="both"/>
              <w:rPr>
                <w:rFonts w:ascii="Arial" w:hAnsi="Arial" w:cs="Arial"/>
                <w:lang w:val="en-IE" w:eastAsia="en-IE"/>
              </w:rPr>
            </w:pPr>
            <w:r w:rsidRPr="001B599D">
              <w:rPr>
                <w:rFonts w:ascii="Arial" w:hAnsi="Arial" w:cs="Arial"/>
                <w:lang w:val="en-IE" w:eastAsia="en-IE"/>
              </w:rPr>
              <w:t>Have a working knowledge of the Health Information and Quality Authority (HIQA) Standards</w:t>
            </w:r>
            <w:r>
              <w:rPr>
                <w:rFonts w:ascii="Arial" w:hAnsi="Arial" w:cs="Arial"/>
                <w:lang w:val="en-IE" w:eastAsia="en-IE"/>
              </w:rPr>
              <w:t xml:space="preserve"> and other standards </w:t>
            </w:r>
            <w:r w:rsidRPr="001B599D">
              <w:rPr>
                <w:rFonts w:ascii="Arial" w:hAnsi="Arial" w:cs="Arial"/>
                <w:lang w:val="en-IE" w:eastAsia="en-IE"/>
              </w:rPr>
              <w:t>as they apply to the role for example, Standards for Healthcare, National Standards for the Prevention and Control of Healthcare Associated Infections, Hygiene Standards etc. and comply with associated HSE protocols for implementing and maintaining these standards</w:t>
            </w:r>
            <w:r>
              <w:rPr>
                <w:rFonts w:ascii="Arial" w:hAnsi="Arial" w:cs="Arial"/>
                <w:lang w:val="en-IE" w:eastAsia="en-IE"/>
              </w:rPr>
              <w:t>,</w:t>
            </w:r>
            <w:r w:rsidRPr="00F6254C">
              <w:rPr>
                <w:rFonts w:ascii="Arial" w:hAnsi="Arial" w:cs="Arial"/>
                <w:iCs/>
              </w:rPr>
              <w:t xml:space="preserve"> as appropriate to the role</w:t>
            </w:r>
            <w:r w:rsidRPr="001B599D">
              <w:rPr>
                <w:rFonts w:ascii="Arial" w:hAnsi="Arial" w:cs="Arial"/>
                <w:lang w:val="en-IE" w:eastAsia="en-IE"/>
              </w:rPr>
              <w:t>.</w:t>
            </w:r>
          </w:p>
          <w:p w14:paraId="37836D12" w14:textId="77777777" w:rsidR="000B038E" w:rsidRPr="001B599D" w:rsidRDefault="000B038E" w:rsidP="000B038E">
            <w:pPr>
              <w:numPr>
                <w:ilvl w:val="0"/>
                <w:numId w:val="39"/>
              </w:numPr>
              <w:jc w:val="both"/>
              <w:rPr>
                <w:rFonts w:ascii="Arial" w:hAnsi="Arial" w:cs="Arial"/>
                <w:lang w:val="en-IE" w:eastAsia="en-IE"/>
              </w:rPr>
            </w:pPr>
            <w:r w:rsidRPr="001B599D">
              <w:rPr>
                <w:rFonts w:ascii="Arial" w:hAnsi="Arial" w:cs="Arial"/>
                <w:lang w:val="en-IE" w:eastAsia="en-IE"/>
              </w:rPr>
              <w:t>To support, promote and actively participate in sustainable energy water and waste initiatives to create a more sustainable, low carbon and efficient health service.</w:t>
            </w:r>
          </w:p>
          <w:p w14:paraId="47FC272D" w14:textId="77777777" w:rsidR="000B038E" w:rsidRPr="001B599D" w:rsidRDefault="000B038E" w:rsidP="000B038E">
            <w:pPr>
              <w:jc w:val="both"/>
              <w:rPr>
                <w:rFonts w:ascii="Arial" w:hAnsi="Arial" w:cs="Arial"/>
                <w:lang w:val="en-IE" w:eastAsia="en-IE"/>
              </w:rPr>
            </w:pPr>
          </w:p>
          <w:p w14:paraId="2F77C8CF" w14:textId="77777777" w:rsidR="000B038E" w:rsidRPr="00DA1271" w:rsidRDefault="000B038E" w:rsidP="000B038E">
            <w:pPr>
              <w:jc w:val="both"/>
              <w:rPr>
                <w:rFonts w:ascii="Arial" w:hAnsi="Arial" w:cs="Arial"/>
                <w:b/>
              </w:rPr>
            </w:pPr>
            <w:r w:rsidRPr="00DA1271">
              <w:rPr>
                <w:rFonts w:ascii="Arial" w:hAnsi="Arial" w:cs="Arial"/>
                <w:b/>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62EBF3C5" w14:textId="71C54FC8" w:rsidR="000B038E" w:rsidRPr="007171D8" w:rsidRDefault="000B038E" w:rsidP="000B038E">
            <w:pPr>
              <w:spacing w:before="100" w:beforeAutospacing="1" w:after="100" w:afterAutospacing="1"/>
              <w:contextualSpacing/>
              <w:jc w:val="both"/>
              <w:rPr>
                <w:rFonts w:ascii="Arial" w:hAnsi="Arial" w:cs="Arial"/>
              </w:rPr>
            </w:pPr>
          </w:p>
        </w:tc>
      </w:tr>
      <w:tr w:rsidR="000B038E" w:rsidRPr="005E0BEA" w14:paraId="6C46D812" w14:textId="77777777" w:rsidTr="05C55DB9">
        <w:tc>
          <w:tcPr>
            <w:tcW w:w="2364" w:type="dxa"/>
          </w:tcPr>
          <w:p w14:paraId="49D51151" w14:textId="77777777" w:rsidR="000B038E" w:rsidRPr="00F65B66" w:rsidRDefault="000B038E" w:rsidP="000B038E">
            <w:pPr>
              <w:jc w:val="both"/>
              <w:rPr>
                <w:rFonts w:ascii="Arial" w:hAnsi="Arial" w:cs="Arial"/>
                <w:b/>
                <w:bCs/>
              </w:rPr>
            </w:pPr>
            <w:r w:rsidRPr="00F65B66">
              <w:rPr>
                <w:rFonts w:ascii="Arial" w:hAnsi="Arial" w:cs="Arial"/>
                <w:b/>
                <w:bCs/>
              </w:rPr>
              <w:lastRenderedPageBreak/>
              <w:t>Eligibility Criteria</w:t>
            </w:r>
          </w:p>
          <w:p w14:paraId="6D98A12B" w14:textId="77777777" w:rsidR="000B038E" w:rsidRPr="00F65B66" w:rsidRDefault="000B038E" w:rsidP="000B038E">
            <w:pPr>
              <w:jc w:val="both"/>
              <w:rPr>
                <w:rFonts w:ascii="Arial" w:hAnsi="Arial" w:cs="Arial"/>
                <w:b/>
                <w:bCs/>
              </w:rPr>
            </w:pPr>
          </w:p>
          <w:p w14:paraId="7E985084" w14:textId="77777777" w:rsidR="000B038E" w:rsidRPr="00F65B66" w:rsidRDefault="000B038E" w:rsidP="000B038E">
            <w:pPr>
              <w:jc w:val="both"/>
              <w:rPr>
                <w:rFonts w:ascii="Arial" w:hAnsi="Arial" w:cs="Arial"/>
                <w:b/>
                <w:bCs/>
              </w:rPr>
            </w:pPr>
            <w:r w:rsidRPr="00F65B66">
              <w:rPr>
                <w:rFonts w:ascii="Arial" w:hAnsi="Arial" w:cs="Arial"/>
                <w:b/>
                <w:bCs/>
              </w:rPr>
              <w:t>Qualifications and/ or experience</w:t>
            </w:r>
          </w:p>
          <w:p w14:paraId="2946DB82" w14:textId="77777777" w:rsidR="000B038E" w:rsidRPr="00F65B66" w:rsidRDefault="000B038E" w:rsidP="000B038E">
            <w:pPr>
              <w:jc w:val="both"/>
              <w:rPr>
                <w:rFonts w:ascii="Arial" w:hAnsi="Arial" w:cs="Arial"/>
                <w:b/>
                <w:bCs/>
              </w:rPr>
            </w:pPr>
          </w:p>
        </w:tc>
        <w:tc>
          <w:tcPr>
            <w:tcW w:w="8256" w:type="dxa"/>
          </w:tcPr>
          <w:p w14:paraId="7946C89B" w14:textId="147DD0D9" w:rsidR="000B038E" w:rsidRPr="00F65B66" w:rsidRDefault="000B038E" w:rsidP="000B038E">
            <w:pPr>
              <w:rPr>
                <w:rFonts w:ascii="Arial" w:hAnsi="Arial" w:cs="Arial"/>
                <w:b/>
                <w:bCs/>
                <w:iCs/>
              </w:rPr>
            </w:pPr>
            <w:r w:rsidRPr="00EA5E2C">
              <w:rPr>
                <w:rFonts w:ascii="Arial" w:hAnsi="Arial" w:cs="Arial"/>
                <w:b/>
                <w:bCs/>
                <w:color w:val="FF0000"/>
              </w:rPr>
              <w:t xml:space="preserve">This campaign is confined to staff who are currently </w:t>
            </w:r>
            <w:r w:rsidR="00F65B66" w:rsidRPr="00EA5E2C">
              <w:rPr>
                <w:rFonts w:ascii="Arial" w:hAnsi="Arial" w:cs="Arial"/>
                <w:b/>
                <w:bCs/>
                <w:color w:val="FF0000"/>
              </w:rPr>
              <w:t xml:space="preserve">employed under the division of </w:t>
            </w:r>
            <w:r w:rsidR="00F65B66" w:rsidRPr="00EA5E2C">
              <w:rPr>
                <w:rFonts w:ascii="Arial" w:hAnsi="Arial" w:cs="Arial"/>
                <w:b/>
                <w:bCs/>
                <w:color w:val="FF0000"/>
                <w:u w:val="single"/>
              </w:rPr>
              <w:t>Public Involvement, Culture and Risk Management</w:t>
            </w:r>
            <w:r w:rsidR="00F65B66" w:rsidRPr="00EA5E2C">
              <w:rPr>
                <w:rFonts w:ascii="Arial" w:hAnsi="Arial" w:cs="Arial"/>
                <w:b/>
                <w:bCs/>
                <w:color w:val="FF0000"/>
              </w:rPr>
              <w:t xml:space="preserve"> only </w:t>
            </w:r>
          </w:p>
          <w:p w14:paraId="5997CC1D" w14:textId="77777777" w:rsidR="000B038E" w:rsidRPr="00F65B66" w:rsidRDefault="000B038E" w:rsidP="000B038E">
            <w:pPr>
              <w:rPr>
                <w:rFonts w:ascii="Arial" w:hAnsi="Arial" w:cs="Arial"/>
                <w:b/>
                <w:bCs/>
                <w:iCs/>
              </w:rPr>
            </w:pPr>
          </w:p>
          <w:p w14:paraId="42020235" w14:textId="77777777" w:rsidR="00F65B66" w:rsidRPr="00F65B66" w:rsidRDefault="00F65B66" w:rsidP="00F65B66">
            <w:pPr>
              <w:jc w:val="both"/>
              <w:rPr>
                <w:rFonts w:ascii="Arial" w:hAnsi="Arial" w:cs="Arial"/>
                <w:b/>
                <w:bCs/>
                <w:iCs/>
              </w:rPr>
            </w:pPr>
            <w:r w:rsidRPr="00F65B66">
              <w:rPr>
                <w:rFonts w:ascii="Arial" w:hAnsi="Arial" w:cs="Arial"/>
                <w:b/>
                <w:bCs/>
                <w:iCs/>
              </w:rPr>
              <w:t>Candidates must have at the latest date of application:</w:t>
            </w:r>
          </w:p>
          <w:p w14:paraId="621B81CB" w14:textId="77777777" w:rsidR="00F65B66" w:rsidRPr="00F65B66" w:rsidRDefault="00F65B66" w:rsidP="00F65B66">
            <w:pPr>
              <w:autoSpaceDE w:val="0"/>
              <w:autoSpaceDN w:val="0"/>
              <w:adjustRightInd w:val="0"/>
              <w:jc w:val="both"/>
              <w:rPr>
                <w:rFonts w:ascii="Arial" w:hAnsi="Arial" w:cs="Arial"/>
                <w:b/>
                <w:u w:val="single"/>
              </w:rPr>
            </w:pPr>
          </w:p>
          <w:p w14:paraId="544F4114" w14:textId="77777777" w:rsidR="00F65B66" w:rsidRPr="00F65B66" w:rsidRDefault="00F65B66" w:rsidP="00F65B66">
            <w:pPr>
              <w:autoSpaceDE w:val="0"/>
              <w:autoSpaceDN w:val="0"/>
              <w:adjustRightInd w:val="0"/>
              <w:jc w:val="both"/>
              <w:rPr>
                <w:rFonts w:ascii="Arial" w:hAnsi="Arial" w:cs="Arial"/>
                <w:b/>
                <w:u w:val="single"/>
              </w:rPr>
            </w:pPr>
            <w:r w:rsidRPr="00F65B66">
              <w:rPr>
                <w:rFonts w:ascii="Arial" w:hAnsi="Arial" w:cs="Arial"/>
                <w:b/>
                <w:u w:val="single"/>
              </w:rPr>
              <w:t xml:space="preserve">Professional Qualifications, Experience, etc. </w:t>
            </w:r>
          </w:p>
          <w:p w14:paraId="7F809186" w14:textId="77777777" w:rsidR="00F65B66" w:rsidRPr="00F65B66" w:rsidRDefault="00F65B66" w:rsidP="00F65B66">
            <w:pPr>
              <w:autoSpaceDE w:val="0"/>
              <w:autoSpaceDN w:val="0"/>
              <w:adjustRightInd w:val="0"/>
              <w:jc w:val="both"/>
              <w:rPr>
                <w:rFonts w:ascii="Arial" w:hAnsi="Arial" w:cs="Arial"/>
                <w:b/>
                <w:u w:val="single"/>
              </w:rPr>
            </w:pPr>
          </w:p>
          <w:p w14:paraId="025BCC27" w14:textId="77777777" w:rsidR="00F65B66" w:rsidRPr="00F65B66" w:rsidRDefault="00F65B66" w:rsidP="00F65B66">
            <w:pPr>
              <w:numPr>
                <w:ilvl w:val="0"/>
                <w:numId w:val="41"/>
              </w:numPr>
              <w:contextualSpacing/>
              <w:jc w:val="both"/>
              <w:rPr>
                <w:rFonts w:ascii="Arial" w:hAnsi="Arial" w:cs="Arial"/>
              </w:rPr>
            </w:pPr>
            <w:r w:rsidRPr="00F65B66">
              <w:rPr>
                <w:rFonts w:ascii="Arial" w:hAnsi="Arial" w:cs="Arial"/>
              </w:rPr>
              <w:t>Eligible applicants will be those who on the closing date for the competition:</w:t>
            </w:r>
          </w:p>
          <w:p w14:paraId="16B39B0F" w14:textId="77777777" w:rsidR="00F65B66" w:rsidRPr="00F65B66" w:rsidRDefault="00F65B66" w:rsidP="00F65B66">
            <w:pPr>
              <w:ind w:left="360"/>
              <w:contextualSpacing/>
              <w:jc w:val="both"/>
              <w:rPr>
                <w:rFonts w:ascii="Arial" w:hAnsi="Arial" w:cs="Arial"/>
              </w:rPr>
            </w:pPr>
          </w:p>
          <w:p w14:paraId="03504C59" w14:textId="77777777" w:rsidR="00F65B66" w:rsidRPr="00F65B66" w:rsidRDefault="00F65B66" w:rsidP="00F65B66">
            <w:pPr>
              <w:numPr>
                <w:ilvl w:val="0"/>
                <w:numId w:val="42"/>
              </w:numPr>
              <w:contextualSpacing/>
              <w:jc w:val="both"/>
              <w:rPr>
                <w:rFonts w:ascii="Arial" w:hAnsi="Arial" w:cs="Arial"/>
              </w:rPr>
            </w:pPr>
            <w:r w:rsidRPr="00F65B66">
              <w:rPr>
                <w:rFonts w:ascii="Arial" w:hAnsi="Arial" w:cs="Arial"/>
              </w:rPr>
              <w:t>Have satisfactory experience as a Clerical Officer in the HSE, TUSLA, other statutory health agencies, or a body which provides services on behalf of the HSE under Section 38 of the Health Act 2004</w:t>
            </w:r>
          </w:p>
          <w:p w14:paraId="3A8D97CC" w14:textId="77777777" w:rsidR="00F65B66" w:rsidRPr="00F65B66" w:rsidRDefault="00F65B66" w:rsidP="00F65B66">
            <w:pPr>
              <w:ind w:left="1080"/>
              <w:contextualSpacing/>
              <w:jc w:val="both"/>
              <w:rPr>
                <w:rFonts w:ascii="Arial" w:hAnsi="Arial" w:cs="Arial"/>
              </w:rPr>
            </w:pPr>
          </w:p>
          <w:p w14:paraId="6505400E" w14:textId="77777777" w:rsidR="00F65B66" w:rsidRPr="00F65B66" w:rsidRDefault="00F65B66" w:rsidP="00F65B66">
            <w:pPr>
              <w:ind w:left="1080" w:hanging="720"/>
              <w:contextualSpacing/>
              <w:jc w:val="center"/>
              <w:rPr>
                <w:rFonts w:ascii="Arial" w:hAnsi="Arial" w:cs="Arial"/>
              </w:rPr>
            </w:pPr>
            <w:r w:rsidRPr="00F65B66">
              <w:rPr>
                <w:rFonts w:ascii="Arial" w:hAnsi="Arial" w:cs="Arial"/>
              </w:rPr>
              <w:t>Or</w:t>
            </w:r>
          </w:p>
          <w:p w14:paraId="15774CDA" w14:textId="77777777" w:rsidR="00F65B66" w:rsidRPr="00F65B66" w:rsidRDefault="00F65B66" w:rsidP="00F65B66">
            <w:pPr>
              <w:ind w:left="1080" w:hanging="720"/>
              <w:contextualSpacing/>
              <w:jc w:val="both"/>
              <w:rPr>
                <w:rFonts w:ascii="Arial" w:hAnsi="Arial" w:cs="Arial"/>
                <w:b/>
              </w:rPr>
            </w:pPr>
          </w:p>
          <w:p w14:paraId="1CCC1306" w14:textId="77777777" w:rsidR="00F65B66" w:rsidRPr="00F65B66" w:rsidRDefault="00F65B66" w:rsidP="00F65B66">
            <w:pPr>
              <w:numPr>
                <w:ilvl w:val="0"/>
                <w:numId w:val="42"/>
              </w:numPr>
              <w:contextualSpacing/>
              <w:jc w:val="both"/>
              <w:rPr>
                <w:rFonts w:ascii="Arial" w:hAnsi="Arial" w:cs="Arial"/>
                <w:b/>
              </w:rPr>
            </w:pPr>
            <w:r w:rsidRPr="00F65B66">
              <w:rPr>
                <w:rFonts w:ascii="Arial" w:hAnsi="Arial" w:cs="Arial"/>
              </w:rPr>
              <w:t xml:space="preserve">Have obtained a pass (Grade D) in at least five subjects from the approved list of subjects in the Department of Education Leaving Certificate Examination, </w:t>
            </w:r>
            <w:r w:rsidRPr="00F65B66">
              <w:rPr>
                <w:rFonts w:ascii="Arial" w:hAnsi="Arial" w:cs="Arial"/>
              </w:rPr>
              <w:lastRenderedPageBreak/>
              <w:t xml:space="preserve">including Mathematics and English or Irish1. Candidates should have obtained at least Grade C on higher level papers in three subjects in that examination. </w:t>
            </w:r>
          </w:p>
          <w:p w14:paraId="5C02A020" w14:textId="77777777" w:rsidR="00F65B66" w:rsidRPr="00F65B66" w:rsidRDefault="00F65B66" w:rsidP="00F65B66">
            <w:pPr>
              <w:ind w:left="1080" w:hanging="720"/>
              <w:contextualSpacing/>
              <w:jc w:val="both"/>
              <w:rPr>
                <w:rFonts w:ascii="Arial" w:hAnsi="Arial" w:cs="Arial"/>
                <w:b/>
              </w:rPr>
            </w:pPr>
          </w:p>
          <w:p w14:paraId="6BC5C862" w14:textId="77777777" w:rsidR="00F65B66" w:rsidRPr="00F65B66" w:rsidRDefault="00F65B66" w:rsidP="00F65B66">
            <w:pPr>
              <w:ind w:left="1080" w:hanging="720"/>
              <w:contextualSpacing/>
              <w:jc w:val="center"/>
              <w:rPr>
                <w:rFonts w:ascii="Arial" w:hAnsi="Arial" w:cs="Arial"/>
                <w:b/>
              </w:rPr>
            </w:pPr>
            <w:r w:rsidRPr="00F65B66">
              <w:rPr>
                <w:rFonts w:ascii="Arial" w:hAnsi="Arial" w:cs="Arial"/>
              </w:rPr>
              <w:t>Or</w:t>
            </w:r>
          </w:p>
          <w:p w14:paraId="1DA552DC" w14:textId="77777777" w:rsidR="00F65B66" w:rsidRPr="00F65B66" w:rsidRDefault="00F65B66" w:rsidP="00F65B66">
            <w:pPr>
              <w:ind w:left="1080" w:hanging="720"/>
              <w:contextualSpacing/>
              <w:jc w:val="both"/>
              <w:rPr>
                <w:rFonts w:ascii="Arial" w:hAnsi="Arial" w:cs="Arial"/>
                <w:b/>
              </w:rPr>
            </w:pPr>
          </w:p>
          <w:p w14:paraId="6A68941E" w14:textId="77777777" w:rsidR="00F65B66" w:rsidRPr="00F65B66" w:rsidRDefault="00F65B66" w:rsidP="00F65B66">
            <w:pPr>
              <w:numPr>
                <w:ilvl w:val="0"/>
                <w:numId w:val="42"/>
              </w:numPr>
              <w:contextualSpacing/>
              <w:jc w:val="both"/>
              <w:rPr>
                <w:rFonts w:ascii="Arial" w:hAnsi="Arial" w:cs="Arial"/>
                <w:b/>
              </w:rPr>
            </w:pPr>
            <w:r w:rsidRPr="00F65B66">
              <w:rPr>
                <w:rFonts w:ascii="Arial" w:hAnsi="Arial" w:cs="Arial"/>
              </w:rPr>
              <w:t>Have completed a relevant examination at a comparable standard in any equivalent examination in another jurisdiction</w:t>
            </w:r>
          </w:p>
          <w:p w14:paraId="490726B4" w14:textId="77777777" w:rsidR="00F65B66" w:rsidRPr="00F65B66" w:rsidRDefault="00F65B66" w:rsidP="00F65B66">
            <w:pPr>
              <w:ind w:left="1080" w:hanging="720"/>
              <w:contextualSpacing/>
              <w:jc w:val="both"/>
              <w:rPr>
                <w:rFonts w:ascii="Arial" w:hAnsi="Arial" w:cs="Arial"/>
                <w:b/>
              </w:rPr>
            </w:pPr>
          </w:p>
          <w:p w14:paraId="32649F22" w14:textId="77777777" w:rsidR="00F65B66" w:rsidRPr="00F65B66" w:rsidRDefault="00F65B66" w:rsidP="00F65B66">
            <w:pPr>
              <w:ind w:left="1080" w:hanging="720"/>
              <w:contextualSpacing/>
              <w:jc w:val="center"/>
              <w:rPr>
                <w:rFonts w:ascii="Arial" w:hAnsi="Arial" w:cs="Arial"/>
                <w:b/>
              </w:rPr>
            </w:pPr>
            <w:r w:rsidRPr="00F65B66">
              <w:rPr>
                <w:rFonts w:ascii="Arial" w:hAnsi="Arial" w:cs="Arial"/>
              </w:rPr>
              <w:t>Or</w:t>
            </w:r>
          </w:p>
          <w:p w14:paraId="5939A9BA" w14:textId="77777777" w:rsidR="00F65B66" w:rsidRPr="00F65B66" w:rsidRDefault="00F65B66" w:rsidP="00F65B66">
            <w:pPr>
              <w:ind w:left="1080" w:hanging="720"/>
              <w:contextualSpacing/>
              <w:jc w:val="both"/>
              <w:rPr>
                <w:rFonts w:ascii="Arial" w:hAnsi="Arial" w:cs="Arial"/>
                <w:b/>
              </w:rPr>
            </w:pPr>
          </w:p>
          <w:p w14:paraId="14311E43" w14:textId="77777777" w:rsidR="00F65B66" w:rsidRPr="00F65B66" w:rsidRDefault="00F65B66" w:rsidP="00F65B66">
            <w:pPr>
              <w:numPr>
                <w:ilvl w:val="0"/>
                <w:numId w:val="42"/>
              </w:numPr>
              <w:contextualSpacing/>
              <w:jc w:val="both"/>
              <w:rPr>
                <w:rFonts w:ascii="Arial" w:hAnsi="Arial" w:cs="Arial"/>
                <w:b/>
              </w:rPr>
            </w:pPr>
            <w:r w:rsidRPr="00F65B66">
              <w:rPr>
                <w:rFonts w:ascii="Arial" w:hAnsi="Arial" w:cs="Arial"/>
              </w:rPr>
              <w:t>Hold a comparable and relevant third level qualification of at least level 6 on the National Qualifications Framework maintained by Qualifications and Quality Ireland, (QQI).</w:t>
            </w:r>
          </w:p>
          <w:p w14:paraId="3B62B413" w14:textId="77777777" w:rsidR="00F65B66" w:rsidRPr="00F65B66" w:rsidRDefault="00F65B66" w:rsidP="00F65B66">
            <w:pPr>
              <w:ind w:left="1080" w:hanging="720"/>
              <w:contextualSpacing/>
              <w:jc w:val="both"/>
              <w:rPr>
                <w:rFonts w:ascii="Arial" w:hAnsi="Arial" w:cs="Arial"/>
                <w:b/>
              </w:rPr>
            </w:pPr>
          </w:p>
          <w:p w14:paraId="54A31E88" w14:textId="77777777" w:rsidR="00F65B66" w:rsidRPr="00F65B66" w:rsidRDefault="00F65B66" w:rsidP="00F65B66">
            <w:pPr>
              <w:ind w:left="1080" w:hanging="720"/>
              <w:contextualSpacing/>
              <w:jc w:val="both"/>
              <w:rPr>
                <w:rFonts w:ascii="Arial" w:hAnsi="Arial" w:cs="Arial"/>
              </w:rPr>
            </w:pPr>
          </w:p>
          <w:p w14:paraId="10D73B40" w14:textId="77777777" w:rsidR="00F65B66" w:rsidRPr="00F65B66" w:rsidRDefault="00F65B66" w:rsidP="00F65B66">
            <w:pPr>
              <w:ind w:left="1080" w:hanging="720"/>
              <w:contextualSpacing/>
              <w:jc w:val="both"/>
              <w:rPr>
                <w:rFonts w:ascii="Arial" w:hAnsi="Arial" w:cs="Arial"/>
                <w:b/>
              </w:rPr>
            </w:pPr>
            <w:r w:rsidRPr="00F65B66">
              <w:rPr>
                <w:rFonts w:ascii="Arial" w:hAnsi="Arial" w:cs="Arial"/>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p>
          <w:p w14:paraId="2C08B2AF" w14:textId="77777777" w:rsidR="00F65B66" w:rsidRPr="00F65B66" w:rsidRDefault="00F65B66" w:rsidP="00F65B66">
            <w:pPr>
              <w:ind w:left="720"/>
              <w:contextualSpacing/>
              <w:jc w:val="both"/>
              <w:rPr>
                <w:rFonts w:ascii="Arial" w:hAnsi="Arial" w:cs="Arial"/>
              </w:rPr>
            </w:pPr>
          </w:p>
          <w:p w14:paraId="64BBB266" w14:textId="77777777" w:rsidR="00F65B66" w:rsidRPr="00F65B66" w:rsidRDefault="00F65B66" w:rsidP="00F65B66">
            <w:pPr>
              <w:ind w:left="3600"/>
              <w:contextualSpacing/>
              <w:rPr>
                <w:rFonts w:ascii="Arial" w:hAnsi="Arial" w:cs="Arial"/>
              </w:rPr>
            </w:pPr>
            <w:r w:rsidRPr="00F65B66">
              <w:rPr>
                <w:rFonts w:ascii="Arial" w:hAnsi="Arial" w:cs="Arial"/>
              </w:rPr>
              <w:t>And</w:t>
            </w:r>
          </w:p>
          <w:p w14:paraId="0FB7D032" w14:textId="77777777" w:rsidR="00F65B66" w:rsidRPr="00F65B66" w:rsidRDefault="00F65B66" w:rsidP="00F65B66">
            <w:pPr>
              <w:ind w:left="3600"/>
              <w:contextualSpacing/>
              <w:rPr>
                <w:rFonts w:ascii="Arial" w:hAnsi="Arial" w:cs="Arial"/>
              </w:rPr>
            </w:pPr>
          </w:p>
          <w:p w14:paraId="19BAB92D" w14:textId="77777777" w:rsidR="00F65B66" w:rsidRPr="00F65B66" w:rsidRDefault="00F65B66" w:rsidP="00F65B66">
            <w:pPr>
              <w:ind w:left="360"/>
              <w:rPr>
                <w:rFonts w:ascii="Arial" w:hAnsi="Arial" w:cs="Arial"/>
              </w:rPr>
            </w:pPr>
            <w:r w:rsidRPr="00F65B66">
              <w:rPr>
                <w:rFonts w:ascii="Arial" w:hAnsi="Arial" w:cs="Arial"/>
              </w:rPr>
              <w:t xml:space="preserve">(b) Candidates must possess the requisite knowledge and ability, including a high standard of suitability, for the proper discharge of the office. </w:t>
            </w:r>
          </w:p>
          <w:p w14:paraId="2B5EB0DE" w14:textId="77777777" w:rsidR="00F65B66" w:rsidRPr="00F65B66" w:rsidRDefault="00F65B66" w:rsidP="00F65B66">
            <w:pPr>
              <w:rPr>
                <w:rFonts w:ascii="Arial" w:hAnsi="Arial" w:cs="Arial"/>
              </w:rPr>
            </w:pPr>
          </w:p>
          <w:p w14:paraId="1F72F646" w14:textId="77777777" w:rsidR="000B038E" w:rsidRPr="00F65B66" w:rsidRDefault="000B038E" w:rsidP="000B038E">
            <w:pPr>
              <w:jc w:val="both"/>
              <w:rPr>
                <w:rFonts w:ascii="Arial" w:hAnsi="Arial" w:cs="Arial"/>
                <w:b/>
                <w:bCs/>
                <w:i/>
                <w:iCs/>
              </w:rPr>
            </w:pPr>
          </w:p>
          <w:p w14:paraId="23A15D1F" w14:textId="77777777" w:rsidR="000B038E" w:rsidRPr="00F65B66" w:rsidRDefault="000B038E" w:rsidP="000B038E">
            <w:pPr>
              <w:jc w:val="both"/>
              <w:rPr>
                <w:rFonts w:ascii="Arial" w:hAnsi="Arial" w:cs="Arial"/>
                <w:b/>
              </w:rPr>
            </w:pPr>
            <w:r w:rsidRPr="00F65B66">
              <w:rPr>
                <w:rFonts w:ascii="Arial" w:hAnsi="Arial" w:cs="Arial"/>
                <w:b/>
              </w:rPr>
              <w:t>Health</w:t>
            </w:r>
          </w:p>
          <w:p w14:paraId="13D04F1A" w14:textId="77777777" w:rsidR="000B038E" w:rsidRPr="00F65B66" w:rsidRDefault="000B038E" w:rsidP="000B038E">
            <w:pPr>
              <w:jc w:val="both"/>
              <w:rPr>
                <w:rFonts w:ascii="Arial" w:hAnsi="Arial" w:cs="Arial"/>
              </w:rPr>
            </w:pPr>
            <w:r w:rsidRPr="00F65B66">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8CE6F91" w14:textId="77777777" w:rsidR="000B038E" w:rsidRPr="00F65B66" w:rsidRDefault="000B038E" w:rsidP="000B038E">
            <w:pPr>
              <w:jc w:val="both"/>
              <w:rPr>
                <w:rFonts w:ascii="Arial" w:hAnsi="Arial" w:cs="Arial"/>
              </w:rPr>
            </w:pPr>
          </w:p>
          <w:p w14:paraId="0885CB68" w14:textId="77777777" w:rsidR="000B038E" w:rsidRPr="00F65B66" w:rsidRDefault="000B038E" w:rsidP="000B038E">
            <w:pPr>
              <w:ind w:right="-766"/>
              <w:jc w:val="both"/>
              <w:rPr>
                <w:rFonts w:ascii="Arial" w:hAnsi="Arial" w:cs="Arial"/>
                <w:iCs/>
              </w:rPr>
            </w:pPr>
            <w:r w:rsidRPr="00F65B66">
              <w:rPr>
                <w:rFonts w:ascii="Arial" w:hAnsi="Arial" w:cs="Arial"/>
                <w:b/>
                <w:bCs/>
              </w:rPr>
              <w:t>Character</w:t>
            </w:r>
          </w:p>
          <w:p w14:paraId="61CDCEAD" w14:textId="10AB4BC5" w:rsidR="000B038E" w:rsidRPr="00F65B66" w:rsidRDefault="000B038E" w:rsidP="000B038E">
            <w:pPr>
              <w:ind w:right="-766"/>
              <w:jc w:val="both"/>
              <w:rPr>
                <w:rFonts w:ascii="Arial" w:hAnsi="Arial" w:cs="Arial"/>
              </w:rPr>
            </w:pPr>
            <w:r w:rsidRPr="00F65B66">
              <w:rPr>
                <w:rFonts w:ascii="Arial" w:hAnsi="Arial" w:cs="Arial"/>
              </w:rPr>
              <w:t>Each candidate for and any person holding the office must be of good character.</w:t>
            </w:r>
          </w:p>
        </w:tc>
      </w:tr>
      <w:tr w:rsidR="000B038E" w:rsidRPr="005E0BEA" w14:paraId="1CB9B2C6" w14:textId="77777777" w:rsidTr="05C55DB9">
        <w:tc>
          <w:tcPr>
            <w:tcW w:w="2364" w:type="dxa"/>
            <w:tcBorders>
              <w:top w:val="single" w:sz="4" w:space="0" w:color="auto"/>
              <w:left w:val="single" w:sz="4" w:space="0" w:color="auto"/>
              <w:bottom w:val="single" w:sz="4" w:space="0" w:color="auto"/>
              <w:right w:val="single" w:sz="4" w:space="0" w:color="auto"/>
            </w:tcBorders>
          </w:tcPr>
          <w:p w14:paraId="355785F7" w14:textId="77777777" w:rsidR="000B038E" w:rsidRPr="00F65B66" w:rsidRDefault="000B038E" w:rsidP="000B038E">
            <w:pPr>
              <w:rPr>
                <w:rFonts w:ascii="Arial" w:hAnsi="Arial" w:cs="Arial"/>
                <w:b/>
                <w:bCs/>
              </w:rPr>
            </w:pPr>
            <w:r w:rsidRPr="00F65B66">
              <w:rPr>
                <w:rFonts w:ascii="Arial" w:hAnsi="Arial" w:cs="Arial"/>
                <w:b/>
                <w:bCs/>
              </w:rPr>
              <w:lastRenderedPageBreak/>
              <w:t>Post Specific Requirements</w:t>
            </w:r>
          </w:p>
          <w:p w14:paraId="6BB9E253" w14:textId="77777777" w:rsidR="000B038E" w:rsidRPr="00F65B66" w:rsidRDefault="000B038E" w:rsidP="000B038E">
            <w:pPr>
              <w:jc w:val="both"/>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23DE523C" w14:textId="62705FCE" w:rsidR="00F65B66" w:rsidRPr="00F65B66" w:rsidRDefault="00F65B66" w:rsidP="00F65B66">
            <w:pPr>
              <w:spacing w:after="160" w:line="259" w:lineRule="auto"/>
              <w:rPr>
                <w:rFonts w:ascii="Arial" w:hAnsi="Arial" w:cs="Arial"/>
                <w:b/>
                <w:bCs/>
                <w:iCs/>
              </w:rPr>
            </w:pPr>
          </w:p>
          <w:p w14:paraId="362EDDAA" w14:textId="77777777" w:rsidR="00F65B66" w:rsidRPr="00F65B66" w:rsidRDefault="00F65B66" w:rsidP="00F65B66">
            <w:pPr>
              <w:pStyle w:val="TableParagraph"/>
              <w:numPr>
                <w:ilvl w:val="0"/>
                <w:numId w:val="43"/>
              </w:numPr>
              <w:ind w:right="146"/>
              <w:jc w:val="both"/>
              <w:rPr>
                <w:sz w:val="20"/>
                <w:szCs w:val="20"/>
              </w:rPr>
            </w:pPr>
            <w:r w:rsidRPr="00F65B66">
              <w:rPr>
                <w:rFonts w:eastAsia="Times New Roman"/>
                <w:sz w:val="20"/>
                <w:szCs w:val="20"/>
              </w:rPr>
              <w:t xml:space="preserve">Significant experience working </w:t>
            </w:r>
            <w:r w:rsidRPr="00F65B66">
              <w:rPr>
                <w:sz w:val="20"/>
                <w:szCs w:val="20"/>
              </w:rPr>
              <w:t xml:space="preserve">in the area of data management, including experience of data analytical software program operation and/or maintenance and tools, to support reporting such as graphic /written. </w:t>
            </w:r>
          </w:p>
          <w:p w14:paraId="3EFA830C" w14:textId="77777777" w:rsidR="00F65B66" w:rsidRPr="00F65B66" w:rsidRDefault="00F65B66" w:rsidP="00F65B66">
            <w:pPr>
              <w:pStyle w:val="TableParagraph"/>
              <w:numPr>
                <w:ilvl w:val="0"/>
                <w:numId w:val="44"/>
              </w:numPr>
              <w:ind w:right="146"/>
              <w:jc w:val="both"/>
              <w:rPr>
                <w:rFonts w:eastAsia="Times New Roman"/>
                <w:sz w:val="20"/>
                <w:szCs w:val="20"/>
              </w:rPr>
            </w:pPr>
            <w:r w:rsidRPr="00F65B66">
              <w:rPr>
                <w:rFonts w:eastAsia="Times New Roman"/>
                <w:sz w:val="20"/>
                <w:szCs w:val="20"/>
              </w:rPr>
              <w:t xml:space="preserve">Experience of analysing complex data, including trending of data, using data relating to for example complaints, internal and external reviews, incidents, risk, quality indicators, quality improvement plans, and/or healthcare audits or other relevant and complex data sources, as relevant to this role. </w:t>
            </w:r>
          </w:p>
          <w:p w14:paraId="2B82375B" w14:textId="77777777" w:rsidR="00F65B66" w:rsidRPr="00F65B66" w:rsidRDefault="00F65B66" w:rsidP="00F65B66">
            <w:pPr>
              <w:pStyle w:val="TableParagraph"/>
              <w:numPr>
                <w:ilvl w:val="0"/>
                <w:numId w:val="44"/>
              </w:numPr>
              <w:ind w:right="146"/>
              <w:jc w:val="both"/>
              <w:rPr>
                <w:rFonts w:eastAsia="Times New Roman"/>
                <w:sz w:val="20"/>
                <w:szCs w:val="20"/>
              </w:rPr>
            </w:pPr>
            <w:r w:rsidRPr="00F65B66">
              <w:rPr>
                <w:rFonts w:eastAsia="Times New Roman"/>
                <w:sz w:val="20"/>
                <w:szCs w:val="20"/>
              </w:rPr>
              <w:t xml:space="preserve">Experience of generating summary and detailed reports from a range of types and formats of data, including qualitative and quantitative. </w:t>
            </w:r>
          </w:p>
          <w:p w14:paraId="3D926949" w14:textId="77777777" w:rsidR="00F65B66" w:rsidRPr="00F65B66" w:rsidRDefault="00F65B66" w:rsidP="00F65B66">
            <w:pPr>
              <w:pStyle w:val="TableParagraph"/>
              <w:numPr>
                <w:ilvl w:val="0"/>
                <w:numId w:val="44"/>
              </w:numPr>
              <w:ind w:right="146"/>
              <w:jc w:val="both"/>
              <w:rPr>
                <w:rFonts w:eastAsia="Times New Roman"/>
                <w:sz w:val="20"/>
                <w:szCs w:val="20"/>
              </w:rPr>
            </w:pPr>
            <w:r w:rsidRPr="00F65B66">
              <w:rPr>
                <w:rFonts w:eastAsia="Times New Roman"/>
                <w:sz w:val="20"/>
                <w:szCs w:val="20"/>
              </w:rPr>
              <w:t>Experience of professional writing including the generation of documents such as memos, letters, reports and minutes.</w:t>
            </w:r>
          </w:p>
          <w:p w14:paraId="34DDFD72" w14:textId="77777777" w:rsidR="00F65B66" w:rsidRPr="00F65B66" w:rsidRDefault="00F65B66" w:rsidP="00F65B66">
            <w:pPr>
              <w:pStyle w:val="ListParagraph"/>
              <w:numPr>
                <w:ilvl w:val="0"/>
                <w:numId w:val="44"/>
              </w:numPr>
              <w:jc w:val="both"/>
              <w:rPr>
                <w:rFonts w:ascii="Arial" w:hAnsi="Arial" w:cs="Arial"/>
                <w:iCs/>
              </w:rPr>
            </w:pPr>
            <w:r w:rsidRPr="00F65B66">
              <w:rPr>
                <w:rFonts w:ascii="Arial" w:hAnsi="Arial" w:cs="Arial"/>
                <w:iCs/>
              </w:rPr>
              <w:t>Significant experience in dealing with senior managers, and key internal and external stakeholders, as relevant to this role</w:t>
            </w:r>
          </w:p>
          <w:p w14:paraId="52E56223" w14:textId="1CE37D6A" w:rsidR="000B038E" w:rsidRPr="00F65B66" w:rsidRDefault="000B038E" w:rsidP="000B038E">
            <w:pPr>
              <w:jc w:val="both"/>
              <w:rPr>
                <w:rFonts w:ascii="Arial" w:hAnsi="Arial" w:cs="Arial"/>
                <w:b/>
                <w:bCs/>
                <w:iCs/>
              </w:rPr>
            </w:pPr>
          </w:p>
        </w:tc>
      </w:tr>
      <w:tr w:rsidR="000B038E" w:rsidRPr="005E0BEA" w14:paraId="5025A81B" w14:textId="77777777" w:rsidTr="05C55DB9">
        <w:tc>
          <w:tcPr>
            <w:tcW w:w="2364" w:type="dxa"/>
          </w:tcPr>
          <w:p w14:paraId="1B59E23F" w14:textId="77777777" w:rsidR="000B038E" w:rsidRPr="00F65B66" w:rsidRDefault="000B038E" w:rsidP="000B038E">
            <w:pPr>
              <w:rPr>
                <w:rFonts w:ascii="Arial" w:hAnsi="Arial" w:cs="Arial"/>
                <w:b/>
                <w:bCs/>
              </w:rPr>
            </w:pPr>
            <w:r w:rsidRPr="00F65B66">
              <w:rPr>
                <w:rFonts w:ascii="Arial" w:hAnsi="Arial" w:cs="Arial"/>
                <w:b/>
                <w:bCs/>
              </w:rPr>
              <w:t>Other requirements specific to the post</w:t>
            </w:r>
          </w:p>
        </w:tc>
        <w:tc>
          <w:tcPr>
            <w:tcW w:w="8256" w:type="dxa"/>
          </w:tcPr>
          <w:p w14:paraId="0E509049" w14:textId="77777777" w:rsidR="000B038E" w:rsidRPr="00F65B66" w:rsidRDefault="000B038E" w:rsidP="000B038E">
            <w:pPr>
              <w:pStyle w:val="ListParagraph"/>
              <w:numPr>
                <w:ilvl w:val="0"/>
                <w:numId w:val="26"/>
              </w:numPr>
              <w:jc w:val="both"/>
              <w:rPr>
                <w:rFonts w:ascii="Arial" w:hAnsi="Arial" w:cs="Arial"/>
                <w:b/>
                <w:iCs/>
              </w:rPr>
            </w:pPr>
            <w:r w:rsidRPr="00F65B66">
              <w:rPr>
                <w:rFonts w:ascii="Arial" w:hAnsi="Arial" w:cs="Arial"/>
                <w:b/>
                <w:iCs/>
              </w:rPr>
              <w:t>have access to appropriate transport to fulfil the requirements of the role</w:t>
            </w:r>
          </w:p>
          <w:p w14:paraId="07547A01" w14:textId="4350D5C8" w:rsidR="000B038E" w:rsidRPr="00F65B66" w:rsidRDefault="000B038E" w:rsidP="00F65B66">
            <w:pPr>
              <w:jc w:val="both"/>
              <w:rPr>
                <w:rFonts w:ascii="Arial" w:hAnsi="Arial" w:cs="Arial"/>
                <w:b/>
                <w:iCs/>
              </w:rPr>
            </w:pPr>
          </w:p>
        </w:tc>
      </w:tr>
      <w:tr w:rsidR="000B038E" w:rsidRPr="005E0BEA" w14:paraId="21FB1E7C" w14:textId="77777777" w:rsidTr="05C55DB9">
        <w:tc>
          <w:tcPr>
            <w:tcW w:w="2364" w:type="dxa"/>
          </w:tcPr>
          <w:p w14:paraId="7BAEFD2A" w14:textId="77777777" w:rsidR="000B038E" w:rsidRPr="00F65B66" w:rsidRDefault="000B038E" w:rsidP="000B038E">
            <w:pPr>
              <w:rPr>
                <w:rFonts w:ascii="Arial" w:hAnsi="Arial" w:cs="Arial"/>
                <w:b/>
                <w:bCs/>
              </w:rPr>
            </w:pPr>
            <w:r w:rsidRPr="00F65B66">
              <w:rPr>
                <w:rFonts w:ascii="Arial" w:hAnsi="Arial" w:cs="Arial"/>
                <w:b/>
                <w:bCs/>
              </w:rPr>
              <w:t>Skills, competencies and/or knowledge</w:t>
            </w:r>
          </w:p>
          <w:p w14:paraId="5043CB0F" w14:textId="77777777" w:rsidR="000B038E" w:rsidRPr="00F65B66" w:rsidRDefault="000B038E" w:rsidP="000B038E">
            <w:pPr>
              <w:jc w:val="both"/>
              <w:rPr>
                <w:rFonts w:ascii="Arial" w:hAnsi="Arial" w:cs="Arial"/>
                <w:b/>
                <w:bCs/>
              </w:rPr>
            </w:pPr>
          </w:p>
          <w:p w14:paraId="07459315" w14:textId="77777777" w:rsidR="000B038E" w:rsidRPr="00F65B66" w:rsidRDefault="000B038E" w:rsidP="000B038E">
            <w:pPr>
              <w:jc w:val="both"/>
              <w:rPr>
                <w:rFonts w:ascii="Arial" w:hAnsi="Arial" w:cs="Arial"/>
                <w:b/>
                <w:bCs/>
              </w:rPr>
            </w:pPr>
          </w:p>
        </w:tc>
        <w:tc>
          <w:tcPr>
            <w:tcW w:w="8256" w:type="dxa"/>
          </w:tcPr>
          <w:p w14:paraId="14417CC4" w14:textId="77777777" w:rsidR="00F65B66" w:rsidRPr="00F65B66" w:rsidRDefault="00F65B66" w:rsidP="00F65B66">
            <w:pPr>
              <w:pStyle w:val="TableParagraph"/>
              <w:spacing w:after="120"/>
              <w:ind w:left="96"/>
              <w:rPr>
                <w:rFonts w:eastAsia="Times New Roman"/>
                <w:b/>
                <w:iCs/>
                <w:sz w:val="20"/>
                <w:szCs w:val="20"/>
                <w:u w:val="single"/>
                <w:lang w:val="en-GB" w:eastAsia="en-GB"/>
              </w:rPr>
            </w:pPr>
            <w:r w:rsidRPr="00F65B66">
              <w:rPr>
                <w:rFonts w:eastAsia="Times New Roman"/>
                <w:b/>
                <w:iCs/>
                <w:sz w:val="20"/>
                <w:szCs w:val="20"/>
                <w:u w:val="single"/>
                <w:lang w:val="en-GB" w:eastAsia="en-GB"/>
              </w:rPr>
              <w:t>Professional Knowledge &amp; Experience</w:t>
            </w:r>
          </w:p>
          <w:p w14:paraId="2F5C37EE" w14:textId="77777777" w:rsidR="00F65B66" w:rsidRPr="00F65B66" w:rsidRDefault="00F65B66" w:rsidP="00F65B66">
            <w:pPr>
              <w:pStyle w:val="TableParagraph"/>
              <w:ind w:left="93"/>
              <w:rPr>
                <w:rFonts w:eastAsia="Times New Roman"/>
                <w:iCs/>
                <w:sz w:val="20"/>
                <w:szCs w:val="20"/>
                <w:lang w:val="en-GB" w:eastAsia="en-GB"/>
              </w:rPr>
            </w:pPr>
            <w:r w:rsidRPr="00F65B66">
              <w:rPr>
                <w:rFonts w:eastAsia="Times New Roman"/>
                <w:iCs/>
                <w:sz w:val="20"/>
                <w:szCs w:val="20"/>
                <w:lang w:val="en-GB" w:eastAsia="en-GB"/>
              </w:rPr>
              <w:t>Demonstrates:</w:t>
            </w:r>
          </w:p>
          <w:p w14:paraId="7FDA7F4C" w14:textId="77777777" w:rsidR="00F65B66" w:rsidRPr="00F65B66" w:rsidRDefault="00F65B66" w:rsidP="00F65B66">
            <w:pPr>
              <w:numPr>
                <w:ilvl w:val="0"/>
                <w:numId w:val="14"/>
              </w:numPr>
              <w:ind w:left="468"/>
              <w:rPr>
                <w:rFonts w:ascii="Arial" w:hAnsi="Arial" w:cs="Arial"/>
                <w:iCs/>
              </w:rPr>
            </w:pPr>
            <w:r w:rsidRPr="00F65B66">
              <w:rPr>
                <w:rFonts w:ascii="Arial" w:hAnsi="Arial" w:cs="Arial"/>
                <w:iCs/>
              </w:rPr>
              <w:t>Excellent database management skills.</w:t>
            </w:r>
          </w:p>
          <w:p w14:paraId="7C527EA4" w14:textId="77777777" w:rsidR="00F65B66" w:rsidRPr="00F65B66" w:rsidRDefault="00F65B66" w:rsidP="00F65B66">
            <w:pPr>
              <w:numPr>
                <w:ilvl w:val="0"/>
                <w:numId w:val="14"/>
              </w:numPr>
              <w:ind w:left="468"/>
              <w:rPr>
                <w:rFonts w:ascii="Arial" w:hAnsi="Arial" w:cs="Arial"/>
                <w:iCs/>
              </w:rPr>
            </w:pPr>
            <w:r w:rsidRPr="00F65B66">
              <w:rPr>
                <w:rFonts w:ascii="Arial" w:hAnsi="Arial" w:cs="Arial"/>
                <w:iCs/>
              </w:rPr>
              <w:t>A basic knowledge of the HSE.</w:t>
            </w:r>
          </w:p>
          <w:p w14:paraId="03D1597C" w14:textId="77777777" w:rsidR="00F65B66" w:rsidRPr="00F65B66" w:rsidRDefault="00F65B66" w:rsidP="00F65B66">
            <w:pPr>
              <w:numPr>
                <w:ilvl w:val="0"/>
                <w:numId w:val="14"/>
              </w:numPr>
              <w:ind w:left="468"/>
              <w:rPr>
                <w:rFonts w:ascii="Arial" w:hAnsi="Arial" w:cs="Arial"/>
                <w:iCs/>
              </w:rPr>
            </w:pPr>
            <w:r w:rsidRPr="00F65B66">
              <w:rPr>
                <w:rFonts w:ascii="Arial" w:hAnsi="Arial" w:cs="Arial"/>
                <w:iCs/>
              </w:rPr>
              <w:t xml:space="preserve">Good working knowledge of quality and or risk data. </w:t>
            </w:r>
          </w:p>
          <w:p w14:paraId="11629FEC" w14:textId="77777777" w:rsidR="00F65B66" w:rsidRPr="00F65B66" w:rsidRDefault="00F65B66" w:rsidP="00F65B66">
            <w:pPr>
              <w:numPr>
                <w:ilvl w:val="0"/>
                <w:numId w:val="14"/>
              </w:numPr>
              <w:ind w:left="468"/>
              <w:rPr>
                <w:rFonts w:ascii="Arial" w:hAnsi="Arial" w:cs="Arial"/>
                <w:iCs/>
              </w:rPr>
            </w:pPr>
            <w:r w:rsidRPr="00F65B66">
              <w:rPr>
                <w:rFonts w:ascii="Arial" w:hAnsi="Arial" w:cs="Arial"/>
                <w:iCs/>
              </w:rPr>
              <w:t>Understanding of risk assessment, risk registers and risk reporting and monitoring.</w:t>
            </w:r>
          </w:p>
          <w:p w14:paraId="0F9DEB37" w14:textId="77777777" w:rsidR="00F65B66" w:rsidRPr="00F65B66" w:rsidRDefault="00F65B66" w:rsidP="00F65B66">
            <w:pPr>
              <w:numPr>
                <w:ilvl w:val="0"/>
                <w:numId w:val="14"/>
              </w:numPr>
              <w:ind w:left="468"/>
              <w:rPr>
                <w:rFonts w:ascii="Arial" w:hAnsi="Arial" w:cs="Arial"/>
                <w:iCs/>
              </w:rPr>
            </w:pPr>
            <w:r w:rsidRPr="00F65B66">
              <w:rPr>
                <w:rFonts w:ascii="Arial" w:hAnsi="Arial" w:cs="Arial"/>
                <w:iCs/>
              </w:rPr>
              <w:lastRenderedPageBreak/>
              <w:t>An understanding of healthcare standards and their application to the healthcare setting.</w:t>
            </w:r>
          </w:p>
          <w:p w14:paraId="38556596" w14:textId="77777777" w:rsidR="00F65B66" w:rsidRPr="00F65B66" w:rsidRDefault="00F65B66" w:rsidP="00F65B66">
            <w:pPr>
              <w:numPr>
                <w:ilvl w:val="0"/>
                <w:numId w:val="14"/>
              </w:numPr>
              <w:ind w:left="468"/>
              <w:rPr>
                <w:rFonts w:ascii="Arial" w:hAnsi="Arial" w:cs="Arial"/>
                <w:iCs/>
              </w:rPr>
            </w:pPr>
            <w:r w:rsidRPr="00F65B66">
              <w:rPr>
                <w:rFonts w:ascii="Arial" w:hAnsi="Arial" w:cs="Arial"/>
                <w:iCs/>
              </w:rPr>
              <w:t xml:space="preserve">Knowledge and understanding of a quality management system or other data management systems e.g. logistics. </w:t>
            </w:r>
          </w:p>
          <w:p w14:paraId="3F2705B5" w14:textId="77777777" w:rsidR="00F65B66" w:rsidRPr="00F65B66" w:rsidRDefault="00F65B66" w:rsidP="00F65B66">
            <w:pPr>
              <w:pStyle w:val="ListParagraph"/>
              <w:numPr>
                <w:ilvl w:val="0"/>
                <w:numId w:val="14"/>
              </w:numPr>
              <w:ind w:left="468"/>
              <w:jc w:val="both"/>
              <w:rPr>
                <w:rFonts w:ascii="Arial" w:eastAsiaTheme="minorEastAsia" w:hAnsi="Arial" w:cs="Arial"/>
              </w:rPr>
            </w:pPr>
            <w:r w:rsidRPr="00F65B66">
              <w:rPr>
                <w:rFonts w:ascii="Arial" w:eastAsiaTheme="minorEastAsia" w:hAnsi="Arial" w:cs="Arial"/>
              </w:rPr>
              <w:t xml:space="preserve">Knowledge and experience relevant to the role as per the duties &amp; responsibilities, eligibility criteria and post specific requirements of the role. </w:t>
            </w:r>
          </w:p>
          <w:p w14:paraId="5712BEE7" w14:textId="77777777" w:rsidR="00F65B66" w:rsidRPr="00F65B66" w:rsidRDefault="00F65B66" w:rsidP="00F65B66">
            <w:pPr>
              <w:pStyle w:val="ListParagraph"/>
              <w:numPr>
                <w:ilvl w:val="0"/>
                <w:numId w:val="14"/>
              </w:numPr>
              <w:spacing w:before="100" w:beforeAutospacing="1" w:after="100" w:afterAutospacing="1"/>
              <w:ind w:left="468"/>
              <w:contextualSpacing/>
              <w:jc w:val="both"/>
              <w:rPr>
                <w:rFonts w:ascii="Arial" w:eastAsia="Arial" w:hAnsi="Arial" w:cs="Arial"/>
                <w:lang w:val="en-IE"/>
              </w:rPr>
            </w:pPr>
            <w:r w:rsidRPr="00F65B66">
              <w:rPr>
                <w:rFonts w:ascii="Arial" w:hAnsi="Arial" w:cs="Arial"/>
                <w:lang w:val="en-IE"/>
              </w:rPr>
              <w:t>Maximises the use of ICT, demonstrating excellent computer skills particularly Microsoft Office, Outlook etc.</w:t>
            </w:r>
          </w:p>
          <w:p w14:paraId="05328F12" w14:textId="77777777" w:rsidR="00F65B66" w:rsidRPr="00F65B66" w:rsidRDefault="00F65B66" w:rsidP="00F65B66">
            <w:pPr>
              <w:pStyle w:val="ListParagraph"/>
              <w:numPr>
                <w:ilvl w:val="0"/>
                <w:numId w:val="14"/>
              </w:numPr>
              <w:spacing w:before="100" w:beforeAutospacing="1" w:after="100" w:afterAutospacing="1"/>
              <w:ind w:left="468"/>
              <w:contextualSpacing/>
              <w:jc w:val="both"/>
              <w:rPr>
                <w:rFonts w:ascii="Arial" w:eastAsia="Arial" w:hAnsi="Arial" w:cs="Arial"/>
              </w:rPr>
            </w:pPr>
            <w:r w:rsidRPr="00F65B66">
              <w:rPr>
                <w:rFonts w:ascii="Arial" w:hAnsi="Arial" w:cs="Arial"/>
              </w:rPr>
              <w:t>The ability to work in line with relevant policies and procedures.</w:t>
            </w:r>
          </w:p>
          <w:p w14:paraId="7FA74F45" w14:textId="77777777" w:rsidR="00F65B66" w:rsidRPr="00F65B66" w:rsidRDefault="00F65B66" w:rsidP="00F65B66">
            <w:pPr>
              <w:numPr>
                <w:ilvl w:val="0"/>
                <w:numId w:val="14"/>
              </w:numPr>
              <w:ind w:left="468"/>
              <w:rPr>
                <w:rFonts w:ascii="Arial" w:hAnsi="Arial" w:cs="Arial"/>
                <w:iCs/>
              </w:rPr>
            </w:pPr>
            <w:r w:rsidRPr="00F65B66">
              <w:rPr>
                <w:rFonts w:ascii="Arial" w:hAnsi="Arial" w:cs="Arial"/>
              </w:rPr>
              <w:t>Commitment to developing own professional knowledge and expertise</w:t>
            </w:r>
          </w:p>
          <w:p w14:paraId="509910F0" w14:textId="77777777" w:rsidR="00F65B66" w:rsidRPr="00F65B66" w:rsidRDefault="00F65B66" w:rsidP="00F65B66">
            <w:pPr>
              <w:numPr>
                <w:ilvl w:val="0"/>
                <w:numId w:val="14"/>
              </w:numPr>
              <w:ind w:left="468"/>
              <w:rPr>
                <w:rFonts w:ascii="Arial" w:hAnsi="Arial" w:cs="Arial"/>
                <w:iCs/>
              </w:rPr>
            </w:pPr>
            <w:r w:rsidRPr="00F65B66">
              <w:rPr>
                <w:rFonts w:ascii="Arial" w:hAnsi="Arial" w:cs="Arial"/>
                <w:iCs/>
              </w:rPr>
              <w:t>Excellent MS Office &amp; Outlook skills to include Word, Excel and PowerPoint</w:t>
            </w:r>
          </w:p>
          <w:p w14:paraId="1B2B9F3B" w14:textId="77777777" w:rsidR="00F65B66" w:rsidRPr="00F65B66" w:rsidRDefault="00F65B66" w:rsidP="00F65B66">
            <w:pPr>
              <w:pStyle w:val="ListParagraph"/>
              <w:widowControl w:val="0"/>
              <w:tabs>
                <w:tab w:val="left" w:pos="603"/>
              </w:tabs>
              <w:ind w:left="588" w:right="173"/>
              <w:rPr>
                <w:rFonts w:ascii="Arial" w:eastAsia="Arial" w:hAnsi="Arial" w:cs="Arial"/>
              </w:rPr>
            </w:pPr>
          </w:p>
          <w:p w14:paraId="73885E51" w14:textId="77777777" w:rsidR="00F65B66" w:rsidRPr="00F65B66" w:rsidRDefault="00F65B66" w:rsidP="00F65B66">
            <w:pPr>
              <w:spacing w:after="120"/>
              <w:rPr>
                <w:rFonts w:ascii="Arial" w:hAnsi="Arial" w:cs="Arial"/>
                <w:b/>
                <w:iCs/>
                <w:u w:val="single"/>
              </w:rPr>
            </w:pPr>
            <w:r w:rsidRPr="00F65B66">
              <w:rPr>
                <w:rFonts w:ascii="Arial" w:hAnsi="Arial" w:cs="Arial"/>
                <w:b/>
                <w:iCs/>
                <w:u w:val="single"/>
              </w:rPr>
              <w:t>Planning &amp; Managing Resources</w:t>
            </w:r>
          </w:p>
          <w:p w14:paraId="519738FE" w14:textId="77777777" w:rsidR="00F65B66" w:rsidRPr="00F65B66" w:rsidRDefault="00F65B66" w:rsidP="00F65B66">
            <w:pPr>
              <w:rPr>
                <w:rFonts w:ascii="Arial" w:hAnsi="Arial" w:cs="Arial"/>
                <w:iCs/>
              </w:rPr>
            </w:pPr>
            <w:r w:rsidRPr="00F65B66">
              <w:rPr>
                <w:rFonts w:ascii="Arial" w:hAnsi="Arial" w:cs="Arial"/>
                <w:iCs/>
              </w:rPr>
              <w:t>Demonstrates:</w:t>
            </w:r>
          </w:p>
          <w:p w14:paraId="317253F2" w14:textId="77777777" w:rsidR="00F65B66" w:rsidRPr="00F65B66" w:rsidRDefault="00F65B66" w:rsidP="00F65B66">
            <w:pPr>
              <w:numPr>
                <w:ilvl w:val="0"/>
                <w:numId w:val="14"/>
              </w:numPr>
              <w:ind w:left="468"/>
              <w:rPr>
                <w:rFonts w:ascii="Arial" w:hAnsi="Arial" w:cs="Arial"/>
                <w:lang w:val="en-IE"/>
              </w:rPr>
            </w:pPr>
            <w:r w:rsidRPr="00F65B66">
              <w:rPr>
                <w:rFonts w:ascii="Arial" w:hAnsi="Arial" w:cs="Arial"/>
                <w:lang w:val="en-IE"/>
              </w:rPr>
              <w:t xml:space="preserve">The ability to effectively plan and manage own workload and that of others </w:t>
            </w:r>
            <w:r w:rsidRPr="00F65B66">
              <w:rPr>
                <w:rFonts w:ascii="Arial" w:hAnsi="Arial" w:cs="Arial"/>
              </w:rPr>
              <w:t>in an effective and methodical manner within strict deadlines, ensuring deadlines are met.</w:t>
            </w:r>
          </w:p>
          <w:p w14:paraId="0A0B456E" w14:textId="77777777" w:rsidR="00F65B66" w:rsidRPr="00F65B66" w:rsidRDefault="00F65B66" w:rsidP="00F65B66">
            <w:pPr>
              <w:pStyle w:val="ListParagraph"/>
              <w:numPr>
                <w:ilvl w:val="0"/>
                <w:numId w:val="14"/>
              </w:numPr>
              <w:spacing w:before="100" w:beforeAutospacing="1" w:after="100" w:afterAutospacing="1"/>
              <w:ind w:left="468"/>
              <w:contextualSpacing/>
              <w:rPr>
                <w:rFonts w:ascii="Arial" w:eastAsia="Arial" w:hAnsi="Arial" w:cs="Arial"/>
                <w:lang w:val="en-IE"/>
              </w:rPr>
            </w:pPr>
            <w:r w:rsidRPr="00F65B66">
              <w:rPr>
                <w:rFonts w:ascii="Arial" w:hAnsi="Arial" w:cs="Arial"/>
                <w:lang w:val="en-IE"/>
              </w:rPr>
              <w:t>Prioritises effectively to manage multiple projects concurrently,</w:t>
            </w:r>
            <w:r w:rsidRPr="00F65B66">
              <w:rPr>
                <w:rFonts w:ascii="Arial" w:hAnsi="Arial" w:cs="Arial"/>
              </w:rPr>
              <w:t xml:space="preserve"> structuring and re-organising own workload and that of others as needed.</w:t>
            </w:r>
          </w:p>
          <w:p w14:paraId="6D73509E" w14:textId="77777777" w:rsidR="00F65B66" w:rsidRPr="00F65B66" w:rsidRDefault="00F65B66" w:rsidP="00F65B66">
            <w:pPr>
              <w:pStyle w:val="ListParagraph"/>
              <w:numPr>
                <w:ilvl w:val="0"/>
                <w:numId w:val="14"/>
              </w:numPr>
              <w:ind w:left="468"/>
              <w:rPr>
                <w:rFonts w:ascii="Arial" w:hAnsi="Arial" w:cs="Arial"/>
                <w:iCs/>
              </w:rPr>
            </w:pPr>
            <w:r w:rsidRPr="00F65B66">
              <w:rPr>
                <w:rFonts w:ascii="Arial" w:hAnsi="Arial" w:cs="Arial"/>
              </w:rPr>
              <w:t xml:space="preserve">Responsibility and accountability for the timely delivery of agreed objectives. </w:t>
            </w:r>
          </w:p>
          <w:p w14:paraId="7BE8BE6C" w14:textId="77777777" w:rsidR="00F65B66" w:rsidRPr="00F65B66" w:rsidRDefault="00F65B66" w:rsidP="00F65B66">
            <w:pPr>
              <w:pStyle w:val="ListParagraph"/>
              <w:ind w:left="468"/>
              <w:rPr>
                <w:rFonts w:ascii="Arial" w:hAnsi="Arial" w:cs="Arial"/>
                <w:iCs/>
              </w:rPr>
            </w:pPr>
          </w:p>
          <w:p w14:paraId="2ADE2D59" w14:textId="77777777" w:rsidR="00F65B66" w:rsidRPr="00F65B66" w:rsidRDefault="00F65B66" w:rsidP="00F65B66">
            <w:pPr>
              <w:spacing w:after="120"/>
              <w:rPr>
                <w:rFonts w:ascii="Arial" w:hAnsi="Arial" w:cs="Arial"/>
                <w:b/>
                <w:iCs/>
                <w:u w:val="single"/>
              </w:rPr>
            </w:pPr>
            <w:r w:rsidRPr="00F65B66">
              <w:rPr>
                <w:rFonts w:ascii="Arial" w:hAnsi="Arial" w:cs="Arial"/>
                <w:b/>
                <w:iCs/>
                <w:u w:val="single"/>
              </w:rPr>
              <w:t>Commitment to a Quality Service</w:t>
            </w:r>
          </w:p>
          <w:p w14:paraId="287E6967" w14:textId="77777777" w:rsidR="00F65B66" w:rsidRPr="00F65B66" w:rsidRDefault="00F65B66" w:rsidP="00F65B66">
            <w:pPr>
              <w:rPr>
                <w:rFonts w:ascii="Arial" w:hAnsi="Arial" w:cs="Arial"/>
                <w:iCs/>
              </w:rPr>
            </w:pPr>
            <w:r w:rsidRPr="00F65B66">
              <w:rPr>
                <w:rFonts w:ascii="Arial" w:hAnsi="Arial" w:cs="Arial"/>
                <w:iCs/>
              </w:rPr>
              <w:t>Demonstrates:</w:t>
            </w:r>
          </w:p>
          <w:p w14:paraId="149E657E" w14:textId="77777777" w:rsidR="00F65B66" w:rsidRPr="00F65B66" w:rsidRDefault="00F65B66" w:rsidP="00F65B66">
            <w:pPr>
              <w:pStyle w:val="ListParagraph"/>
              <w:numPr>
                <w:ilvl w:val="0"/>
                <w:numId w:val="14"/>
              </w:numPr>
              <w:ind w:left="468"/>
              <w:rPr>
                <w:rFonts w:ascii="Arial" w:eastAsia="Arial" w:hAnsi="Arial" w:cs="Arial"/>
                <w:lang w:val="en-US"/>
              </w:rPr>
            </w:pPr>
            <w:r w:rsidRPr="00F65B66">
              <w:rPr>
                <w:rFonts w:ascii="Arial" w:hAnsi="Arial" w:cs="Arial"/>
              </w:rPr>
              <w:t xml:space="preserve">Practices and promotes a strong focus on delivering high quality customer service for internal and external customers </w:t>
            </w:r>
            <w:r w:rsidRPr="00F65B66">
              <w:rPr>
                <w:rFonts w:ascii="Arial" w:eastAsia="Arial" w:hAnsi="Arial" w:cs="Arial"/>
                <w:lang w:val="en-IE"/>
              </w:rPr>
              <w:t xml:space="preserve">and an awareness </w:t>
            </w:r>
            <w:r w:rsidRPr="00F65B66">
              <w:rPr>
                <w:rFonts w:ascii="Arial" w:eastAsia="Arial" w:hAnsi="Arial" w:cs="Arial"/>
                <w:sz w:val="19"/>
                <w:szCs w:val="19"/>
                <w:lang w:val="en-IE"/>
              </w:rPr>
              <w:t>and appreciation</w:t>
            </w:r>
            <w:r w:rsidRPr="00F65B66">
              <w:rPr>
                <w:lang w:val="en-IE"/>
              </w:rPr>
              <w:t xml:space="preserve"> </w:t>
            </w:r>
            <w:r w:rsidRPr="00F65B66">
              <w:rPr>
                <w:rFonts w:ascii="Arial" w:eastAsia="Arial" w:hAnsi="Arial" w:cs="Arial"/>
                <w:lang w:val="en-IE"/>
              </w:rPr>
              <w:t>of the service user.</w:t>
            </w:r>
          </w:p>
          <w:p w14:paraId="1BA85AC8" w14:textId="77777777" w:rsidR="00F65B66" w:rsidRPr="00F65B66" w:rsidRDefault="00F65B66" w:rsidP="00F65B66">
            <w:pPr>
              <w:pStyle w:val="ListParagraph"/>
              <w:numPr>
                <w:ilvl w:val="0"/>
                <w:numId w:val="14"/>
              </w:numPr>
              <w:ind w:left="468"/>
              <w:rPr>
                <w:rFonts w:ascii="Arial" w:eastAsia="Arial" w:hAnsi="Arial" w:cs="Arial"/>
                <w:lang w:val="en-IE"/>
              </w:rPr>
            </w:pPr>
            <w:r w:rsidRPr="00F65B66">
              <w:rPr>
                <w:rFonts w:ascii="Arial" w:eastAsia="Arial" w:hAnsi="Arial" w:cs="Arial"/>
              </w:rPr>
              <w:t>Proactively identifies areas for improvement and develops practical solutions for their implementation.</w:t>
            </w:r>
          </w:p>
          <w:p w14:paraId="24AF737D" w14:textId="77777777" w:rsidR="00F65B66" w:rsidRPr="00F65B66" w:rsidRDefault="00F65B66" w:rsidP="00F65B66">
            <w:pPr>
              <w:pStyle w:val="ListParagraph"/>
              <w:numPr>
                <w:ilvl w:val="0"/>
                <w:numId w:val="14"/>
              </w:numPr>
              <w:ind w:left="468"/>
              <w:rPr>
                <w:rFonts w:ascii="Arial" w:eastAsia="Arial" w:hAnsi="Arial" w:cs="Arial"/>
                <w:lang w:val="en-IE"/>
              </w:rPr>
            </w:pPr>
            <w:r w:rsidRPr="00F65B66">
              <w:rPr>
                <w:rFonts w:ascii="Arial" w:hAnsi="Arial" w:cs="Arial"/>
                <w:lang w:val="en-IE"/>
              </w:rPr>
              <w:t>Embraces and promotes the change agenda, supporting others through change and effectively seeing it through.</w:t>
            </w:r>
          </w:p>
          <w:p w14:paraId="79EE4B2A" w14:textId="77777777" w:rsidR="00F65B66" w:rsidRPr="00F65B66" w:rsidRDefault="00F65B66" w:rsidP="00F65B66">
            <w:pPr>
              <w:pStyle w:val="ListParagraph"/>
              <w:numPr>
                <w:ilvl w:val="0"/>
                <w:numId w:val="14"/>
              </w:numPr>
              <w:ind w:left="468"/>
              <w:rPr>
                <w:rFonts w:ascii="Arial" w:hAnsi="Arial" w:cs="Arial"/>
                <w:iCs/>
              </w:rPr>
            </w:pPr>
            <w:r w:rsidRPr="00F65B66">
              <w:rPr>
                <w:rFonts w:ascii="Arial" w:hAnsi="Arial" w:cs="Arial"/>
              </w:rPr>
              <w:t>Flexibility and initiative during challenging times and an ability to persevere despite setbacks.</w:t>
            </w:r>
          </w:p>
          <w:p w14:paraId="45C67268" w14:textId="77777777" w:rsidR="00F65B66" w:rsidRPr="00F65B66" w:rsidRDefault="00F65B66" w:rsidP="00F65B66">
            <w:pPr>
              <w:ind w:left="360"/>
              <w:rPr>
                <w:rFonts w:ascii="Arial" w:hAnsi="Arial" w:cs="Arial"/>
                <w:iCs/>
              </w:rPr>
            </w:pPr>
          </w:p>
          <w:p w14:paraId="691FEC33" w14:textId="77777777" w:rsidR="00F65B66" w:rsidRPr="00F65B66" w:rsidRDefault="00F65B66" w:rsidP="00F65B66">
            <w:pPr>
              <w:spacing w:after="120"/>
              <w:rPr>
                <w:rFonts w:ascii="Arial" w:hAnsi="Arial" w:cs="Arial"/>
                <w:b/>
                <w:iCs/>
                <w:u w:val="single"/>
              </w:rPr>
            </w:pPr>
            <w:r w:rsidRPr="00F65B66">
              <w:rPr>
                <w:rFonts w:ascii="Arial" w:hAnsi="Arial" w:cs="Arial"/>
                <w:b/>
                <w:iCs/>
                <w:u w:val="single"/>
              </w:rPr>
              <w:t xml:space="preserve">Evaluating Information, Problem Solving &amp; Decision Making </w:t>
            </w:r>
          </w:p>
          <w:p w14:paraId="08B55A5D" w14:textId="77777777" w:rsidR="00F65B66" w:rsidRPr="00F65B66" w:rsidRDefault="00F65B66" w:rsidP="00F65B66">
            <w:pPr>
              <w:rPr>
                <w:rFonts w:ascii="Arial" w:hAnsi="Arial" w:cs="Arial"/>
                <w:iCs/>
              </w:rPr>
            </w:pPr>
            <w:r w:rsidRPr="00F65B66">
              <w:rPr>
                <w:rFonts w:ascii="Arial" w:hAnsi="Arial" w:cs="Arial"/>
                <w:iCs/>
              </w:rPr>
              <w:t>Demonstrates:</w:t>
            </w:r>
          </w:p>
          <w:p w14:paraId="30586299" w14:textId="77777777" w:rsidR="00F65B66" w:rsidRPr="00F65B66" w:rsidRDefault="00F65B66" w:rsidP="00F65B66">
            <w:pPr>
              <w:pStyle w:val="ListParagraph"/>
              <w:numPr>
                <w:ilvl w:val="0"/>
                <w:numId w:val="14"/>
              </w:numPr>
              <w:ind w:left="468"/>
              <w:jc w:val="both"/>
              <w:rPr>
                <w:rFonts w:ascii="Arial" w:eastAsia="Arial" w:hAnsi="Arial" w:cs="Arial"/>
              </w:rPr>
            </w:pPr>
            <w:r w:rsidRPr="00F65B66">
              <w:rPr>
                <w:rFonts w:ascii="Arial" w:hAnsi="Arial" w:cs="Arial"/>
              </w:rPr>
              <w:t>Numeracy skills, an ability to analyse and evaluate information, considering a range of critical factors in making effective decisions</w:t>
            </w:r>
            <w:r w:rsidRPr="00F65B66">
              <w:rPr>
                <w:rFonts w:ascii="Arial" w:hAnsi="Arial" w:cs="Arial"/>
                <w:lang w:val="en-IE"/>
              </w:rPr>
              <w:t>. Recognises when it is appropriate to refer decisions to a higher level of management.</w:t>
            </w:r>
          </w:p>
          <w:p w14:paraId="49CB65FE" w14:textId="77777777" w:rsidR="00F65B66" w:rsidRPr="00F65B66" w:rsidRDefault="00F65B66" w:rsidP="00F65B66">
            <w:pPr>
              <w:pStyle w:val="ListParagraph"/>
              <w:numPr>
                <w:ilvl w:val="0"/>
                <w:numId w:val="14"/>
              </w:numPr>
              <w:ind w:left="468"/>
              <w:rPr>
                <w:rFonts w:ascii="Arial" w:eastAsia="Arial" w:hAnsi="Arial" w:cs="Arial"/>
                <w:lang w:val="en-IE"/>
              </w:rPr>
            </w:pPr>
            <w:r w:rsidRPr="00F65B66">
              <w:rPr>
                <w:rFonts w:ascii="Arial" w:eastAsia="Arial" w:hAnsi="Arial" w:cs="Arial"/>
                <w:sz w:val="19"/>
                <w:szCs w:val="19"/>
                <w:lang w:val="en-IE"/>
              </w:rPr>
              <w:t>I</w:t>
            </w:r>
            <w:r w:rsidRPr="00F65B66">
              <w:rPr>
                <w:rFonts w:ascii="Arial" w:hAnsi="Arial" w:cs="Arial"/>
                <w:lang w:val="en-IE"/>
              </w:rPr>
              <w:t>nitiative in the resolution of complex issues / problem solving and proactively develop new proposals and recommend solutions.</w:t>
            </w:r>
            <w:r w:rsidRPr="00F65B66">
              <w:rPr>
                <w:rFonts w:ascii="Arial" w:eastAsia="Arial" w:hAnsi="Arial" w:cs="Arial"/>
              </w:rPr>
              <w:t xml:space="preserve"> </w:t>
            </w:r>
          </w:p>
          <w:p w14:paraId="1B149605" w14:textId="77777777" w:rsidR="00F65B66" w:rsidRPr="00F65B66" w:rsidRDefault="00F65B66" w:rsidP="00F65B66">
            <w:pPr>
              <w:pStyle w:val="ListParagraph"/>
              <w:numPr>
                <w:ilvl w:val="0"/>
                <w:numId w:val="14"/>
              </w:numPr>
              <w:ind w:left="468"/>
              <w:rPr>
                <w:rFonts w:ascii="Arial" w:hAnsi="Arial" w:cs="Arial"/>
                <w:iCs/>
              </w:rPr>
            </w:pPr>
            <w:r w:rsidRPr="00F65B66">
              <w:rPr>
                <w:rFonts w:ascii="Arial" w:eastAsia="Arial" w:hAnsi="Arial" w:cs="Arial"/>
              </w:rPr>
              <w:t>Ability to make sound decisions with a well-reasoned rationale and to stand by these as appropriate</w:t>
            </w:r>
          </w:p>
          <w:p w14:paraId="7FCC01FF" w14:textId="77777777" w:rsidR="00F65B66" w:rsidRPr="00F65B66" w:rsidRDefault="00F65B66" w:rsidP="00F65B66">
            <w:pPr>
              <w:rPr>
                <w:rFonts w:ascii="Arial" w:hAnsi="Arial" w:cs="Arial"/>
                <w:iCs/>
              </w:rPr>
            </w:pPr>
          </w:p>
          <w:p w14:paraId="50759F14" w14:textId="77777777" w:rsidR="00F65B66" w:rsidRPr="00F65B66" w:rsidRDefault="00F65B66" w:rsidP="00F65B66">
            <w:pPr>
              <w:spacing w:after="120"/>
              <w:rPr>
                <w:rFonts w:ascii="Arial" w:hAnsi="Arial" w:cs="Arial"/>
                <w:b/>
                <w:iCs/>
                <w:u w:val="single"/>
              </w:rPr>
            </w:pPr>
            <w:r w:rsidRPr="00F65B66">
              <w:rPr>
                <w:rFonts w:ascii="Arial" w:hAnsi="Arial" w:cs="Arial"/>
                <w:b/>
                <w:iCs/>
                <w:u w:val="single"/>
              </w:rPr>
              <w:t>Team Working</w:t>
            </w:r>
          </w:p>
          <w:p w14:paraId="4B649D74" w14:textId="77777777" w:rsidR="00F65B66" w:rsidRPr="00F65B66" w:rsidRDefault="00F65B66" w:rsidP="00F65B66">
            <w:pPr>
              <w:rPr>
                <w:rFonts w:ascii="Arial" w:hAnsi="Arial" w:cs="Arial"/>
                <w:iCs/>
              </w:rPr>
            </w:pPr>
            <w:r w:rsidRPr="00F65B66">
              <w:rPr>
                <w:rFonts w:ascii="Arial" w:hAnsi="Arial" w:cs="Arial"/>
                <w:iCs/>
              </w:rPr>
              <w:t>Demonstrates:</w:t>
            </w:r>
          </w:p>
          <w:p w14:paraId="6DF94726" w14:textId="77777777" w:rsidR="00F65B66" w:rsidRPr="00F65B66" w:rsidRDefault="00F65B66" w:rsidP="00F65B66">
            <w:pPr>
              <w:numPr>
                <w:ilvl w:val="0"/>
                <w:numId w:val="14"/>
              </w:numPr>
              <w:ind w:left="468"/>
              <w:rPr>
                <w:rFonts w:ascii="Arial" w:hAnsi="Arial" w:cs="Arial"/>
                <w:iCs/>
              </w:rPr>
            </w:pPr>
            <w:r w:rsidRPr="00F65B66">
              <w:rPr>
                <w:rFonts w:ascii="Arial" w:hAnsi="Arial" w:cs="Arial"/>
              </w:rPr>
              <w:t>An ability to work as part of the team in establishing a shared sense of purpose and unity</w:t>
            </w:r>
            <w:r w:rsidRPr="00F65B66" w:rsidDel="00B537D7">
              <w:rPr>
                <w:rFonts w:ascii="Arial" w:hAnsi="Arial" w:cs="Arial"/>
                <w:iCs/>
              </w:rPr>
              <w:t xml:space="preserve"> </w:t>
            </w:r>
          </w:p>
          <w:p w14:paraId="0F2B7F1C" w14:textId="77777777" w:rsidR="00F65B66" w:rsidRPr="00F65B66" w:rsidRDefault="00F65B66" w:rsidP="00F65B66">
            <w:pPr>
              <w:numPr>
                <w:ilvl w:val="0"/>
                <w:numId w:val="14"/>
              </w:numPr>
              <w:ind w:left="468"/>
              <w:rPr>
                <w:rFonts w:ascii="Arial" w:hAnsi="Arial" w:cs="Arial"/>
                <w:iCs/>
              </w:rPr>
            </w:pPr>
            <w:r w:rsidRPr="00F65B66">
              <w:rPr>
                <w:rFonts w:ascii="Arial" w:eastAsia="Arial" w:hAnsi="Arial" w:cs="Arial"/>
              </w:rPr>
              <w:t>The ability to work with the team to facilitate high performance, developing clear and realistic objectives</w:t>
            </w:r>
            <w:r w:rsidRPr="00F65B66">
              <w:rPr>
                <w:rFonts w:ascii="Arial" w:hAnsi="Arial" w:cs="Arial"/>
              </w:rPr>
              <w:t xml:space="preserve"> </w:t>
            </w:r>
          </w:p>
          <w:p w14:paraId="12B803DB" w14:textId="77777777" w:rsidR="00F65B66" w:rsidRPr="00F65B66" w:rsidRDefault="00F65B66" w:rsidP="00F65B66">
            <w:pPr>
              <w:numPr>
                <w:ilvl w:val="0"/>
                <w:numId w:val="14"/>
              </w:numPr>
              <w:ind w:left="468"/>
              <w:rPr>
                <w:rFonts w:ascii="Arial" w:hAnsi="Arial" w:cs="Arial"/>
                <w:iCs/>
              </w:rPr>
            </w:pPr>
            <w:r w:rsidRPr="00F65B66">
              <w:rPr>
                <w:rFonts w:ascii="Arial" w:hAnsi="Arial" w:cs="Arial"/>
              </w:rPr>
              <w:t>Leadership; creating a team spirit, leading by example, coaching and supporting individuals to facilitate high performance and staff development.</w:t>
            </w:r>
          </w:p>
          <w:p w14:paraId="3878A241" w14:textId="77777777" w:rsidR="00F65B66" w:rsidRPr="00F65B66" w:rsidRDefault="00F65B66" w:rsidP="00F65B66">
            <w:pPr>
              <w:numPr>
                <w:ilvl w:val="0"/>
                <w:numId w:val="14"/>
              </w:numPr>
              <w:ind w:left="468"/>
              <w:rPr>
                <w:rFonts w:ascii="Arial" w:hAnsi="Arial" w:cs="Arial"/>
                <w:iCs/>
              </w:rPr>
            </w:pPr>
            <w:r w:rsidRPr="00F65B66">
              <w:rPr>
                <w:rFonts w:ascii="Arial" w:hAnsi="Arial" w:cs="Arial"/>
              </w:rPr>
              <w:t>A commitment to promoting a culture of involvement and consultation within the team, welcoming contributions from others</w:t>
            </w:r>
            <w:r w:rsidRPr="00F65B66" w:rsidDel="00B537D7">
              <w:rPr>
                <w:rFonts w:ascii="Arial" w:hAnsi="Arial" w:cs="Arial"/>
                <w:iCs/>
              </w:rPr>
              <w:t xml:space="preserve"> </w:t>
            </w:r>
          </w:p>
          <w:p w14:paraId="06F56C36" w14:textId="77777777" w:rsidR="00F65B66" w:rsidRPr="00F65B66" w:rsidRDefault="00F65B66" w:rsidP="00F65B66">
            <w:pPr>
              <w:pStyle w:val="ListParagraph"/>
              <w:ind w:left="360"/>
              <w:jc w:val="both"/>
              <w:rPr>
                <w:rFonts w:ascii="Arial" w:hAnsi="Arial" w:cs="Arial"/>
                <w:lang w:val="en-IE"/>
              </w:rPr>
            </w:pPr>
          </w:p>
          <w:p w14:paraId="104509DE" w14:textId="77777777" w:rsidR="00F65B66" w:rsidRPr="00F65B66" w:rsidRDefault="00F65B66" w:rsidP="00F65B66">
            <w:pPr>
              <w:pStyle w:val="TableParagraph"/>
              <w:spacing w:after="120"/>
              <w:ind w:left="0"/>
              <w:rPr>
                <w:rFonts w:eastAsia="Times New Roman"/>
                <w:b/>
                <w:iCs/>
                <w:sz w:val="20"/>
                <w:szCs w:val="20"/>
                <w:u w:val="single"/>
                <w:lang w:val="en-GB" w:eastAsia="en-GB"/>
              </w:rPr>
            </w:pPr>
            <w:r w:rsidRPr="00F65B66">
              <w:rPr>
                <w:rFonts w:eastAsia="Times New Roman"/>
                <w:b/>
                <w:iCs/>
                <w:sz w:val="20"/>
                <w:szCs w:val="20"/>
                <w:u w:val="single"/>
                <w:lang w:val="en-GB" w:eastAsia="en-GB"/>
              </w:rPr>
              <w:t>Communications &amp; Interpersonal Skills</w:t>
            </w:r>
          </w:p>
          <w:p w14:paraId="4398509B" w14:textId="77777777" w:rsidR="00F65B66" w:rsidRPr="00F65B66" w:rsidRDefault="00F65B66" w:rsidP="00F65B66">
            <w:pPr>
              <w:pStyle w:val="TableParagraph"/>
              <w:ind w:left="130"/>
              <w:rPr>
                <w:rFonts w:eastAsia="Times New Roman"/>
                <w:iCs/>
                <w:sz w:val="20"/>
                <w:szCs w:val="20"/>
                <w:lang w:val="en-GB" w:eastAsia="en-GB"/>
              </w:rPr>
            </w:pPr>
            <w:r w:rsidRPr="00F65B66">
              <w:rPr>
                <w:rFonts w:eastAsia="Times New Roman"/>
                <w:iCs/>
                <w:sz w:val="20"/>
                <w:szCs w:val="20"/>
                <w:lang w:val="en-GB" w:eastAsia="en-GB"/>
              </w:rPr>
              <w:t>Demonstrates:</w:t>
            </w:r>
          </w:p>
          <w:p w14:paraId="455924AC" w14:textId="77777777" w:rsidR="00F65B66" w:rsidRPr="00F65B66" w:rsidRDefault="00F65B66" w:rsidP="00F65B66">
            <w:pPr>
              <w:numPr>
                <w:ilvl w:val="0"/>
                <w:numId w:val="14"/>
              </w:numPr>
              <w:ind w:left="468"/>
              <w:rPr>
                <w:rFonts w:ascii="Arial" w:hAnsi="Arial" w:cs="Arial"/>
                <w:iCs/>
              </w:rPr>
            </w:pPr>
            <w:r w:rsidRPr="00F65B66">
              <w:rPr>
                <w:rFonts w:ascii="Arial" w:hAnsi="Arial" w:cs="Arial"/>
                <w:iCs/>
              </w:rPr>
              <w:lastRenderedPageBreak/>
              <w:t xml:space="preserve">Excellent communication and interpersonal </w:t>
            </w:r>
            <w:r w:rsidRPr="00F65B66">
              <w:rPr>
                <w:rFonts w:ascii="Arial" w:hAnsi="Arial" w:cs="Arial"/>
              </w:rPr>
              <w:t>skills including the ability to present information in a clear, concise and confident manner (verbally and written).</w:t>
            </w:r>
          </w:p>
          <w:p w14:paraId="07E0B693" w14:textId="77777777" w:rsidR="00F65B66" w:rsidRPr="00F65B66" w:rsidRDefault="00F65B66" w:rsidP="00F65B66">
            <w:pPr>
              <w:numPr>
                <w:ilvl w:val="0"/>
                <w:numId w:val="14"/>
              </w:numPr>
              <w:ind w:left="468"/>
              <w:rPr>
                <w:rFonts w:ascii="Arial" w:hAnsi="Arial" w:cs="Arial"/>
                <w:iCs/>
              </w:rPr>
            </w:pPr>
            <w:r w:rsidRPr="00F65B66">
              <w:rPr>
                <w:rFonts w:ascii="Arial" w:hAnsi="Arial" w:cs="Arial"/>
                <w:iCs/>
              </w:rPr>
              <w:t>Excellent written communication skills including preparation of reports and presentations.</w:t>
            </w:r>
          </w:p>
          <w:p w14:paraId="52C8E1F2" w14:textId="77777777" w:rsidR="00F65B66" w:rsidRPr="00F65B66" w:rsidRDefault="00F65B66" w:rsidP="00F65B66">
            <w:pPr>
              <w:numPr>
                <w:ilvl w:val="0"/>
                <w:numId w:val="14"/>
              </w:numPr>
              <w:ind w:left="468"/>
              <w:rPr>
                <w:rFonts w:ascii="Arial" w:hAnsi="Arial" w:cs="Arial"/>
                <w:iCs/>
              </w:rPr>
            </w:pPr>
            <w:r w:rsidRPr="00F65B66">
              <w:rPr>
                <w:rFonts w:ascii="Arial" w:eastAsia="Arial" w:hAnsi="Arial" w:cs="Arial"/>
                <w:lang w:val="en-IE"/>
              </w:rPr>
              <w:t xml:space="preserve">The ability to influence people and events and the ability to build and maintain relationships </w:t>
            </w:r>
            <w:r w:rsidRPr="00F65B66">
              <w:rPr>
                <w:rFonts w:ascii="Arial" w:hAnsi="Arial" w:cs="Arial"/>
              </w:rPr>
              <w:t>with a variety of stakeholders to assist in performing the role</w:t>
            </w:r>
          </w:p>
          <w:p w14:paraId="7F90D1C2" w14:textId="77777777" w:rsidR="00F65B66" w:rsidRPr="00F65B66" w:rsidRDefault="00F65B66" w:rsidP="00F65B66">
            <w:pPr>
              <w:pStyle w:val="ListParagraph"/>
              <w:numPr>
                <w:ilvl w:val="0"/>
                <w:numId w:val="14"/>
              </w:numPr>
              <w:ind w:left="468"/>
              <w:rPr>
                <w:rFonts w:ascii="Arial" w:hAnsi="Arial" w:cs="Arial"/>
                <w:b/>
                <w:iCs/>
                <w:u w:val="single"/>
              </w:rPr>
            </w:pPr>
            <w:r w:rsidRPr="00F65B66">
              <w:rPr>
                <w:rFonts w:ascii="Arial" w:hAnsi="Arial" w:cs="Arial"/>
              </w:rPr>
              <w:t>Commitment to regular two-way communication across functions and levels, ensuring that messages are clearly understood</w:t>
            </w:r>
            <w:r w:rsidRPr="00F65B66" w:rsidDel="00B537D7">
              <w:rPr>
                <w:rFonts w:ascii="Arial" w:hAnsi="Arial" w:cs="Arial"/>
                <w:iCs/>
              </w:rPr>
              <w:t xml:space="preserve"> </w:t>
            </w:r>
          </w:p>
          <w:p w14:paraId="6DFB9E20" w14:textId="5E2F7B11" w:rsidR="000B038E" w:rsidRPr="00F65B66" w:rsidRDefault="000B038E" w:rsidP="00F65B66">
            <w:pPr>
              <w:jc w:val="both"/>
              <w:rPr>
                <w:rFonts w:ascii="Arial" w:eastAsia="Arial" w:hAnsi="Arial" w:cs="Arial"/>
              </w:rPr>
            </w:pPr>
          </w:p>
        </w:tc>
      </w:tr>
      <w:tr w:rsidR="000B038E" w:rsidRPr="005E0BEA" w14:paraId="108150A1" w14:textId="77777777" w:rsidTr="05C55DB9">
        <w:tc>
          <w:tcPr>
            <w:tcW w:w="2364" w:type="dxa"/>
          </w:tcPr>
          <w:p w14:paraId="5DBD3A4C" w14:textId="77777777" w:rsidR="000B038E" w:rsidRPr="00682F03" w:rsidRDefault="000B038E" w:rsidP="000B038E">
            <w:pPr>
              <w:rPr>
                <w:rFonts w:ascii="Arial" w:hAnsi="Arial" w:cs="Arial"/>
                <w:b/>
                <w:bCs/>
              </w:rPr>
            </w:pPr>
            <w:r w:rsidRPr="00682F03">
              <w:rPr>
                <w:rFonts w:ascii="Arial" w:hAnsi="Arial" w:cs="Arial"/>
                <w:b/>
                <w:bCs/>
              </w:rPr>
              <w:lastRenderedPageBreak/>
              <w:t>Campaign Specific Selection Process</w:t>
            </w:r>
          </w:p>
          <w:p w14:paraId="70DF9E56" w14:textId="77777777" w:rsidR="000B038E" w:rsidRPr="00682F03" w:rsidRDefault="000B038E" w:rsidP="000B038E">
            <w:pPr>
              <w:jc w:val="both"/>
              <w:rPr>
                <w:rFonts w:ascii="Arial" w:hAnsi="Arial" w:cs="Arial"/>
                <w:b/>
                <w:bCs/>
              </w:rPr>
            </w:pPr>
          </w:p>
          <w:p w14:paraId="569ED962" w14:textId="77777777" w:rsidR="000B038E" w:rsidRPr="005E0BEA" w:rsidRDefault="000B038E" w:rsidP="000B038E">
            <w:pPr>
              <w:jc w:val="both"/>
              <w:rPr>
                <w:rFonts w:ascii="Arial" w:hAnsi="Arial" w:cs="Arial"/>
                <w:b/>
                <w:bCs/>
              </w:rPr>
            </w:pPr>
            <w:r w:rsidRPr="00682F03">
              <w:rPr>
                <w:rFonts w:ascii="Arial" w:hAnsi="Arial" w:cs="Arial"/>
                <w:b/>
                <w:bCs/>
              </w:rPr>
              <w:t>Ranking/Shortlisting / Interview</w:t>
            </w:r>
          </w:p>
        </w:tc>
        <w:tc>
          <w:tcPr>
            <w:tcW w:w="8256" w:type="dxa"/>
          </w:tcPr>
          <w:p w14:paraId="290FC32D" w14:textId="77777777" w:rsidR="000B038E" w:rsidRPr="00682F03" w:rsidRDefault="000B038E" w:rsidP="000B038E">
            <w:pPr>
              <w:jc w:val="both"/>
              <w:rPr>
                <w:rFonts w:ascii="Arial" w:hAnsi="Arial" w:cs="Arial"/>
              </w:rPr>
            </w:pPr>
            <w:r w:rsidRPr="00682F03">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44E871BC" w14:textId="77777777" w:rsidR="000B038E" w:rsidRPr="00682F03" w:rsidRDefault="000B038E" w:rsidP="000B038E">
            <w:pPr>
              <w:jc w:val="both"/>
              <w:rPr>
                <w:rFonts w:ascii="Arial" w:hAnsi="Arial" w:cs="Arial"/>
              </w:rPr>
            </w:pPr>
          </w:p>
          <w:p w14:paraId="07D24DB4" w14:textId="77777777" w:rsidR="000B038E" w:rsidRPr="00682F03" w:rsidRDefault="000B038E" w:rsidP="000B038E">
            <w:pPr>
              <w:jc w:val="both"/>
              <w:rPr>
                <w:rFonts w:ascii="Arial" w:hAnsi="Arial" w:cs="Arial"/>
                <w:u w:val="single"/>
              </w:rPr>
            </w:pPr>
            <w:r w:rsidRPr="00682F03">
              <w:rPr>
                <w:rFonts w:ascii="Arial" w:hAnsi="Arial" w:cs="Arial"/>
                <w:u w:val="single"/>
              </w:rPr>
              <w:t xml:space="preserve">Failure to include information regarding these requirements may result in you not being called forward to the next stage of the selection process.  </w:t>
            </w:r>
          </w:p>
          <w:p w14:paraId="144A5D23" w14:textId="77777777" w:rsidR="000B038E" w:rsidRPr="00682F03" w:rsidRDefault="000B038E" w:rsidP="000B038E">
            <w:pPr>
              <w:jc w:val="both"/>
              <w:rPr>
                <w:rFonts w:ascii="Arial" w:hAnsi="Arial" w:cs="Arial"/>
                <w:i/>
                <w:iCs/>
              </w:rPr>
            </w:pPr>
          </w:p>
          <w:p w14:paraId="738610EB" w14:textId="7F9A9158" w:rsidR="000B038E" w:rsidRPr="007171D8" w:rsidRDefault="000B038E" w:rsidP="000B038E">
            <w:pPr>
              <w:jc w:val="both"/>
              <w:rPr>
                <w:rFonts w:ascii="Arial" w:hAnsi="Arial" w:cs="Arial"/>
                <w:iCs/>
              </w:rPr>
            </w:pPr>
            <w:r w:rsidRPr="00682F03">
              <w:rPr>
                <w:rFonts w:ascii="Arial" w:hAnsi="Arial" w:cs="Arial"/>
                <w:iCs/>
              </w:rPr>
              <w:t>Those successful at the ranking stage of this process (where applied) will be placed on an order of merit and will be called to interview in ‘bands’ depending on the service needs of the organisation.</w:t>
            </w:r>
          </w:p>
        </w:tc>
      </w:tr>
      <w:tr w:rsidR="000B038E" w:rsidRPr="005E0BEA" w14:paraId="765A0AE5" w14:textId="77777777" w:rsidTr="05C55DB9">
        <w:tc>
          <w:tcPr>
            <w:tcW w:w="2364" w:type="dxa"/>
          </w:tcPr>
          <w:p w14:paraId="69769C16" w14:textId="77777777" w:rsidR="000B038E" w:rsidRPr="005E0BEA" w:rsidRDefault="000B038E" w:rsidP="000B038E">
            <w:pPr>
              <w:jc w:val="both"/>
              <w:rPr>
                <w:rFonts w:ascii="Arial" w:hAnsi="Arial" w:cs="Arial"/>
                <w:b/>
                <w:bCs/>
              </w:rPr>
            </w:pPr>
            <w:r w:rsidRPr="005E0BEA">
              <w:rPr>
                <w:rFonts w:ascii="Arial" w:hAnsi="Arial" w:cs="Arial"/>
                <w:b/>
                <w:bCs/>
              </w:rPr>
              <w:t>Code of Practice</w:t>
            </w:r>
          </w:p>
        </w:tc>
        <w:tc>
          <w:tcPr>
            <w:tcW w:w="8256" w:type="dxa"/>
          </w:tcPr>
          <w:p w14:paraId="28EB6BE0" w14:textId="0F46624E" w:rsidR="000B038E" w:rsidRPr="005E0BEA" w:rsidRDefault="000B038E" w:rsidP="000B038E">
            <w:pPr>
              <w:jc w:val="both"/>
              <w:rPr>
                <w:rFonts w:ascii="Arial" w:hAnsi="Arial" w:cs="Arial"/>
              </w:rPr>
            </w:pPr>
            <w:r w:rsidRPr="005E0BEA">
              <w:rPr>
                <w:rFonts w:ascii="Arial" w:hAnsi="Arial" w:cs="Arial"/>
              </w:rPr>
              <w:t xml:space="preserve">The </w:t>
            </w:r>
            <w:r w:rsidRPr="005E0BEA">
              <w:rPr>
                <w:rFonts w:ascii="Arial" w:hAnsi="Arial" w:cs="Arial"/>
                <w:lang w:val="en-IE"/>
              </w:rPr>
              <w:t xml:space="preserve">Health Service Executive </w:t>
            </w:r>
            <w:r w:rsidRPr="005E0BEA">
              <w:rPr>
                <w:rFonts w:ascii="Arial" w:hAnsi="Arial" w:cs="Arial"/>
              </w:rPr>
              <w:t xml:space="preserve">will run this campaign in compliance with the Code of Practice prepared by the Commission for Public Service Appointments (CPSA). The Code of Practice sets out how the core principles of probity, merit, equity and fairness might be applied on a principle basis. The Code also specifies the responsibilities placed on candidates, </w:t>
            </w:r>
            <w:r w:rsidRPr="005E0BEA">
              <w:rPr>
                <w:rFonts w:ascii="Arial" w:hAnsi="Arial" w:cs="Arial"/>
                <w:iCs/>
              </w:rPr>
              <w:t xml:space="preserve">facilities for feedback to applicants </w:t>
            </w:r>
            <w:r w:rsidRPr="005E0BEA">
              <w:rPr>
                <w:rFonts w:ascii="Arial" w:hAnsi="Arial" w:cs="Arial"/>
              </w:rPr>
              <w:t xml:space="preserve">on matters relating to their application when requested, and </w:t>
            </w:r>
            <w:r w:rsidRPr="005E0BEA">
              <w:rPr>
                <w:rFonts w:ascii="Arial" w:hAnsi="Arial" w:cs="Arial"/>
                <w:lang w:val="en-US"/>
              </w:rPr>
              <w:t xml:space="preserve">outlines procedures in relation to requests for a review of the recruitment and selection process and review in relation to allegations of a breach of the Code of Practice. </w:t>
            </w:r>
            <w:r w:rsidRPr="005E0BEA">
              <w:rPr>
                <w:rFonts w:ascii="Arial" w:hAnsi="Arial" w:cs="Arial"/>
              </w:rPr>
              <w:t xml:space="preserve"> Additional information on the </w:t>
            </w:r>
            <w:smartTag w:uri="urn:schemas-microsoft-com:office:smarttags" w:element="date">
              <w:r w:rsidRPr="005E0BEA">
                <w:rPr>
                  <w:rFonts w:ascii="Arial" w:hAnsi="Arial" w:cs="Arial"/>
                </w:rPr>
                <w:t>HSE</w:t>
              </w:r>
            </w:smartTag>
            <w:r w:rsidRPr="005E0BEA">
              <w:rPr>
                <w:rFonts w:ascii="Arial" w:hAnsi="Arial" w:cs="Arial"/>
              </w:rPr>
              <w:t>’s review process is available in the document posted with each vacancy entitled “Code of Practice, Information for Candidates”.</w:t>
            </w:r>
          </w:p>
          <w:p w14:paraId="637805D2" w14:textId="2C9ABC12" w:rsidR="000B038E" w:rsidRPr="005E0BEA" w:rsidRDefault="000B038E" w:rsidP="000B038E">
            <w:pPr>
              <w:ind w:firstLine="720"/>
              <w:jc w:val="both"/>
              <w:rPr>
                <w:rFonts w:ascii="Arial" w:hAnsi="Arial" w:cs="Arial"/>
              </w:rPr>
            </w:pPr>
          </w:p>
          <w:p w14:paraId="0614B6A8" w14:textId="51BD37D8" w:rsidR="000B038E" w:rsidRPr="005E0BEA" w:rsidRDefault="000B038E" w:rsidP="000B038E">
            <w:pPr>
              <w:rPr>
                <w:rFonts w:ascii="Arial" w:hAnsi="Arial" w:cs="Arial"/>
              </w:rPr>
            </w:pPr>
            <w:r w:rsidRPr="00591EC5">
              <w:rPr>
                <w:rFonts w:ascii="Arial" w:hAnsi="Arial" w:cs="Arial"/>
              </w:rPr>
              <w:t xml:space="preserve">Codes of practice are published by the CPSA and are available on </w:t>
            </w:r>
            <w:hyperlink r:id="rId9" w:history="1">
              <w:r w:rsidRPr="00591EC5">
                <w:rPr>
                  <w:rStyle w:val="Hyperlink"/>
                  <w:rFonts w:ascii="Arial" w:hAnsi="Arial" w:cs="Arial"/>
                </w:rPr>
                <w:t>https://www.hse.ie/eng/staff/jobs</w:t>
              </w:r>
            </w:hyperlink>
            <w:r w:rsidRPr="00591EC5">
              <w:rPr>
                <w:rFonts w:ascii="Arial" w:hAnsi="Arial" w:cs="Arial"/>
              </w:rPr>
              <w:t xml:space="preserve"> in the document posted with each vacancy entitled “Code of Practice, Information for Candidates” or on </w:t>
            </w:r>
            <w:hyperlink r:id="rId10" w:history="1">
              <w:r w:rsidRPr="00591EC5">
                <w:rPr>
                  <w:rStyle w:val="Hyperlink"/>
                  <w:rFonts w:ascii="Arial" w:hAnsi="Arial" w:cs="Arial"/>
                </w:rPr>
                <w:t>https://www.cpsa.ie/</w:t>
              </w:r>
            </w:hyperlink>
            <w:r w:rsidRPr="00591EC5">
              <w:rPr>
                <w:rFonts w:ascii="Arial" w:hAnsi="Arial" w:cs="Arial"/>
              </w:rPr>
              <w:t>.</w:t>
            </w:r>
          </w:p>
        </w:tc>
      </w:tr>
      <w:tr w:rsidR="000B038E" w:rsidRPr="005E0BEA" w14:paraId="162CF36B" w14:textId="77777777" w:rsidTr="05C55DB9">
        <w:tc>
          <w:tcPr>
            <w:tcW w:w="10620" w:type="dxa"/>
            <w:gridSpan w:val="2"/>
          </w:tcPr>
          <w:p w14:paraId="44DF213D" w14:textId="42FFABC8" w:rsidR="000B038E" w:rsidRPr="005E0BEA" w:rsidRDefault="000B038E" w:rsidP="000B038E">
            <w:pPr>
              <w:jc w:val="both"/>
              <w:rPr>
                <w:rFonts w:ascii="Arial" w:hAnsi="Arial" w:cs="Arial"/>
              </w:rPr>
            </w:pPr>
            <w:r w:rsidRPr="005E0BEA">
              <w:rPr>
                <w:rFonts w:ascii="Arial" w:hAnsi="Arial" w:cs="Arial"/>
              </w:rPr>
              <w:t>The reform programme outlined for the Health Services may impact on this role and as s</w:t>
            </w:r>
            <w:r>
              <w:rPr>
                <w:rFonts w:ascii="Arial" w:hAnsi="Arial" w:cs="Arial"/>
              </w:rPr>
              <w:t>tructures change the job specification</w:t>
            </w:r>
            <w:r w:rsidRPr="005E0BEA">
              <w:rPr>
                <w:rFonts w:ascii="Arial" w:hAnsi="Arial" w:cs="Arial"/>
              </w:rPr>
              <w:t xml:space="preserve"> may be reviewed.</w:t>
            </w:r>
          </w:p>
          <w:p w14:paraId="463F29E8" w14:textId="55842581" w:rsidR="000B038E" w:rsidRPr="005E0BEA" w:rsidRDefault="000B038E" w:rsidP="000B038E">
            <w:pPr>
              <w:jc w:val="both"/>
              <w:rPr>
                <w:rFonts w:ascii="Arial" w:hAnsi="Arial" w:cs="Arial"/>
              </w:rPr>
            </w:pPr>
          </w:p>
          <w:p w14:paraId="2FE4F07E" w14:textId="43962F93" w:rsidR="000B038E" w:rsidRPr="005E0BEA" w:rsidRDefault="000B038E" w:rsidP="000B038E">
            <w:pPr>
              <w:jc w:val="both"/>
              <w:rPr>
                <w:rFonts w:ascii="Arial" w:hAnsi="Arial" w:cs="Arial"/>
              </w:rPr>
            </w:pPr>
            <w:r>
              <w:rPr>
                <w:rFonts w:ascii="Arial" w:hAnsi="Arial" w:cs="Arial"/>
              </w:rPr>
              <w:t>This job specification</w:t>
            </w:r>
            <w:r w:rsidRPr="005E0BEA">
              <w:rPr>
                <w:rFonts w:ascii="Arial" w:hAnsi="Arial" w:cs="Arial"/>
              </w:rPr>
              <w:t xml:space="preserve"> is a guide to the general range of duties assigned to the post holder. It is intended to be neither definitive nor restrictive and is subject to periodic review with the employee concerned.</w:t>
            </w:r>
          </w:p>
        </w:tc>
      </w:tr>
    </w:tbl>
    <w:p w14:paraId="3B7B4B86" w14:textId="35C1473B" w:rsidR="00EE78E1" w:rsidRPr="00D7351F" w:rsidRDefault="00EE78E1" w:rsidP="00D7351F">
      <w:pPr>
        <w:jc w:val="both"/>
        <w:rPr>
          <w:rFonts w:ascii="Arial" w:hAnsi="Arial" w:cs="Arial"/>
        </w:rPr>
      </w:pPr>
    </w:p>
    <w:p w14:paraId="3A0FF5F2" w14:textId="77777777" w:rsidR="00EE78E1" w:rsidRPr="005E0BEA" w:rsidRDefault="00EE78E1">
      <w:pPr>
        <w:jc w:val="center"/>
        <w:rPr>
          <w:rFonts w:ascii="Arial" w:hAnsi="Arial" w:cs="Arial"/>
          <w:b/>
        </w:rPr>
      </w:pPr>
    </w:p>
    <w:p w14:paraId="5630AD66" w14:textId="4057E9B1" w:rsidR="00923221" w:rsidRDefault="00923221">
      <w:pPr>
        <w:jc w:val="center"/>
        <w:rPr>
          <w:rFonts w:ascii="Arial" w:hAnsi="Arial" w:cs="Arial"/>
          <w:b/>
        </w:rPr>
      </w:pPr>
    </w:p>
    <w:p w14:paraId="61829076" w14:textId="6CAFE353" w:rsidR="00234362" w:rsidRDefault="00234362" w:rsidP="00234362">
      <w:pPr>
        <w:ind w:left="-709" w:right="429"/>
        <w:jc w:val="center"/>
        <w:rPr>
          <w:rFonts w:ascii="Arial" w:hAnsi="Arial" w:cs="Arial"/>
        </w:rPr>
      </w:pPr>
    </w:p>
    <w:p w14:paraId="35E7FCA6" w14:textId="77777777" w:rsidR="00F65B66" w:rsidRDefault="00F65B66" w:rsidP="00234362">
      <w:pPr>
        <w:ind w:left="-709" w:right="429"/>
        <w:jc w:val="center"/>
        <w:rPr>
          <w:rFonts w:ascii="Arial" w:hAnsi="Arial" w:cs="Arial"/>
          <w:b/>
        </w:rPr>
      </w:pPr>
    </w:p>
    <w:p w14:paraId="2BF2FDDE" w14:textId="77777777" w:rsidR="00F65B66" w:rsidRDefault="00F65B66" w:rsidP="00234362">
      <w:pPr>
        <w:ind w:left="-709" w:right="429"/>
        <w:jc w:val="center"/>
        <w:rPr>
          <w:rFonts w:ascii="Arial" w:hAnsi="Arial" w:cs="Arial"/>
          <w:b/>
        </w:rPr>
      </w:pPr>
    </w:p>
    <w:p w14:paraId="7A6514EB" w14:textId="77777777" w:rsidR="00F65B66" w:rsidRDefault="00F65B66" w:rsidP="00234362">
      <w:pPr>
        <w:ind w:left="-709" w:right="429"/>
        <w:jc w:val="center"/>
        <w:rPr>
          <w:rFonts w:ascii="Arial" w:hAnsi="Arial" w:cs="Arial"/>
          <w:b/>
        </w:rPr>
      </w:pPr>
    </w:p>
    <w:p w14:paraId="489E2BF9" w14:textId="77777777" w:rsidR="00F65B66" w:rsidRDefault="00F65B66" w:rsidP="00234362">
      <w:pPr>
        <w:ind w:left="-709" w:right="429"/>
        <w:jc w:val="center"/>
        <w:rPr>
          <w:rFonts w:ascii="Arial" w:hAnsi="Arial" w:cs="Arial"/>
          <w:b/>
        </w:rPr>
      </w:pPr>
    </w:p>
    <w:p w14:paraId="502B3B5F" w14:textId="77777777" w:rsidR="00F65B66" w:rsidRDefault="00F65B66" w:rsidP="00234362">
      <w:pPr>
        <w:ind w:left="-709" w:right="429"/>
        <w:jc w:val="center"/>
        <w:rPr>
          <w:rFonts w:ascii="Arial" w:hAnsi="Arial" w:cs="Arial"/>
          <w:b/>
        </w:rPr>
      </w:pPr>
    </w:p>
    <w:p w14:paraId="5C874A6A" w14:textId="77777777" w:rsidR="00F65B66" w:rsidRDefault="00F65B66" w:rsidP="00234362">
      <w:pPr>
        <w:ind w:left="-709" w:right="429"/>
        <w:jc w:val="center"/>
        <w:rPr>
          <w:rFonts w:ascii="Arial" w:hAnsi="Arial" w:cs="Arial"/>
          <w:b/>
        </w:rPr>
      </w:pPr>
    </w:p>
    <w:p w14:paraId="79ABE734" w14:textId="77777777" w:rsidR="00F65B66" w:rsidRDefault="00F65B66" w:rsidP="00234362">
      <w:pPr>
        <w:ind w:left="-709" w:right="429"/>
        <w:jc w:val="center"/>
        <w:rPr>
          <w:rFonts w:ascii="Arial" w:hAnsi="Arial" w:cs="Arial"/>
          <w:b/>
        </w:rPr>
      </w:pPr>
    </w:p>
    <w:p w14:paraId="50E4D83E" w14:textId="77777777" w:rsidR="00F65B66" w:rsidRDefault="00F65B66" w:rsidP="00234362">
      <w:pPr>
        <w:ind w:left="-709" w:right="429"/>
        <w:jc w:val="center"/>
        <w:rPr>
          <w:rFonts w:ascii="Arial" w:hAnsi="Arial" w:cs="Arial"/>
          <w:b/>
        </w:rPr>
      </w:pPr>
    </w:p>
    <w:p w14:paraId="5C38BB38" w14:textId="77777777" w:rsidR="00F65B66" w:rsidRDefault="00F65B66" w:rsidP="00234362">
      <w:pPr>
        <w:ind w:left="-709" w:right="429"/>
        <w:jc w:val="center"/>
        <w:rPr>
          <w:rFonts w:ascii="Arial" w:hAnsi="Arial" w:cs="Arial"/>
          <w:b/>
        </w:rPr>
      </w:pPr>
    </w:p>
    <w:p w14:paraId="6D72FDE0" w14:textId="77777777" w:rsidR="00F65B66" w:rsidRDefault="00F65B66" w:rsidP="00234362">
      <w:pPr>
        <w:ind w:left="-709" w:right="429"/>
        <w:jc w:val="center"/>
        <w:rPr>
          <w:rFonts w:ascii="Arial" w:hAnsi="Arial" w:cs="Arial"/>
          <w:b/>
        </w:rPr>
      </w:pPr>
    </w:p>
    <w:p w14:paraId="793E2D2F" w14:textId="77777777" w:rsidR="00F65B66" w:rsidRDefault="00F65B66" w:rsidP="00234362">
      <w:pPr>
        <w:ind w:left="-709" w:right="429"/>
        <w:jc w:val="center"/>
        <w:rPr>
          <w:rFonts w:ascii="Arial" w:hAnsi="Arial" w:cs="Arial"/>
          <w:b/>
        </w:rPr>
      </w:pPr>
    </w:p>
    <w:p w14:paraId="17F77EF0" w14:textId="77777777" w:rsidR="00F65B66" w:rsidRDefault="00F65B66" w:rsidP="00234362">
      <w:pPr>
        <w:ind w:left="-709" w:right="429"/>
        <w:jc w:val="center"/>
        <w:rPr>
          <w:rFonts w:ascii="Arial" w:hAnsi="Arial" w:cs="Arial"/>
          <w:b/>
        </w:rPr>
      </w:pPr>
    </w:p>
    <w:p w14:paraId="427BC381" w14:textId="77777777" w:rsidR="00F65B66" w:rsidRDefault="00F65B66" w:rsidP="00234362">
      <w:pPr>
        <w:ind w:left="-709" w:right="429"/>
        <w:jc w:val="center"/>
        <w:rPr>
          <w:rFonts w:ascii="Arial" w:hAnsi="Arial" w:cs="Arial"/>
          <w:b/>
        </w:rPr>
      </w:pPr>
    </w:p>
    <w:p w14:paraId="4C79346F" w14:textId="77777777" w:rsidR="00F65B66" w:rsidRDefault="00F65B66" w:rsidP="00234362">
      <w:pPr>
        <w:ind w:left="-709" w:right="429"/>
        <w:jc w:val="center"/>
        <w:rPr>
          <w:rFonts w:ascii="Arial" w:hAnsi="Arial" w:cs="Arial"/>
          <w:b/>
        </w:rPr>
      </w:pPr>
    </w:p>
    <w:p w14:paraId="25BC7415" w14:textId="77777777" w:rsidR="00F65B66" w:rsidRDefault="00F65B66" w:rsidP="00234362">
      <w:pPr>
        <w:ind w:left="-709" w:right="429"/>
        <w:jc w:val="center"/>
        <w:rPr>
          <w:rFonts w:ascii="Arial" w:hAnsi="Arial" w:cs="Arial"/>
          <w:b/>
        </w:rPr>
      </w:pPr>
    </w:p>
    <w:p w14:paraId="742F3B45" w14:textId="60DD52C0" w:rsidR="007171D8" w:rsidRDefault="007171D8" w:rsidP="00234362">
      <w:pPr>
        <w:ind w:left="-709" w:right="429"/>
        <w:jc w:val="center"/>
        <w:rPr>
          <w:rFonts w:ascii="Arial" w:hAnsi="Arial" w:cs="Arial"/>
          <w:b/>
        </w:rPr>
      </w:pPr>
      <w:r>
        <w:rPr>
          <w:rFonts w:ascii="Arial" w:hAnsi="Arial" w:cs="Arial"/>
          <w:b/>
          <w:noProof/>
          <w:lang w:val="en-IE" w:eastAsia="en-IE"/>
        </w:rPr>
        <w:lastRenderedPageBreak/>
        <w:drawing>
          <wp:anchor distT="0" distB="0" distL="114300" distR="114300" simplePos="0" relativeHeight="251658240" behindDoc="0" locked="0" layoutInCell="1" allowOverlap="1" wp14:anchorId="7DAD8A41" wp14:editId="01AC8D44">
            <wp:simplePos x="0" y="0"/>
            <wp:positionH relativeFrom="margin">
              <wp:posOffset>-361950</wp:posOffset>
            </wp:positionH>
            <wp:positionV relativeFrom="margin">
              <wp:posOffset>-664845</wp:posOffset>
            </wp:positionV>
            <wp:extent cx="1143000" cy="1238250"/>
            <wp:effectExtent l="0" t="0" r="0" b="0"/>
            <wp:wrapSquare wrapText="bothSides"/>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238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9BDCC4" w14:textId="77777777" w:rsidR="007171D8" w:rsidRDefault="007171D8" w:rsidP="00234362">
      <w:pPr>
        <w:ind w:left="-709" w:right="429"/>
        <w:jc w:val="center"/>
        <w:rPr>
          <w:rFonts w:ascii="Arial" w:hAnsi="Arial" w:cs="Arial"/>
          <w:b/>
        </w:rPr>
      </w:pPr>
    </w:p>
    <w:p w14:paraId="153905A0" w14:textId="5301C2D2" w:rsidR="00234362" w:rsidRPr="005E0BEA" w:rsidRDefault="00234362" w:rsidP="00234362">
      <w:pPr>
        <w:ind w:left="-709" w:right="429"/>
        <w:jc w:val="center"/>
        <w:rPr>
          <w:rFonts w:ascii="Arial" w:hAnsi="Arial" w:cs="Arial"/>
          <w:b/>
        </w:rPr>
      </w:pPr>
      <w:r w:rsidRPr="005E0BEA">
        <w:rPr>
          <w:rFonts w:ascii="Arial" w:hAnsi="Arial" w:cs="Arial"/>
          <w:b/>
        </w:rPr>
        <w:t>Grade VI</w:t>
      </w:r>
    </w:p>
    <w:p w14:paraId="3264AC77" w14:textId="77777777" w:rsidR="00234362" w:rsidRPr="005E0BEA" w:rsidRDefault="00234362" w:rsidP="00234362">
      <w:pPr>
        <w:ind w:left="-709" w:right="429"/>
        <w:jc w:val="center"/>
        <w:rPr>
          <w:rFonts w:ascii="Arial" w:hAnsi="Arial" w:cs="Arial"/>
          <w:b/>
        </w:rPr>
      </w:pPr>
      <w:r w:rsidRPr="005E0BEA">
        <w:rPr>
          <w:rFonts w:ascii="Arial" w:hAnsi="Arial" w:cs="Arial"/>
          <w:b/>
        </w:rPr>
        <w:t>Terms and Conditions of Employment</w:t>
      </w:r>
    </w:p>
    <w:p w14:paraId="2BA226A1" w14:textId="77777777" w:rsidR="00234362" w:rsidRPr="005E0BEA" w:rsidRDefault="00234362" w:rsidP="00234362">
      <w:pPr>
        <w:jc w:val="center"/>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851D54" w:rsidRPr="005E0BEA" w14:paraId="5CDAC4C7" w14:textId="77777777" w:rsidTr="69AD8ED9">
        <w:tc>
          <w:tcPr>
            <w:tcW w:w="1985" w:type="dxa"/>
          </w:tcPr>
          <w:p w14:paraId="635F7955" w14:textId="5B7724D3" w:rsidR="00851D54" w:rsidRPr="005E0BEA" w:rsidRDefault="00851D54" w:rsidP="00851D54">
            <w:pPr>
              <w:jc w:val="both"/>
              <w:rPr>
                <w:rFonts w:ascii="Arial" w:hAnsi="Arial" w:cs="Arial"/>
                <w:b/>
                <w:bCs/>
              </w:rPr>
            </w:pPr>
            <w:bookmarkStart w:id="1" w:name="_Hlk57890143"/>
            <w:r w:rsidRPr="00751DB6">
              <w:rPr>
                <w:rFonts w:ascii="Arial" w:hAnsi="Arial" w:cs="Arial"/>
                <w:b/>
                <w:bCs/>
              </w:rPr>
              <w:t xml:space="preserve">Tenure </w:t>
            </w:r>
          </w:p>
        </w:tc>
        <w:tc>
          <w:tcPr>
            <w:tcW w:w="7655" w:type="dxa"/>
          </w:tcPr>
          <w:p w14:paraId="2D32AA2C" w14:textId="6FC05DF6" w:rsidR="00851D54" w:rsidRPr="001F0085" w:rsidRDefault="00851D54" w:rsidP="00851D54">
            <w:pPr>
              <w:tabs>
                <w:tab w:val="left" w:pos="-720"/>
                <w:tab w:val="left" w:pos="0"/>
                <w:tab w:val="left" w:pos="720"/>
              </w:tabs>
              <w:suppressAutoHyphens/>
              <w:jc w:val="both"/>
              <w:rPr>
                <w:rFonts w:ascii="Arial" w:hAnsi="Arial" w:cs="Arial"/>
                <w:i/>
                <w:color w:val="000099"/>
                <w:spacing w:val="-3"/>
              </w:rPr>
            </w:pPr>
            <w:r>
              <w:rPr>
                <w:rFonts w:ascii="Arial" w:hAnsi="Arial" w:cs="Arial"/>
                <w:spacing w:val="-3"/>
              </w:rPr>
              <w:t xml:space="preserve">The current vacancies are </w:t>
            </w:r>
            <w:r w:rsidRPr="001F0085">
              <w:rPr>
                <w:rFonts w:ascii="Arial" w:hAnsi="Arial" w:cs="Arial"/>
                <w:b/>
                <w:bCs/>
                <w:iCs/>
                <w:color w:val="000099"/>
                <w:spacing w:val="-3"/>
              </w:rPr>
              <w:t>permanent</w:t>
            </w:r>
            <w:r>
              <w:rPr>
                <w:rFonts w:ascii="Arial" w:hAnsi="Arial" w:cs="Arial"/>
                <w:spacing w:val="-3"/>
              </w:rPr>
              <w:t xml:space="preserve"> and </w:t>
            </w:r>
            <w:r w:rsidR="00F65B66">
              <w:rPr>
                <w:rFonts w:ascii="Arial" w:hAnsi="Arial" w:cs="Arial"/>
                <w:b/>
                <w:bCs/>
                <w:iCs/>
                <w:color w:val="000099"/>
                <w:spacing w:val="-3"/>
              </w:rPr>
              <w:t>whole time.</w:t>
            </w:r>
            <w:r w:rsidRPr="001F0085">
              <w:rPr>
                <w:rFonts w:ascii="Arial" w:hAnsi="Arial" w:cs="Arial"/>
                <w:i/>
                <w:color w:val="000099"/>
                <w:spacing w:val="-3"/>
              </w:rPr>
              <w:t xml:space="preserve"> </w:t>
            </w:r>
          </w:p>
          <w:p w14:paraId="17AD93B2" w14:textId="77777777" w:rsidR="00851D54" w:rsidRPr="001F0085" w:rsidRDefault="00851D54" w:rsidP="00851D54">
            <w:pPr>
              <w:tabs>
                <w:tab w:val="left" w:pos="-720"/>
                <w:tab w:val="left" w:pos="0"/>
                <w:tab w:val="left" w:pos="720"/>
              </w:tabs>
              <w:suppressAutoHyphens/>
              <w:jc w:val="both"/>
              <w:rPr>
                <w:rFonts w:ascii="Arial" w:hAnsi="Arial" w:cs="Arial"/>
                <w:color w:val="000099"/>
                <w:spacing w:val="-3"/>
              </w:rPr>
            </w:pPr>
          </w:p>
          <w:p w14:paraId="56B951D1" w14:textId="414F6F1F" w:rsidR="00851D54" w:rsidRPr="00751DB6" w:rsidRDefault="00F65B66" w:rsidP="00851D54">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w:t>
            </w:r>
            <w:r w:rsidR="00851D54" w:rsidRPr="00751DB6">
              <w:rPr>
                <w:rFonts w:ascii="Arial" w:hAnsi="Arial" w:cs="Arial"/>
                <w:spacing w:val="-3"/>
              </w:rPr>
              <w:t xml:space="preserve"> </w:t>
            </w:r>
          </w:p>
          <w:p w14:paraId="0DE4B5B7" w14:textId="77777777" w:rsidR="00851D54" w:rsidRPr="00751DB6" w:rsidRDefault="00851D54" w:rsidP="00851D54">
            <w:pPr>
              <w:tabs>
                <w:tab w:val="left" w:pos="-720"/>
                <w:tab w:val="left" w:pos="0"/>
                <w:tab w:val="left" w:pos="720"/>
              </w:tabs>
              <w:suppressAutoHyphens/>
              <w:jc w:val="both"/>
              <w:rPr>
                <w:rFonts w:ascii="Arial" w:hAnsi="Arial" w:cs="Arial"/>
                <w:spacing w:val="-3"/>
              </w:rPr>
            </w:pPr>
          </w:p>
          <w:p w14:paraId="3C5C9EFC" w14:textId="77777777" w:rsidR="00851D54" w:rsidRPr="00751DB6" w:rsidRDefault="00851D54" w:rsidP="00851D54">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66204FF1" w14:textId="77777777" w:rsidR="00851D54" w:rsidRPr="005E0BEA" w:rsidRDefault="00851D54" w:rsidP="00851D54">
            <w:pPr>
              <w:tabs>
                <w:tab w:val="left" w:pos="-720"/>
                <w:tab w:val="left" w:pos="0"/>
                <w:tab w:val="left" w:pos="720"/>
              </w:tabs>
              <w:suppressAutoHyphens/>
              <w:jc w:val="both"/>
              <w:rPr>
                <w:rFonts w:ascii="Arial" w:hAnsi="Arial" w:cs="Arial"/>
                <w:spacing w:val="-3"/>
              </w:rPr>
            </w:pPr>
          </w:p>
        </w:tc>
      </w:tr>
      <w:tr w:rsidR="00851D54" w:rsidRPr="00C23759" w14:paraId="3F864577" w14:textId="77777777" w:rsidTr="69AD8ED9">
        <w:tc>
          <w:tcPr>
            <w:tcW w:w="1985" w:type="dxa"/>
          </w:tcPr>
          <w:p w14:paraId="37842C81" w14:textId="77777777" w:rsidR="00851D54" w:rsidRPr="00C23759" w:rsidRDefault="00851D54" w:rsidP="00851D54">
            <w:pPr>
              <w:jc w:val="both"/>
              <w:rPr>
                <w:rFonts w:ascii="Arial" w:hAnsi="Arial" w:cs="Arial"/>
                <w:b/>
                <w:bCs/>
              </w:rPr>
            </w:pPr>
            <w:r w:rsidRPr="00751DB6">
              <w:rPr>
                <w:rFonts w:ascii="Arial" w:hAnsi="Arial" w:cs="Arial"/>
                <w:b/>
                <w:bCs/>
              </w:rPr>
              <w:t xml:space="preserve">Remuneration </w:t>
            </w:r>
          </w:p>
        </w:tc>
        <w:tc>
          <w:tcPr>
            <w:tcW w:w="7655" w:type="dxa"/>
          </w:tcPr>
          <w:p w14:paraId="2878391F" w14:textId="155002B2" w:rsidR="00F65B66" w:rsidRDefault="00F65B66" w:rsidP="00F65B66">
            <w:pPr>
              <w:tabs>
                <w:tab w:val="left" w:pos="283"/>
              </w:tabs>
              <w:jc w:val="both"/>
              <w:rPr>
                <w:rFonts w:ascii="Arial" w:hAnsi="Arial" w:cs="Arial"/>
                <w:iCs/>
              </w:rPr>
            </w:pPr>
            <w:r>
              <w:rPr>
                <w:rFonts w:ascii="Arial" w:hAnsi="Arial" w:cs="Arial"/>
                <w:iCs/>
              </w:rPr>
              <w:t xml:space="preserve">The Salary Scale for this post as at 01/08/2025 is: </w:t>
            </w:r>
          </w:p>
          <w:p w14:paraId="27341D2D" w14:textId="77777777" w:rsidR="00F65B66" w:rsidRDefault="00F65B66" w:rsidP="00F65B66">
            <w:pPr>
              <w:tabs>
                <w:tab w:val="left" w:pos="283"/>
              </w:tabs>
              <w:jc w:val="both"/>
              <w:rPr>
                <w:rFonts w:ascii="Arial" w:hAnsi="Arial" w:cs="Arial"/>
                <w:iCs/>
              </w:rPr>
            </w:pPr>
            <w:r>
              <w:rPr>
                <w:rFonts w:ascii="Arial" w:hAnsi="Arial" w:cs="Arial"/>
                <w:iCs/>
              </w:rPr>
              <w:t>€57,325 €58,691, €60,359, €63,491, €65,363, €67,695 €70,034LSIs (pro rata).</w:t>
            </w:r>
          </w:p>
          <w:p w14:paraId="02F2C34E" w14:textId="2BF7E0C0" w:rsidR="00851D54" w:rsidRPr="000272F2" w:rsidRDefault="00851D54" w:rsidP="00851D54">
            <w:pPr>
              <w:jc w:val="both"/>
              <w:rPr>
                <w:rFonts w:ascii="Arial" w:hAnsi="Arial" w:cs="Arial"/>
              </w:rPr>
            </w:pPr>
          </w:p>
          <w:p w14:paraId="5DA9F608" w14:textId="77777777" w:rsidR="00851D54" w:rsidRPr="00C23759" w:rsidRDefault="00851D54" w:rsidP="00851D54">
            <w:pPr>
              <w:jc w:val="both"/>
              <w:rPr>
                <w:rFonts w:ascii="Arial" w:hAnsi="Arial" w:cs="Arial"/>
              </w:rPr>
            </w:pPr>
            <w:r w:rsidRPr="000272F2">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851D54" w:rsidRPr="005E0BEA" w14:paraId="302DB457" w14:textId="77777777" w:rsidTr="69AD8ED9">
        <w:tc>
          <w:tcPr>
            <w:tcW w:w="1985" w:type="dxa"/>
          </w:tcPr>
          <w:p w14:paraId="7D4DBD6D" w14:textId="77777777" w:rsidR="00851D54" w:rsidRPr="00751DB6" w:rsidRDefault="00851D54" w:rsidP="00851D54">
            <w:pPr>
              <w:jc w:val="both"/>
              <w:rPr>
                <w:rFonts w:ascii="Arial" w:hAnsi="Arial" w:cs="Arial"/>
                <w:b/>
                <w:bCs/>
              </w:rPr>
            </w:pPr>
            <w:r w:rsidRPr="00751DB6">
              <w:rPr>
                <w:rFonts w:ascii="Arial" w:hAnsi="Arial" w:cs="Arial"/>
                <w:b/>
                <w:bCs/>
              </w:rPr>
              <w:t>Working Week</w:t>
            </w:r>
          </w:p>
          <w:p w14:paraId="680A4E5D" w14:textId="77777777" w:rsidR="00851D54" w:rsidRPr="005E0BEA" w:rsidRDefault="00851D54" w:rsidP="00851D54">
            <w:pPr>
              <w:jc w:val="both"/>
              <w:rPr>
                <w:rFonts w:ascii="Arial" w:hAnsi="Arial" w:cs="Arial"/>
                <w:b/>
                <w:bCs/>
              </w:rPr>
            </w:pPr>
          </w:p>
        </w:tc>
        <w:tc>
          <w:tcPr>
            <w:tcW w:w="7655" w:type="dxa"/>
          </w:tcPr>
          <w:p w14:paraId="30139326" w14:textId="7FF07C59" w:rsidR="00851D54" w:rsidRPr="000272F2" w:rsidRDefault="00851D54" w:rsidP="00851D54">
            <w:pPr>
              <w:jc w:val="both"/>
              <w:rPr>
                <w:rFonts w:ascii="Arial" w:hAnsi="Arial" w:cs="Arial"/>
                <w:bCs/>
              </w:rPr>
            </w:pPr>
            <w:r w:rsidRPr="000272F2">
              <w:rPr>
                <w:rFonts w:ascii="Arial" w:hAnsi="Arial" w:cs="Arial"/>
                <w:bCs/>
              </w:rPr>
              <w:t xml:space="preserve">The standard working week applying to the post </w:t>
            </w:r>
            <w:r w:rsidR="00F65B66">
              <w:rPr>
                <w:rFonts w:ascii="Arial" w:hAnsi="Arial" w:cs="Arial"/>
                <w:bCs/>
              </w:rPr>
              <w:t xml:space="preserve">are 35 hours. </w:t>
            </w:r>
          </w:p>
          <w:p w14:paraId="19219836" w14:textId="77777777" w:rsidR="00851D54" w:rsidRPr="000272F2" w:rsidRDefault="00851D54" w:rsidP="00851D54">
            <w:pPr>
              <w:jc w:val="both"/>
              <w:rPr>
                <w:rFonts w:ascii="Arial" w:hAnsi="Arial" w:cs="Arial"/>
                <w:bCs/>
              </w:rPr>
            </w:pPr>
          </w:p>
          <w:p w14:paraId="296FEF7D" w14:textId="78634FB3" w:rsidR="00851D54" w:rsidRPr="00751DB6" w:rsidRDefault="00851D54" w:rsidP="00851D54">
            <w:pPr>
              <w:jc w:val="both"/>
              <w:rPr>
                <w:rFonts w:ascii="Arial" w:hAnsi="Arial" w:cs="Arial"/>
              </w:rPr>
            </w:pPr>
          </w:p>
          <w:p w14:paraId="68199D5D" w14:textId="77777777" w:rsidR="00851D54" w:rsidRPr="005E0BEA" w:rsidRDefault="00851D54" w:rsidP="00851D54">
            <w:pPr>
              <w:jc w:val="both"/>
              <w:rPr>
                <w:rFonts w:ascii="Arial" w:hAnsi="Arial" w:cs="Arial"/>
              </w:rPr>
            </w:pPr>
            <w:smartTag w:uri="urn:schemas-microsoft-com:office:smarttags" w:element="date">
              <w:r w:rsidRPr="00751DB6">
                <w:rPr>
                  <w:rFonts w:ascii="Arial" w:hAnsi="Arial" w:cs="Arial"/>
                </w:rPr>
                <w:t>HSE</w:t>
              </w:r>
            </w:smartTag>
            <w:r w:rsidRPr="00751DB6">
              <w:rPr>
                <w:rFonts w:ascii="Arial" w:hAnsi="Arial" w:cs="Arial"/>
              </w:rPr>
              <w:t xml:space="preserve"> Circular 003-2009 “Matching Working Patterns to Service Needs (Extended Working Day / Week Arrangements); Framework for Implementation of Clause 30.4 of Towards 2016” applies. Under the terms of this circular, all new entrants and staff appointed to promotional posts from Dec 16</w:t>
            </w:r>
            <w:r w:rsidRPr="00751DB6">
              <w:rPr>
                <w:rFonts w:ascii="Arial" w:hAnsi="Arial" w:cs="Arial"/>
                <w:vertAlign w:val="superscript"/>
              </w:rPr>
              <w:t>th</w:t>
            </w:r>
            <w:r w:rsidRPr="00751DB6">
              <w:rPr>
                <w:rFonts w:ascii="Arial" w:hAnsi="Arial" w:cs="Arial"/>
              </w:rPr>
              <w:t xml:space="preserve"> 2008 will be required to work agreed roster / on call arrangements as advised by their line manager. Contracted hours of work are liable to change between the hours of 8am-8pm over seven days to meet the requirements for extended day services in accordance with the terms of the Framework Agreement (Implementation of Clause 30.4 of Towards 2016).</w:t>
            </w:r>
          </w:p>
        </w:tc>
      </w:tr>
      <w:tr w:rsidR="00851D54" w:rsidRPr="005E0BEA" w14:paraId="5272DF99" w14:textId="77777777" w:rsidTr="69AD8ED9">
        <w:tc>
          <w:tcPr>
            <w:tcW w:w="1985" w:type="dxa"/>
          </w:tcPr>
          <w:p w14:paraId="610FF756" w14:textId="77777777" w:rsidR="00851D54" w:rsidRPr="005E0BEA" w:rsidRDefault="00851D54" w:rsidP="00851D54">
            <w:pPr>
              <w:jc w:val="both"/>
              <w:rPr>
                <w:rFonts w:ascii="Arial" w:hAnsi="Arial" w:cs="Arial"/>
                <w:b/>
                <w:bCs/>
              </w:rPr>
            </w:pPr>
            <w:r w:rsidRPr="005E0BEA">
              <w:rPr>
                <w:rFonts w:ascii="Arial" w:hAnsi="Arial" w:cs="Arial"/>
                <w:b/>
                <w:bCs/>
              </w:rPr>
              <w:t>Annual Leave</w:t>
            </w:r>
          </w:p>
        </w:tc>
        <w:tc>
          <w:tcPr>
            <w:tcW w:w="7655" w:type="dxa"/>
          </w:tcPr>
          <w:p w14:paraId="0AB2D107" w14:textId="77777777" w:rsidR="00851D54" w:rsidRPr="005E0BEA" w:rsidRDefault="00851D54" w:rsidP="00851D54">
            <w:pPr>
              <w:rPr>
                <w:rFonts w:ascii="Arial" w:hAnsi="Arial" w:cs="Arial"/>
              </w:rPr>
            </w:pPr>
            <w:r w:rsidRPr="005E0BEA">
              <w:rPr>
                <w:rFonts w:ascii="Arial" w:hAnsi="Arial" w:cs="Arial"/>
              </w:rPr>
              <w:t xml:space="preserve">The annual leave associated with the post </w:t>
            </w:r>
            <w:r>
              <w:rPr>
                <w:rFonts w:ascii="Arial" w:hAnsi="Arial" w:cs="Arial"/>
              </w:rPr>
              <w:t>will be confirmed at contracting</w:t>
            </w:r>
            <w:r w:rsidRPr="005E0BEA">
              <w:rPr>
                <w:rFonts w:ascii="Arial" w:hAnsi="Arial" w:cs="Arial"/>
              </w:rPr>
              <w:t xml:space="preserve"> stage.</w:t>
            </w:r>
          </w:p>
          <w:p w14:paraId="7194DBDC" w14:textId="77777777" w:rsidR="00851D54" w:rsidRPr="005E0BEA" w:rsidRDefault="00851D54" w:rsidP="00851D54">
            <w:pPr>
              <w:jc w:val="both"/>
              <w:rPr>
                <w:rFonts w:ascii="Arial" w:hAnsi="Arial" w:cs="Arial"/>
              </w:rPr>
            </w:pPr>
          </w:p>
        </w:tc>
      </w:tr>
      <w:bookmarkEnd w:id="1"/>
      <w:tr w:rsidR="00851D54" w:rsidRPr="005E0BEA" w14:paraId="4A890920" w14:textId="77777777" w:rsidTr="69AD8ED9">
        <w:tc>
          <w:tcPr>
            <w:tcW w:w="1985" w:type="dxa"/>
          </w:tcPr>
          <w:p w14:paraId="273FE5AF" w14:textId="77777777" w:rsidR="00851D54" w:rsidRPr="005E0BEA" w:rsidRDefault="00851D54" w:rsidP="00851D54">
            <w:pPr>
              <w:jc w:val="both"/>
              <w:rPr>
                <w:rFonts w:ascii="Arial" w:hAnsi="Arial" w:cs="Arial"/>
                <w:b/>
                <w:bCs/>
              </w:rPr>
            </w:pPr>
            <w:r w:rsidRPr="005E0BEA">
              <w:rPr>
                <w:rFonts w:ascii="Arial" w:hAnsi="Arial" w:cs="Arial"/>
                <w:b/>
                <w:bCs/>
              </w:rPr>
              <w:t>Superannuation</w:t>
            </w:r>
          </w:p>
          <w:p w14:paraId="769D0D3C" w14:textId="77777777" w:rsidR="00851D54" w:rsidRPr="005E0BEA" w:rsidRDefault="00851D54" w:rsidP="00851D54">
            <w:pPr>
              <w:jc w:val="both"/>
              <w:rPr>
                <w:rFonts w:ascii="Arial" w:hAnsi="Arial" w:cs="Arial"/>
                <w:b/>
                <w:bCs/>
              </w:rPr>
            </w:pPr>
          </w:p>
          <w:p w14:paraId="54CD245A" w14:textId="77777777" w:rsidR="00851D54" w:rsidRPr="005E0BEA" w:rsidRDefault="00851D54" w:rsidP="00851D54">
            <w:pPr>
              <w:jc w:val="both"/>
              <w:rPr>
                <w:rFonts w:ascii="Arial" w:hAnsi="Arial" w:cs="Arial"/>
                <w:b/>
                <w:bCs/>
              </w:rPr>
            </w:pPr>
          </w:p>
        </w:tc>
        <w:tc>
          <w:tcPr>
            <w:tcW w:w="7655" w:type="dxa"/>
          </w:tcPr>
          <w:p w14:paraId="122FC334" w14:textId="77777777" w:rsidR="00851D54" w:rsidRPr="005E0BEA" w:rsidRDefault="00851D54" w:rsidP="00851D54">
            <w:pPr>
              <w:jc w:val="both"/>
              <w:rPr>
                <w:rFonts w:ascii="Arial" w:hAnsi="Arial" w:cs="Arial"/>
              </w:rPr>
            </w:pPr>
            <w:r w:rsidRPr="005E0BEA">
              <w:rPr>
                <w:rFonts w:ascii="Arial" w:hAnsi="Arial" w:cs="Arial"/>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w:t>
            </w:r>
            <w:r w:rsidRPr="005E0BEA">
              <w:rPr>
                <w:rFonts w:ascii="Arial" w:hAnsi="Arial" w:cs="Arial"/>
                <w:vertAlign w:val="superscript"/>
              </w:rPr>
              <w:t>st</w:t>
            </w:r>
            <w:r w:rsidRPr="005E0BEA">
              <w:rPr>
                <w:rFonts w:ascii="Arial" w:hAnsi="Arial" w:cs="Arial"/>
              </w:rPr>
              <w:t xml:space="preserve"> January 2005 pursuant to Section 60 of the Health Act 2004 are entitled to superannuation benefit terms under the HSE Scheme which are no less favourable to those which they were entitled to at 31</w:t>
            </w:r>
            <w:r w:rsidRPr="005E0BEA">
              <w:rPr>
                <w:rFonts w:ascii="Arial" w:hAnsi="Arial" w:cs="Arial"/>
                <w:vertAlign w:val="superscript"/>
              </w:rPr>
              <w:t>st</w:t>
            </w:r>
            <w:r w:rsidRPr="005E0BEA">
              <w:rPr>
                <w:rFonts w:ascii="Arial" w:hAnsi="Arial" w:cs="Arial"/>
              </w:rPr>
              <w:t xml:space="preserve"> December 2004</w:t>
            </w:r>
          </w:p>
        </w:tc>
      </w:tr>
      <w:tr w:rsidR="00851D54" w:rsidRPr="005E0BEA" w14:paraId="2C0B46C6" w14:textId="77777777" w:rsidTr="69AD8ED9">
        <w:tc>
          <w:tcPr>
            <w:tcW w:w="1985" w:type="dxa"/>
          </w:tcPr>
          <w:p w14:paraId="2DB1BF02" w14:textId="77777777" w:rsidR="00851D54" w:rsidRDefault="00851D54" w:rsidP="00851D54">
            <w:pPr>
              <w:jc w:val="both"/>
              <w:rPr>
                <w:rFonts w:ascii="Arial" w:hAnsi="Arial" w:cs="Arial"/>
                <w:b/>
                <w:bCs/>
              </w:rPr>
            </w:pPr>
            <w:r>
              <w:rPr>
                <w:rFonts w:ascii="Arial" w:hAnsi="Arial" w:cs="Arial"/>
                <w:b/>
                <w:bCs/>
              </w:rPr>
              <w:t>Age</w:t>
            </w:r>
          </w:p>
          <w:p w14:paraId="1231BE67" w14:textId="77777777" w:rsidR="00851D54" w:rsidRPr="005D0DC4" w:rsidRDefault="00851D54" w:rsidP="00851D54">
            <w:pPr>
              <w:ind w:firstLine="720"/>
              <w:rPr>
                <w:rFonts w:ascii="Arial" w:hAnsi="Arial" w:cs="Arial"/>
              </w:rPr>
            </w:pPr>
          </w:p>
        </w:tc>
        <w:tc>
          <w:tcPr>
            <w:tcW w:w="7655" w:type="dxa"/>
          </w:tcPr>
          <w:p w14:paraId="28D1A920" w14:textId="77777777" w:rsidR="00851D54" w:rsidRPr="002F5A61" w:rsidRDefault="00851D54" w:rsidP="00851D54">
            <w:pPr>
              <w:autoSpaceDE w:val="0"/>
              <w:autoSpaceDN w:val="0"/>
              <w:adjustRightInd w:val="0"/>
              <w:rPr>
                <w:rFonts w:ascii="Helv" w:eastAsia="Calibri" w:hAnsi="Helv" w:cs="Helv"/>
                <w:i/>
                <w:iCs/>
                <w:color w:val="000000"/>
                <w:lang w:val="en-IE" w:eastAsia="en-US"/>
              </w:rPr>
            </w:pPr>
            <w:r w:rsidRPr="002F5A61">
              <w:rPr>
                <w:rFonts w:ascii="Helv" w:eastAsia="Calibri" w:hAnsi="Helv" w:cs="Helv"/>
                <w:color w:val="000000"/>
                <w:lang w:val="en-IE" w:eastAsia="en-US"/>
              </w:rPr>
              <w:t>The Public Service Superannuation (Age of Retirement) Act, 2018* set 70 years as the compulsory retirement age for public servants.</w:t>
            </w:r>
            <w:r w:rsidRPr="002F5A61">
              <w:rPr>
                <w:rFonts w:ascii="Helv" w:eastAsia="Calibri" w:hAnsi="Helv" w:cs="Helv"/>
                <w:i/>
                <w:iCs/>
                <w:color w:val="000000"/>
                <w:lang w:val="en-IE" w:eastAsia="en-US"/>
              </w:rPr>
              <w:t xml:space="preserve"> </w:t>
            </w:r>
          </w:p>
          <w:p w14:paraId="36FEB5B0" w14:textId="77777777" w:rsidR="00851D54" w:rsidRPr="002F5A61" w:rsidRDefault="00851D54" w:rsidP="00851D54">
            <w:pPr>
              <w:autoSpaceDE w:val="0"/>
              <w:autoSpaceDN w:val="0"/>
              <w:adjustRightInd w:val="0"/>
              <w:rPr>
                <w:rFonts w:ascii="Helv" w:eastAsia="Calibri" w:hAnsi="Helv" w:cs="Helv"/>
                <w:i/>
                <w:iCs/>
                <w:color w:val="000000"/>
                <w:lang w:val="en-IE" w:eastAsia="en-US"/>
              </w:rPr>
            </w:pPr>
          </w:p>
          <w:p w14:paraId="424601F8" w14:textId="77777777" w:rsidR="00851D54" w:rsidRPr="002F5A61" w:rsidRDefault="00851D54" w:rsidP="00851D54">
            <w:pPr>
              <w:autoSpaceDE w:val="0"/>
              <w:autoSpaceDN w:val="0"/>
              <w:adjustRightInd w:val="0"/>
              <w:rPr>
                <w:rFonts w:ascii="Helv" w:eastAsia="Calibri" w:hAnsi="Helv" w:cs="Helv"/>
                <w:b/>
                <w:bCs/>
                <w:i/>
                <w:iCs/>
                <w:color w:val="000000"/>
                <w:u w:val="single"/>
                <w:lang w:val="en-IE" w:eastAsia="en-US"/>
              </w:rPr>
            </w:pPr>
            <w:r w:rsidRPr="002F5A61">
              <w:rPr>
                <w:rFonts w:ascii="Helv" w:eastAsia="Calibri" w:hAnsi="Helv" w:cs="Helv"/>
                <w:b/>
                <w:bCs/>
                <w:i/>
                <w:iCs/>
                <w:color w:val="000000"/>
                <w:lang w:val="en-IE" w:eastAsia="en-US"/>
              </w:rPr>
              <w:t xml:space="preserve">* </w:t>
            </w:r>
            <w:r w:rsidRPr="002F5A61">
              <w:rPr>
                <w:rFonts w:ascii="Helv" w:eastAsia="Calibri" w:hAnsi="Helv" w:cs="Helv"/>
                <w:b/>
                <w:bCs/>
                <w:i/>
                <w:iCs/>
                <w:color w:val="000000"/>
                <w:u w:val="single"/>
                <w:lang w:val="en-IE" w:eastAsia="en-US"/>
              </w:rPr>
              <w:t>Public Servants not affected by this legislation:</w:t>
            </w:r>
          </w:p>
          <w:p w14:paraId="2AD30C10" w14:textId="77777777" w:rsidR="00851D54" w:rsidRPr="002F5A61" w:rsidRDefault="00851D54" w:rsidP="00851D54">
            <w:pPr>
              <w:autoSpaceDE w:val="0"/>
              <w:autoSpaceDN w:val="0"/>
              <w:adjustRightInd w:val="0"/>
              <w:rPr>
                <w:rFonts w:ascii="Helv" w:eastAsia="Calibri" w:hAnsi="Helv" w:cs="Helv"/>
                <w:color w:val="000000"/>
                <w:lang w:val="en-IE" w:eastAsia="en-US"/>
              </w:rPr>
            </w:pPr>
            <w:r w:rsidRPr="002F5A61">
              <w:rPr>
                <w:rFonts w:ascii="Helv" w:eastAsia="Calibri" w:hAnsi="Helv" w:cs="Helv"/>
                <w:color w:val="000000"/>
                <w:lang w:val="en-IE" w:eastAsia="en-US"/>
              </w:rPr>
              <w:t>Public servants joining the public service, or re-joining the public service with a 26 week break in service, between 1 April 2004 and 31 December 2012 (new entrants) have no compulsory retirement age.</w:t>
            </w:r>
          </w:p>
          <w:p w14:paraId="30D7AA69" w14:textId="77777777" w:rsidR="00851D54" w:rsidRPr="002F5A61" w:rsidRDefault="00851D54" w:rsidP="00851D54">
            <w:pPr>
              <w:autoSpaceDE w:val="0"/>
              <w:autoSpaceDN w:val="0"/>
              <w:adjustRightInd w:val="0"/>
              <w:rPr>
                <w:rFonts w:ascii="Helv" w:eastAsia="Calibri" w:hAnsi="Helv" w:cs="Helv"/>
                <w:color w:val="000000"/>
                <w:lang w:val="en-IE" w:eastAsia="en-US"/>
              </w:rPr>
            </w:pPr>
          </w:p>
          <w:p w14:paraId="5197BDC0" w14:textId="77777777" w:rsidR="00851D54" w:rsidRPr="00E766A5" w:rsidRDefault="00851D54" w:rsidP="00851D54">
            <w:pPr>
              <w:pStyle w:val="Default"/>
              <w:rPr>
                <w:b/>
                <w:sz w:val="20"/>
              </w:rPr>
            </w:pPr>
            <w:r w:rsidRPr="002F5A61">
              <w:rPr>
                <w:rFonts w:ascii="Helv" w:hAnsi="Helv" w:cs="Helv"/>
                <w:sz w:val="20"/>
                <w:szCs w:val="20"/>
                <w:lang w:val="en-IE"/>
              </w:rPr>
              <w:t>Public servants, joining the public service or re-joining the public service after a 26 week break, after 1 January 2013 are members of the Single Pension Scheme and have a compulsory retirement age of 70.</w:t>
            </w:r>
          </w:p>
        </w:tc>
      </w:tr>
      <w:tr w:rsidR="00851D54" w:rsidRPr="005E0BEA" w14:paraId="09BF2EBC" w14:textId="77777777" w:rsidTr="69AD8ED9">
        <w:tc>
          <w:tcPr>
            <w:tcW w:w="1985" w:type="dxa"/>
          </w:tcPr>
          <w:p w14:paraId="396C7A7D" w14:textId="77777777" w:rsidR="00851D54" w:rsidRPr="005E0BEA" w:rsidRDefault="00851D54" w:rsidP="00851D54">
            <w:pPr>
              <w:jc w:val="both"/>
              <w:rPr>
                <w:rFonts w:ascii="Arial" w:hAnsi="Arial" w:cs="Arial"/>
                <w:b/>
                <w:bCs/>
              </w:rPr>
            </w:pPr>
            <w:r w:rsidRPr="005E0BEA">
              <w:rPr>
                <w:rFonts w:ascii="Arial" w:hAnsi="Arial" w:cs="Arial"/>
                <w:b/>
                <w:bCs/>
              </w:rPr>
              <w:t>Probation</w:t>
            </w:r>
          </w:p>
        </w:tc>
        <w:tc>
          <w:tcPr>
            <w:tcW w:w="7655" w:type="dxa"/>
          </w:tcPr>
          <w:p w14:paraId="42448A7E" w14:textId="77777777" w:rsidR="00851D54" w:rsidRPr="005E0BEA" w:rsidRDefault="00851D54" w:rsidP="00851D54">
            <w:pPr>
              <w:pStyle w:val="Heading7"/>
              <w:rPr>
                <w:rFonts w:cs="Arial"/>
                <w:b w:val="0"/>
                <w:sz w:val="20"/>
              </w:rPr>
            </w:pPr>
            <w:r w:rsidRPr="005E0BEA">
              <w:rPr>
                <w:rFonts w:cs="Arial"/>
                <w:b w:val="0"/>
                <w:sz w:val="20"/>
              </w:rPr>
              <w:t xml:space="preserve">Every appointment of a person who is not already a permanent officer of the </w:t>
            </w:r>
            <w:r w:rsidRPr="005E0BEA">
              <w:rPr>
                <w:rFonts w:cs="Arial"/>
                <w:b w:val="0"/>
                <w:sz w:val="20"/>
                <w:shd w:val="clear" w:color="auto" w:fill="FFFFFF"/>
              </w:rPr>
              <w:t>Health Service Executive or of a Local Authority</w:t>
            </w:r>
            <w:r w:rsidRPr="005E0BEA">
              <w:rPr>
                <w:rFonts w:cs="Arial"/>
                <w:b w:val="0"/>
                <w:sz w:val="20"/>
              </w:rPr>
              <w:t xml:space="preserve"> shall be subject to a probationary period of 12 months as stipulated in the Department of Health Circular No.10/71.</w:t>
            </w:r>
          </w:p>
        </w:tc>
      </w:tr>
      <w:tr w:rsidR="00851D54" w:rsidRPr="005E0BEA" w14:paraId="3AFEFFDC" w14:textId="77777777" w:rsidTr="69AD8ED9">
        <w:tc>
          <w:tcPr>
            <w:tcW w:w="1985" w:type="dxa"/>
          </w:tcPr>
          <w:p w14:paraId="739C0E78" w14:textId="77777777" w:rsidR="00851D54" w:rsidRPr="009B2A54" w:rsidRDefault="00851D54" w:rsidP="00851D54">
            <w:pPr>
              <w:rPr>
                <w:rFonts w:ascii="Arial" w:hAnsi="Arial" w:cs="Arial"/>
                <w:b/>
              </w:rPr>
            </w:pPr>
            <w:r w:rsidRPr="009B2A54">
              <w:rPr>
                <w:rFonts w:ascii="Arial" w:hAnsi="Arial" w:cs="Arial"/>
                <w:b/>
              </w:rPr>
              <w:t>Infection Control</w:t>
            </w:r>
          </w:p>
        </w:tc>
        <w:tc>
          <w:tcPr>
            <w:tcW w:w="7655" w:type="dxa"/>
          </w:tcPr>
          <w:p w14:paraId="7A632974" w14:textId="77777777" w:rsidR="00851D54" w:rsidRPr="009B2A54" w:rsidRDefault="00851D54" w:rsidP="00851D54">
            <w:pPr>
              <w:rPr>
                <w:rFonts w:ascii="Arial" w:hAnsi="Arial" w:cs="Arial"/>
              </w:rPr>
            </w:pPr>
            <w:r w:rsidRPr="009B2A54">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w:t>
            </w:r>
            <w:r w:rsidRPr="009B2A54">
              <w:rPr>
                <w:rFonts w:ascii="Arial" w:hAnsi="Arial" w:cs="Arial"/>
              </w:rPr>
              <w:lastRenderedPageBreak/>
              <w:t>Hygiene Standards etc. and comply with associated HSE protocols for implementing and maintaining these standards as appropriate to the role.</w:t>
            </w:r>
          </w:p>
        </w:tc>
      </w:tr>
      <w:tr w:rsidR="00851D54" w:rsidRPr="005E0BEA" w14:paraId="27ABC522" w14:textId="77777777" w:rsidTr="69AD8ED9">
        <w:tc>
          <w:tcPr>
            <w:tcW w:w="1985" w:type="dxa"/>
          </w:tcPr>
          <w:p w14:paraId="0FB936A7" w14:textId="77777777" w:rsidR="00851D54" w:rsidRPr="00B44E44" w:rsidRDefault="00851D54" w:rsidP="00851D54">
            <w:pPr>
              <w:jc w:val="both"/>
              <w:rPr>
                <w:rFonts w:ascii="Arial" w:hAnsi="Arial" w:cs="Arial"/>
                <w:b/>
                <w:bCs/>
              </w:rPr>
            </w:pPr>
            <w:r w:rsidRPr="0057569E">
              <w:rPr>
                <w:rFonts w:ascii="Arial" w:hAnsi="Arial" w:cs="Arial"/>
                <w:b/>
              </w:rPr>
              <w:lastRenderedPageBreak/>
              <w:t>Health &amp; Safety</w:t>
            </w:r>
          </w:p>
        </w:tc>
        <w:tc>
          <w:tcPr>
            <w:tcW w:w="7655" w:type="dxa"/>
          </w:tcPr>
          <w:p w14:paraId="7086C536" w14:textId="77777777" w:rsidR="00851D54" w:rsidRPr="007978A2" w:rsidRDefault="00851D54" w:rsidP="00851D54">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7196D064" w14:textId="77777777" w:rsidR="00851D54" w:rsidRPr="007978A2" w:rsidRDefault="00851D54" w:rsidP="00851D54">
            <w:pPr>
              <w:ind w:firstLine="720"/>
              <w:jc w:val="both"/>
              <w:rPr>
                <w:rFonts w:ascii="Arial" w:hAnsi="Arial" w:cs="Arial"/>
              </w:rPr>
            </w:pPr>
          </w:p>
          <w:p w14:paraId="2C2289C7" w14:textId="77777777" w:rsidR="00851D54" w:rsidRPr="007978A2" w:rsidRDefault="00851D54" w:rsidP="00851D54">
            <w:pPr>
              <w:jc w:val="both"/>
              <w:rPr>
                <w:rFonts w:ascii="Arial" w:hAnsi="Arial" w:cs="Arial"/>
              </w:rPr>
            </w:pPr>
            <w:r w:rsidRPr="007978A2">
              <w:rPr>
                <w:rFonts w:ascii="Arial" w:hAnsi="Arial" w:cs="Arial"/>
              </w:rPr>
              <w:t>Key responsibilities include:</w:t>
            </w:r>
          </w:p>
          <w:p w14:paraId="34FF1C98" w14:textId="77777777" w:rsidR="00851D54" w:rsidRPr="00255E29" w:rsidRDefault="00851D54" w:rsidP="00851D54">
            <w:pPr>
              <w:jc w:val="both"/>
              <w:rPr>
                <w:rFonts w:ascii="Arial" w:hAnsi="Arial" w:cs="Arial"/>
                <w:highlight w:val="yellow"/>
              </w:rPr>
            </w:pPr>
          </w:p>
          <w:p w14:paraId="687BFA95" w14:textId="77777777" w:rsidR="00851D54" w:rsidRPr="00122305" w:rsidRDefault="00851D54" w:rsidP="00F72C7A">
            <w:pPr>
              <w:pStyle w:val="ListParagraph"/>
              <w:numPr>
                <w:ilvl w:val="0"/>
                <w:numId w:val="21"/>
              </w:numPr>
              <w:ind w:left="344" w:hanging="344"/>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61808573" w14:textId="77777777" w:rsidR="00851D54" w:rsidRPr="00122305" w:rsidRDefault="00851D54" w:rsidP="00F72C7A">
            <w:pPr>
              <w:pStyle w:val="ListParagraph"/>
              <w:numPr>
                <w:ilvl w:val="0"/>
                <w:numId w:val="21"/>
              </w:numPr>
              <w:ind w:left="344" w:hanging="344"/>
              <w:jc w:val="both"/>
              <w:rPr>
                <w:rFonts w:ascii="Arial" w:hAnsi="Arial" w:cs="Arial"/>
              </w:rPr>
            </w:pPr>
            <w:r w:rsidRPr="00122305">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r>
              <w:rPr>
                <w:rFonts w:ascii="Arial" w:hAnsi="Arial" w:cs="Arial"/>
              </w:rPr>
              <w:t>.</w:t>
            </w:r>
          </w:p>
          <w:p w14:paraId="03EFC035" w14:textId="77777777" w:rsidR="00851D54" w:rsidRPr="00122305" w:rsidRDefault="00851D54" w:rsidP="00F72C7A">
            <w:pPr>
              <w:pStyle w:val="ListParagraph"/>
              <w:numPr>
                <w:ilvl w:val="0"/>
                <w:numId w:val="21"/>
              </w:numPr>
              <w:ind w:left="344" w:hanging="344"/>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5BC4D97" w14:textId="77777777" w:rsidR="00851D54" w:rsidRPr="00122305" w:rsidRDefault="00851D54" w:rsidP="00F72C7A">
            <w:pPr>
              <w:pStyle w:val="ListParagraph"/>
              <w:numPr>
                <w:ilvl w:val="0"/>
                <w:numId w:val="21"/>
              </w:numPr>
              <w:ind w:left="344" w:hanging="344"/>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306ED183" w14:textId="77777777" w:rsidR="00851D54" w:rsidRPr="00122305" w:rsidRDefault="00851D54" w:rsidP="00F72C7A">
            <w:pPr>
              <w:pStyle w:val="ListParagraph"/>
              <w:numPr>
                <w:ilvl w:val="0"/>
                <w:numId w:val="21"/>
              </w:numPr>
              <w:ind w:left="344" w:hanging="344"/>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39943ABA" w14:textId="77777777" w:rsidR="00851D54" w:rsidRPr="00122305" w:rsidRDefault="00851D54" w:rsidP="00F72C7A">
            <w:pPr>
              <w:pStyle w:val="ListParagraph"/>
              <w:numPr>
                <w:ilvl w:val="0"/>
                <w:numId w:val="21"/>
              </w:numPr>
              <w:ind w:left="344" w:hanging="344"/>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65BD9765" w14:textId="77777777" w:rsidR="00851D54" w:rsidRPr="00122305" w:rsidRDefault="00851D54" w:rsidP="00F72C7A">
            <w:pPr>
              <w:pStyle w:val="ListParagraph"/>
              <w:numPr>
                <w:ilvl w:val="0"/>
                <w:numId w:val="21"/>
              </w:numPr>
              <w:ind w:left="344" w:hanging="344"/>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6D072C0D" w14:textId="77777777" w:rsidR="00851D54" w:rsidRPr="00122305" w:rsidRDefault="00851D54" w:rsidP="00851D54">
            <w:pPr>
              <w:jc w:val="both"/>
              <w:rPr>
                <w:rFonts w:ascii="Arial" w:hAnsi="Arial" w:cs="Arial"/>
              </w:rPr>
            </w:pPr>
          </w:p>
          <w:p w14:paraId="6500CFF0" w14:textId="77777777" w:rsidR="00851D54" w:rsidRPr="00B44E44" w:rsidRDefault="00851D54" w:rsidP="00851D54">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122305">
              <w:rPr>
                <w:rFonts w:ascii="Arial" w:hAnsi="Arial" w:cs="Arial"/>
                <w:b/>
              </w:rPr>
              <w:t>SSSS</w:t>
            </w:r>
            <w:r w:rsidRPr="00122305">
              <w:rPr>
                <w:rFonts w:ascii="Arial" w:hAnsi="Arial" w:cs="Arial"/>
              </w:rPr>
              <w:t>.</w:t>
            </w:r>
            <w:r w:rsidRPr="00B44E44">
              <w:rPr>
                <w:rFonts w:ascii="Arial" w:hAnsi="Arial" w:cs="Arial"/>
              </w:rPr>
              <w:t xml:space="preserve"> </w:t>
            </w:r>
          </w:p>
          <w:p w14:paraId="48A21919" w14:textId="77777777" w:rsidR="00851D54" w:rsidRPr="00B44E44" w:rsidRDefault="00851D54" w:rsidP="00851D54">
            <w:pPr>
              <w:jc w:val="both"/>
              <w:rPr>
                <w:rFonts w:ascii="Arial" w:hAnsi="Arial" w:cs="Arial"/>
              </w:rPr>
            </w:pPr>
          </w:p>
        </w:tc>
      </w:tr>
    </w:tbl>
    <w:p w14:paraId="031A53EE" w14:textId="2DE226A6" w:rsidR="00484EA1" w:rsidRDefault="00484EA1" w:rsidP="69AD8ED9">
      <w:pPr>
        <w:spacing w:after="160"/>
        <w:rPr>
          <w:rFonts w:ascii="Arial" w:eastAsia="Arial" w:hAnsi="Arial" w:cs="Arial"/>
          <w:b/>
          <w:bCs/>
          <w:color w:val="000099"/>
        </w:rPr>
      </w:pPr>
    </w:p>
    <w:p w14:paraId="6BD18F9B" w14:textId="4915D419" w:rsidR="00484EA1" w:rsidRPr="005E0BEA" w:rsidRDefault="00484EA1" w:rsidP="69AD8ED9">
      <w:pPr>
        <w:rPr>
          <w:rFonts w:ascii="Arial" w:hAnsi="Arial" w:cs="Arial"/>
        </w:rPr>
      </w:pPr>
    </w:p>
    <w:sectPr w:rsidR="00484EA1" w:rsidRPr="005E0BEA">
      <w:footerReference w:type="even" r:id="rId11"/>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08B5D1" w14:textId="77777777" w:rsidR="001C2E21" w:rsidRDefault="001C2E21">
      <w:r>
        <w:separator/>
      </w:r>
    </w:p>
  </w:endnote>
  <w:endnote w:type="continuationSeparator" w:id="0">
    <w:p w14:paraId="16DEB4AB" w14:textId="77777777" w:rsidR="001C2E21" w:rsidRDefault="001C2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Helvetic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983253" w:rsidRDefault="00983253">
    <w:pPr>
      <w:pStyle w:val="Footer"/>
      <w:framePr w:wrap="around" w:vAnchor="text" w:hAnchor="margin" w:xAlign="center" w:y="1"/>
      <w:rPr>
        <w:rStyle w:val="PageNumber"/>
      </w:rPr>
    </w:pPr>
  </w:p>
  <w:p w14:paraId="1F3B1409" w14:textId="77777777" w:rsidR="00983253" w:rsidRDefault="009832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F9C3DC" w14:textId="77777777" w:rsidR="001C2E21" w:rsidRDefault="001C2E21">
      <w:r>
        <w:separator/>
      </w:r>
    </w:p>
  </w:footnote>
  <w:footnote w:type="continuationSeparator" w:id="0">
    <w:p w14:paraId="5023141B" w14:textId="77777777" w:rsidR="001C2E21" w:rsidRDefault="001C2E21">
      <w:r>
        <w:continuationSeparator/>
      </w:r>
    </w:p>
  </w:footnote>
  <w:footnote w:id="1">
    <w:p w14:paraId="2740D874" w14:textId="6C32A66F" w:rsidR="00851D54" w:rsidRPr="00747825" w:rsidRDefault="00851D54" w:rsidP="00234362">
      <w:pPr>
        <w:pStyle w:val="FootnoteText"/>
        <w:rPr>
          <w:rFonts w:ascii="Arial" w:hAnsi="Arial" w:cs="Arial"/>
        </w:rPr>
      </w:pPr>
      <w:r w:rsidRPr="00747825">
        <w:rPr>
          <w:rStyle w:val="FootnoteReference"/>
          <w:rFonts w:ascii="Arial" w:hAnsi="Arial" w:cs="Arial"/>
        </w:rPr>
        <w:footnoteRef/>
      </w:r>
      <w:r w:rsidRPr="00747825">
        <w:rPr>
          <w:rFonts w:ascii="Arial" w:hAnsi="Arial" w:cs="Arial"/>
        </w:rPr>
        <w:t xml:space="preserve"> </w:t>
      </w:r>
      <w:r w:rsidR="00747825" w:rsidRPr="00747825">
        <w:rPr>
          <w:rFonts w:ascii="Arial" w:hAnsi="Arial" w:cs="Arial"/>
        </w:rPr>
        <w:t xml:space="preserve">A template SSSS and guidelines are available on the National Health and Safety Function, here: </w:t>
      </w:r>
      <w:hyperlink r:id="rId1" w:history="1">
        <w:r w:rsidR="00747825" w:rsidRPr="00747825">
          <w:rPr>
            <w:rStyle w:val="Hyperlink"/>
            <w:rFonts w:ascii="Arial" w:hAnsi="Arial" w:cs="Arial"/>
          </w:rPr>
          <w:t>https://www.hse.ie/eng/staff/safetywellbeing/about%20us/</w:t>
        </w:r>
      </w:hyperlink>
    </w:p>
  </w:footnote>
  <w:footnote w:id="2">
    <w:p w14:paraId="74073D65" w14:textId="77777777" w:rsidR="00851D54" w:rsidRPr="00DD13C2" w:rsidRDefault="00851D54" w:rsidP="00234362">
      <w:pPr>
        <w:pStyle w:val="FootnoteText"/>
      </w:pPr>
      <w:r w:rsidRPr="00747825">
        <w:rPr>
          <w:rStyle w:val="FootnoteReference"/>
          <w:rFonts w:ascii="Arial" w:hAnsi="Arial" w:cs="Arial"/>
        </w:rPr>
        <w:footnoteRef/>
      </w:r>
      <w:r w:rsidRPr="00747825">
        <w:rPr>
          <w:rFonts w:ascii="Arial" w:hAnsi="Arial" w:cs="Arial"/>
        </w:rPr>
        <w:t xml:space="preserve"> See link on health and safety web-pages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01E2690"/>
    <w:multiLevelType w:val="hybridMultilevel"/>
    <w:tmpl w:val="6CFA18A4"/>
    <w:lvl w:ilvl="0" w:tplc="1F624704">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3F91C88"/>
    <w:multiLevelType w:val="hybridMultilevel"/>
    <w:tmpl w:val="7E6EC566"/>
    <w:lvl w:ilvl="0" w:tplc="5150018C">
      <w:start w:val="1"/>
      <w:numFmt w:val="bullet"/>
      <w:lvlText w:val=""/>
      <w:lvlJc w:val="left"/>
      <w:pPr>
        <w:ind w:left="720" w:hanging="360"/>
      </w:pPr>
      <w:rPr>
        <w:rFonts w:ascii="Symbol" w:hAnsi="Symbol" w:hint="default"/>
      </w:rPr>
    </w:lvl>
    <w:lvl w:ilvl="1" w:tplc="DA6259D6">
      <w:start w:val="1"/>
      <w:numFmt w:val="bullet"/>
      <w:lvlText w:val="o"/>
      <w:lvlJc w:val="left"/>
      <w:pPr>
        <w:ind w:left="1440" w:hanging="360"/>
      </w:pPr>
      <w:rPr>
        <w:rFonts w:ascii="Courier New" w:hAnsi="Courier New" w:hint="default"/>
      </w:rPr>
    </w:lvl>
    <w:lvl w:ilvl="2" w:tplc="C81A2DC6">
      <w:start w:val="1"/>
      <w:numFmt w:val="bullet"/>
      <w:lvlText w:val=""/>
      <w:lvlJc w:val="left"/>
      <w:pPr>
        <w:ind w:left="2160" w:hanging="360"/>
      </w:pPr>
      <w:rPr>
        <w:rFonts w:ascii="Wingdings" w:hAnsi="Wingdings" w:hint="default"/>
      </w:rPr>
    </w:lvl>
    <w:lvl w:ilvl="3" w:tplc="7F16E630">
      <w:start w:val="1"/>
      <w:numFmt w:val="bullet"/>
      <w:lvlText w:val=""/>
      <w:lvlJc w:val="left"/>
      <w:pPr>
        <w:ind w:left="2880" w:hanging="360"/>
      </w:pPr>
      <w:rPr>
        <w:rFonts w:ascii="Symbol" w:hAnsi="Symbol" w:hint="default"/>
      </w:rPr>
    </w:lvl>
    <w:lvl w:ilvl="4" w:tplc="55AE9080">
      <w:start w:val="1"/>
      <w:numFmt w:val="bullet"/>
      <w:lvlText w:val="o"/>
      <w:lvlJc w:val="left"/>
      <w:pPr>
        <w:ind w:left="3600" w:hanging="360"/>
      </w:pPr>
      <w:rPr>
        <w:rFonts w:ascii="Courier New" w:hAnsi="Courier New" w:hint="default"/>
      </w:rPr>
    </w:lvl>
    <w:lvl w:ilvl="5" w:tplc="11E28D96">
      <w:start w:val="1"/>
      <w:numFmt w:val="bullet"/>
      <w:lvlText w:val=""/>
      <w:lvlJc w:val="left"/>
      <w:pPr>
        <w:ind w:left="4320" w:hanging="360"/>
      </w:pPr>
      <w:rPr>
        <w:rFonts w:ascii="Wingdings" w:hAnsi="Wingdings" w:hint="default"/>
      </w:rPr>
    </w:lvl>
    <w:lvl w:ilvl="6" w:tplc="1A580E88">
      <w:start w:val="1"/>
      <w:numFmt w:val="bullet"/>
      <w:lvlText w:val=""/>
      <w:lvlJc w:val="left"/>
      <w:pPr>
        <w:ind w:left="5040" w:hanging="360"/>
      </w:pPr>
      <w:rPr>
        <w:rFonts w:ascii="Symbol" w:hAnsi="Symbol" w:hint="default"/>
      </w:rPr>
    </w:lvl>
    <w:lvl w:ilvl="7" w:tplc="FE328AD2">
      <w:start w:val="1"/>
      <w:numFmt w:val="bullet"/>
      <w:lvlText w:val="o"/>
      <w:lvlJc w:val="left"/>
      <w:pPr>
        <w:ind w:left="5760" w:hanging="360"/>
      </w:pPr>
      <w:rPr>
        <w:rFonts w:ascii="Courier New" w:hAnsi="Courier New" w:hint="default"/>
      </w:rPr>
    </w:lvl>
    <w:lvl w:ilvl="8" w:tplc="15EC6B1E">
      <w:start w:val="1"/>
      <w:numFmt w:val="bullet"/>
      <w:lvlText w:val=""/>
      <w:lvlJc w:val="left"/>
      <w:pPr>
        <w:ind w:left="6480" w:hanging="360"/>
      </w:pPr>
      <w:rPr>
        <w:rFonts w:ascii="Wingdings" w:hAnsi="Wingdings" w:hint="default"/>
      </w:rPr>
    </w:lvl>
  </w:abstractNum>
  <w:abstractNum w:abstractNumId="5" w15:restartNumberingAfterBreak="0">
    <w:nsid w:val="05704120"/>
    <w:multiLevelType w:val="hybridMultilevel"/>
    <w:tmpl w:val="54D274A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078A7B9F"/>
    <w:multiLevelType w:val="hybridMultilevel"/>
    <w:tmpl w:val="94448866"/>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7BD01D8"/>
    <w:multiLevelType w:val="hybridMultilevel"/>
    <w:tmpl w:val="DE70F176"/>
    <w:lvl w:ilvl="0" w:tplc="DEE0B720">
      <w:start w:val="1"/>
      <w:numFmt w:val="bullet"/>
      <w:lvlText w:val=""/>
      <w:lvlJc w:val="left"/>
      <w:pPr>
        <w:ind w:left="720" w:hanging="360"/>
      </w:pPr>
      <w:rPr>
        <w:rFonts w:ascii="Symbol" w:hAnsi="Symbol" w:hint="default"/>
      </w:rPr>
    </w:lvl>
    <w:lvl w:ilvl="1" w:tplc="BC86E132">
      <w:start w:val="1"/>
      <w:numFmt w:val="bullet"/>
      <w:lvlText w:val="o"/>
      <w:lvlJc w:val="left"/>
      <w:pPr>
        <w:ind w:left="1440" w:hanging="360"/>
      </w:pPr>
      <w:rPr>
        <w:rFonts w:ascii="Courier New" w:hAnsi="Courier New" w:hint="default"/>
      </w:rPr>
    </w:lvl>
    <w:lvl w:ilvl="2" w:tplc="F4865C76">
      <w:start w:val="1"/>
      <w:numFmt w:val="bullet"/>
      <w:lvlText w:val=""/>
      <w:lvlJc w:val="left"/>
      <w:pPr>
        <w:ind w:left="2160" w:hanging="360"/>
      </w:pPr>
      <w:rPr>
        <w:rFonts w:ascii="Wingdings" w:hAnsi="Wingdings" w:hint="default"/>
      </w:rPr>
    </w:lvl>
    <w:lvl w:ilvl="3" w:tplc="868E5E46">
      <w:start w:val="1"/>
      <w:numFmt w:val="bullet"/>
      <w:lvlText w:val=""/>
      <w:lvlJc w:val="left"/>
      <w:pPr>
        <w:ind w:left="2880" w:hanging="360"/>
      </w:pPr>
      <w:rPr>
        <w:rFonts w:ascii="Symbol" w:hAnsi="Symbol" w:hint="default"/>
      </w:rPr>
    </w:lvl>
    <w:lvl w:ilvl="4" w:tplc="1C80D688">
      <w:start w:val="1"/>
      <w:numFmt w:val="bullet"/>
      <w:lvlText w:val="o"/>
      <w:lvlJc w:val="left"/>
      <w:pPr>
        <w:ind w:left="3600" w:hanging="360"/>
      </w:pPr>
      <w:rPr>
        <w:rFonts w:ascii="Courier New" w:hAnsi="Courier New" w:hint="default"/>
      </w:rPr>
    </w:lvl>
    <w:lvl w:ilvl="5" w:tplc="CD048EC6">
      <w:start w:val="1"/>
      <w:numFmt w:val="bullet"/>
      <w:lvlText w:val=""/>
      <w:lvlJc w:val="left"/>
      <w:pPr>
        <w:ind w:left="4320" w:hanging="360"/>
      </w:pPr>
      <w:rPr>
        <w:rFonts w:ascii="Wingdings" w:hAnsi="Wingdings" w:hint="default"/>
      </w:rPr>
    </w:lvl>
    <w:lvl w:ilvl="6" w:tplc="C372A2A8">
      <w:start w:val="1"/>
      <w:numFmt w:val="bullet"/>
      <w:lvlText w:val=""/>
      <w:lvlJc w:val="left"/>
      <w:pPr>
        <w:ind w:left="5040" w:hanging="360"/>
      </w:pPr>
      <w:rPr>
        <w:rFonts w:ascii="Symbol" w:hAnsi="Symbol" w:hint="default"/>
      </w:rPr>
    </w:lvl>
    <w:lvl w:ilvl="7" w:tplc="A294A206">
      <w:start w:val="1"/>
      <w:numFmt w:val="bullet"/>
      <w:lvlText w:val="o"/>
      <w:lvlJc w:val="left"/>
      <w:pPr>
        <w:ind w:left="5760" w:hanging="360"/>
      </w:pPr>
      <w:rPr>
        <w:rFonts w:ascii="Courier New" w:hAnsi="Courier New" w:hint="default"/>
      </w:rPr>
    </w:lvl>
    <w:lvl w:ilvl="8" w:tplc="2AE03CDA">
      <w:start w:val="1"/>
      <w:numFmt w:val="bullet"/>
      <w:lvlText w:val=""/>
      <w:lvlJc w:val="left"/>
      <w:pPr>
        <w:ind w:left="6480" w:hanging="360"/>
      </w:pPr>
      <w:rPr>
        <w:rFonts w:ascii="Wingdings" w:hAnsi="Wingdings" w:hint="default"/>
      </w:rPr>
    </w:lvl>
  </w:abstractNum>
  <w:abstractNum w:abstractNumId="8" w15:restartNumberingAfterBreak="0">
    <w:nsid w:val="08CC2F6C"/>
    <w:multiLevelType w:val="hybridMultilevel"/>
    <w:tmpl w:val="4E4AD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F66265"/>
    <w:multiLevelType w:val="hybridMultilevel"/>
    <w:tmpl w:val="FD9845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2F66ED"/>
    <w:multiLevelType w:val="hybridMultilevel"/>
    <w:tmpl w:val="DA7078FC"/>
    <w:lvl w:ilvl="0" w:tplc="D3B0A82A">
      <w:numFmt w:val="bullet"/>
      <w:lvlText w:val=""/>
      <w:lvlJc w:val="left"/>
      <w:pPr>
        <w:ind w:left="720" w:hanging="360"/>
      </w:pPr>
      <w:rPr>
        <w:rFonts w:ascii="Symbol" w:eastAsia="Times New Roman"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18C6E32"/>
    <w:multiLevelType w:val="hybridMultilevel"/>
    <w:tmpl w:val="DD3035D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11E11380"/>
    <w:multiLevelType w:val="hybridMultilevel"/>
    <w:tmpl w:val="A268EAA4"/>
    <w:lvl w:ilvl="0" w:tplc="1809000F">
      <w:start w:val="1"/>
      <w:numFmt w:val="decimal"/>
      <w:lvlText w:val="%1."/>
      <w:lvlJc w:val="left"/>
      <w:pPr>
        <w:ind w:left="1080" w:hanging="360"/>
      </w:p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3" w15:restartNumberingAfterBreak="0">
    <w:nsid w:val="126861D6"/>
    <w:multiLevelType w:val="hybridMultilevel"/>
    <w:tmpl w:val="0F8CCAA0"/>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38D331C"/>
    <w:multiLevelType w:val="hybridMultilevel"/>
    <w:tmpl w:val="092C58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13E56973"/>
    <w:multiLevelType w:val="hybridMultilevel"/>
    <w:tmpl w:val="75DA9B1C"/>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15E64BC8"/>
    <w:multiLevelType w:val="hybridMultilevel"/>
    <w:tmpl w:val="1B32D224"/>
    <w:lvl w:ilvl="0" w:tplc="734A6994">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17280B83"/>
    <w:multiLevelType w:val="hybridMultilevel"/>
    <w:tmpl w:val="D4EE5A94"/>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18" w15:restartNumberingAfterBreak="0">
    <w:nsid w:val="1CA21C6B"/>
    <w:multiLevelType w:val="hybridMultilevel"/>
    <w:tmpl w:val="B244729A"/>
    <w:lvl w:ilvl="0" w:tplc="DB9ED92A">
      <w:start w:val="1"/>
      <w:numFmt w:val="bullet"/>
      <w:lvlText w:val=""/>
      <w:lvlJc w:val="left"/>
      <w:pPr>
        <w:ind w:left="720" w:hanging="360"/>
      </w:pPr>
      <w:rPr>
        <w:rFonts w:ascii="Symbol" w:hAnsi="Symbol" w:hint="default"/>
      </w:rPr>
    </w:lvl>
    <w:lvl w:ilvl="1" w:tplc="9A68164E">
      <w:start w:val="1"/>
      <w:numFmt w:val="bullet"/>
      <w:lvlText w:val="o"/>
      <w:lvlJc w:val="left"/>
      <w:pPr>
        <w:ind w:left="1440" w:hanging="360"/>
      </w:pPr>
      <w:rPr>
        <w:rFonts w:ascii="Courier New" w:hAnsi="Courier New" w:hint="default"/>
      </w:rPr>
    </w:lvl>
    <w:lvl w:ilvl="2" w:tplc="1A824FF0">
      <w:start w:val="1"/>
      <w:numFmt w:val="bullet"/>
      <w:lvlText w:val=""/>
      <w:lvlJc w:val="left"/>
      <w:pPr>
        <w:ind w:left="2160" w:hanging="360"/>
      </w:pPr>
      <w:rPr>
        <w:rFonts w:ascii="Wingdings" w:hAnsi="Wingdings" w:hint="default"/>
      </w:rPr>
    </w:lvl>
    <w:lvl w:ilvl="3" w:tplc="0FE8AF3A">
      <w:start w:val="1"/>
      <w:numFmt w:val="bullet"/>
      <w:lvlText w:val=""/>
      <w:lvlJc w:val="left"/>
      <w:pPr>
        <w:ind w:left="2880" w:hanging="360"/>
      </w:pPr>
      <w:rPr>
        <w:rFonts w:ascii="Symbol" w:hAnsi="Symbol" w:hint="default"/>
      </w:rPr>
    </w:lvl>
    <w:lvl w:ilvl="4" w:tplc="F23CA21C">
      <w:start w:val="1"/>
      <w:numFmt w:val="bullet"/>
      <w:lvlText w:val="o"/>
      <w:lvlJc w:val="left"/>
      <w:pPr>
        <w:ind w:left="3600" w:hanging="360"/>
      </w:pPr>
      <w:rPr>
        <w:rFonts w:ascii="Courier New" w:hAnsi="Courier New" w:hint="default"/>
      </w:rPr>
    </w:lvl>
    <w:lvl w:ilvl="5" w:tplc="757ECDF8">
      <w:start w:val="1"/>
      <w:numFmt w:val="bullet"/>
      <w:lvlText w:val=""/>
      <w:lvlJc w:val="left"/>
      <w:pPr>
        <w:ind w:left="4320" w:hanging="360"/>
      </w:pPr>
      <w:rPr>
        <w:rFonts w:ascii="Wingdings" w:hAnsi="Wingdings" w:hint="default"/>
      </w:rPr>
    </w:lvl>
    <w:lvl w:ilvl="6" w:tplc="4F943A34">
      <w:start w:val="1"/>
      <w:numFmt w:val="bullet"/>
      <w:lvlText w:val=""/>
      <w:lvlJc w:val="left"/>
      <w:pPr>
        <w:ind w:left="5040" w:hanging="360"/>
      </w:pPr>
      <w:rPr>
        <w:rFonts w:ascii="Symbol" w:hAnsi="Symbol" w:hint="default"/>
      </w:rPr>
    </w:lvl>
    <w:lvl w:ilvl="7" w:tplc="2AD8FECC">
      <w:start w:val="1"/>
      <w:numFmt w:val="bullet"/>
      <w:lvlText w:val="o"/>
      <w:lvlJc w:val="left"/>
      <w:pPr>
        <w:ind w:left="5760" w:hanging="360"/>
      </w:pPr>
      <w:rPr>
        <w:rFonts w:ascii="Courier New" w:hAnsi="Courier New" w:hint="default"/>
      </w:rPr>
    </w:lvl>
    <w:lvl w:ilvl="8" w:tplc="80D6021A">
      <w:start w:val="1"/>
      <w:numFmt w:val="bullet"/>
      <w:lvlText w:val=""/>
      <w:lvlJc w:val="left"/>
      <w:pPr>
        <w:ind w:left="6480" w:hanging="360"/>
      </w:pPr>
      <w:rPr>
        <w:rFonts w:ascii="Wingdings" w:hAnsi="Wingdings" w:hint="default"/>
      </w:rPr>
    </w:lvl>
  </w:abstractNum>
  <w:abstractNum w:abstractNumId="19" w15:restartNumberingAfterBreak="0">
    <w:nsid w:val="1E055BC8"/>
    <w:multiLevelType w:val="hybridMultilevel"/>
    <w:tmpl w:val="1562B95E"/>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F935CF"/>
    <w:multiLevelType w:val="hybridMultilevel"/>
    <w:tmpl w:val="2E42E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1F1F96"/>
    <w:multiLevelType w:val="hybridMultilevel"/>
    <w:tmpl w:val="CAEC7D9C"/>
    <w:lvl w:ilvl="0" w:tplc="FFFFFFFF">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26E14B13"/>
    <w:multiLevelType w:val="hybridMultilevel"/>
    <w:tmpl w:val="C2048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96A77CA"/>
    <w:multiLevelType w:val="hybridMultilevel"/>
    <w:tmpl w:val="B9BCDB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5" w15:restartNumberingAfterBreak="0">
    <w:nsid w:val="2C36483B"/>
    <w:multiLevelType w:val="hybridMultilevel"/>
    <w:tmpl w:val="76C28422"/>
    <w:lvl w:ilvl="0" w:tplc="6ADCE2A6">
      <w:start w:val="1"/>
      <w:numFmt w:val="bullet"/>
      <w:lvlText w:val=""/>
      <w:lvlJc w:val="left"/>
      <w:pPr>
        <w:ind w:left="360" w:hanging="360"/>
      </w:pPr>
      <w:rPr>
        <w:rFonts w:ascii="Symbol" w:hAnsi="Symbol" w:hint="default"/>
      </w:rPr>
    </w:lvl>
    <w:lvl w:ilvl="1" w:tplc="7D36FE78">
      <w:start w:val="1"/>
      <w:numFmt w:val="bullet"/>
      <w:lvlText w:val="o"/>
      <w:lvlJc w:val="left"/>
      <w:pPr>
        <w:ind w:left="1080" w:hanging="360"/>
      </w:pPr>
      <w:rPr>
        <w:rFonts w:ascii="Courier New" w:hAnsi="Courier New" w:hint="default"/>
      </w:rPr>
    </w:lvl>
    <w:lvl w:ilvl="2" w:tplc="06B8387E">
      <w:start w:val="1"/>
      <w:numFmt w:val="bullet"/>
      <w:lvlText w:val=""/>
      <w:lvlJc w:val="left"/>
      <w:pPr>
        <w:ind w:left="1800" w:hanging="360"/>
      </w:pPr>
      <w:rPr>
        <w:rFonts w:ascii="Wingdings" w:hAnsi="Wingdings" w:hint="default"/>
      </w:rPr>
    </w:lvl>
    <w:lvl w:ilvl="3" w:tplc="BA1A1486">
      <w:start w:val="1"/>
      <w:numFmt w:val="bullet"/>
      <w:lvlText w:val=""/>
      <w:lvlJc w:val="left"/>
      <w:pPr>
        <w:ind w:left="2520" w:hanging="360"/>
      </w:pPr>
      <w:rPr>
        <w:rFonts w:ascii="Symbol" w:hAnsi="Symbol" w:hint="default"/>
      </w:rPr>
    </w:lvl>
    <w:lvl w:ilvl="4" w:tplc="C78841C8">
      <w:start w:val="1"/>
      <w:numFmt w:val="bullet"/>
      <w:lvlText w:val="o"/>
      <w:lvlJc w:val="left"/>
      <w:pPr>
        <w:ind w:left="3240" w:hanging="360"/>
      </w:pPr>
      <w:rPr>
        <w:rFonts w:ascii="Courier New" w:hAnsi="Courier New" w:hint="default"/>
      </w:rPr>
    </w:lvl>
    <w:lvl w:ilvl="5" w:tplc="0294605C">
      <w:start w:val="1"/>
      <w:numFmt w:val="bullet"/>
      <w:lvlText w:val=""/>
      <w:lvlJc w:val="left"/>
      <w:pPr>
        <w:ind w:left="3960" w:hanging="360"/>
      </w:pPr>
      <w:rPr>
        <w:rFonts w:ascii="Wingdings" w:hAnsi="Wingdings" w:hint="default"/>
      </w:rPr>
    </w:lvl>
    <w:lvl w:ilvl="6" w:tplc="00BC95C4">
      <w:start w:val="1"/>
      <w:numFmt w:val="bullet"/>
      <w:lvlText w:val=""/>
      <w:lvlJc w:val="left"/>
      <w:pPr>
        <w:ind w:left="4680" w:hanging="360"/>
      </w:pPr>
      <w:rPr>
        <w:rFonts w:ascii="Symbol" w:hAnsi="Symbol" w:hint="default"/>
      </w:rPr>
    </w:lvl>
    <w:lvl w:ilvl="7" w:tplc="E9C86188">
      <w:start w:val="1"/>
      <w:numFmt w:val="bullet"/>
      <w:lvlText w:val="o"/>
      <w:lvlJc w:val="left"/>
      <w:pPr>
        <w:ind w:left="5400" w:hanging="360"/>
      </w:pPr>
      <w:rPr>
        <w:rFonts w:ascii="Courier New" w:hAnsi="Courier New" w:hint="default"/>
      </w:rPr>
    </w:lvl>
    <w:lvl w:ilvl="8" w:tplc="27AA12EC">
      <w:start w:val="1"/>
      <w:numFmt w:val="bullet"/>
      <w:lvlText w:val=""/>
      <w:lvlJc w:val="left"/>
      <w:pPr>
        <w:ind w:left="6120" w:hanging="360"/>
      </w:pPr>
      <w:rPr>
        <w:rFonts w:ascii="Wingdings" w:hAnsi="Wingdings" w:hint="default"/>
      </w:rPr>
    </w:lvl>
  </w:abstractNum>
  <w:abstractNum w:abstractNumId="26" w15:restartNumberingAfterBreak="0">
    <w:nsid w:val="30961B83"/>
    <w:multiLevelType w:val="hybridMultilevel"/>
    <w:tmpl w:val="3202D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30F0D58"/>
    <w:multiLevelType w:val="hybridMultilevel"/>
    <w:tmpl w:val="38AA209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ED153F"/>
    <w:multiLevelType w:val="hybridMultilevel"/>
    <w:tmpl w:val="7ADEF338"/>
    <w:lvl w:ilvl="0" w:tplc="725EEA2A">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43D46F18"/>
    <w:multiLevelType w:val="hybridMultilevel"/>
    <w:tmpl w:val="7E9A4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42B6AB9"/>
    <w:multiLevelType w:val="hybridMultilevel"/>
    <w:tmpl w:val="DEA4BCCA"/>
    <w:lvl w:ilvl="0" w:tplc="326CDCB2">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A932FFC"/>
    <w:multiLevelType w:val="hybridMultilevel"/>
    <w:tmpl w:val="277889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4D1B3D69"/>
    <w:multiLevelType w:val="hybridMultilevel"/>
    <w:tmpl w:val="61101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DBB332F"/>
    <w:multiLevelType w:val="hybridMultilevel"/>
    <w:tmpl w:val="80140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23E61BE"/>
    <w:multiLevelType w:val="hybridMultilevel"/>
    <w:tmpl w:val="092C58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56C20DD4"/>
    <w:multiLevelType w:val="hybridMultilevel"/>
    <w:tmpl w:val="80AE167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57CB5B82"/>
    <w:multiLevelType w:val="hybridMultilevel"/>
    <w:tmpl w:val="8F8C97CC"/>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85215C7"/>
    <w:multiLevelType w:val="hybridMultilevel"/>
    <w:tmpl w:val="5790A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A3D19B6"/>
    <w:multiLevelType w:val="hybridMultilevel"/>
    <w:tmpl w:val="F50EC858"/>
    <w:lvl w:ilvl="0" w:tplc="51325E44">
      <w:start w:val="1"/>
      <w:numFmt w:val="low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62C205A2"/>
    <w:multiLevelType w:val="hybridMultilevel"/>
    <w:tmpl w:val="872AC6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687473B3"/>
    <w:multiLevelType w:val="hybridMultilevel"/>
    <w:tmpl w:val="F65E0134"/>
    <w:lvl w:ilvl="0" w:tplc="9528A5BE">
      <w:start w:val="1"/>
      <w:numFmt w:val="bullet"/>
      <w:lvlText w:val=""/>
      <w:lvlJc w:val="left"/>
      <w:pPr>
        <w:ind w:left="720" w:hanging="360"/>
      </w:pPr>
      <w:rPr>
        <w:rFonts w:ascii="Symbol" w:hAnsi="Symbol" w:hint="default"/>
      </w:rPr>
    </w:lvl>
    <w:lvl w:ilvl="1" w:tplc="F1446EA6">
      <w:start w:val="1"/>
      <w:numFmt w:val="bullet"/>
      <w:lvlText w:val="o"/>
      <w:lvlJc w:val="left"/>
      <w:pPr>
        <w:ind w:left="1440" w:hanging="360"/>
      </w:pPr>
      <w:rPr>
        <w:rFonts w:ascii="Courier New" w:hAnsi="Courier New" w:hint="default"/>
      </w:rPr>
    </w:lvl>
    <w:lvl w:ilvl="2" w:tplc="48C89FFC">
      <w:start w:val="1"/>
      <w:numFmt w:val="bullet"/>
      <w:lvlText w:val=""/>
      <w:lvlJc w:val="left"/>
      <w:pPr>
        <w:ind w:left="2160" w:hanging="360"/>
      </w:pPr>
      <w:rPr>
        <w:rFonts w:ascii="Wingdings" w:hAnsi="Wingdings" w:hint="default"/>
      </w:rPr>
    </w:lvl>
    <w:lvl w:ilvl="3" w:tplc="1A8812DA">
      <w:start w:val="1"/>
      <w:numFmt w:val="bullet"/>
      <w:lvlText w:val=""/>
      <w:lvlJc w:val="left"/>
      <w:pPr>
        <w:ind w:left="2880" w:hanging="360"/>
      </w:pPr>
      <w:rPr>
        <w:rFonts w:ascii="Symbol" w:hAnsi="Symbol" w:hint="default"/>
      </w:rPr>
    </w:lvl>
    <w:lvl w:ilvl="4" w:tplc="9A9E3F96">
      <w:start w:val="1"/>
      <w:numFmt w:val="bullet"/>
      <w:lvlText w:val="o"/>
      <w:lvlJc w:val="left"/>
      <w:pPr>
        <w:ind w:left="3600" w:hanging="360"/>
      </w:pPr>
      <w:rPr>
        <w:rFonts w:ascii="Courier New" w:hAnsi="Courier New" w:hint="default"/>
      </w:rPr>
    </w:lvl>
    <w:lvl w:ilvl="5" w:tplc="E9B8CE9A">
      <w:start w:val="1"/>
      <w:numFmt w:val="bullet"/>
      <w:lvlText w:val=""/>
      <w:lvlJc w:val="left"/>
      <w:pPr>
        <w:ind w:left="4320" w:hanging="360"/>
      </w:pPr>
      <w:rPr>
        <w:rFonts w:ascii="Wingdings" w:hAnsi="Wingdings" w:hint="default"/>
      </w:rPr>
    </w:lvl>
    <w:lvl w:ilvl="6" w:tplc="71D47256">
      <w:start w:val="1"/>
      <w:numFmt w:val="bullet"/>
      <w:lvlText w:val=""/>
      <w:lvlJc w:val="left"/>
      <w:pPr>
        <w:ind w:left="5040" w:hanging="360"/>
      </w:pPr>
      <w:rPr>
        <w:rFonts w:ascii="Symbol" w:hAnsi="Symbol" w:hint="default"/>
      </w:rPr>
    </w:lvl>
    <w:lvl w:ilvl="7" w:tplc="D0642BB4">
      <w:start w:val="1"/>
      <w:numFmt w:val="bullet"/>
      <w:lvlText w:val="o"/>
      <w:lvlJc w:val="left"/>
      <w:pPr>
        <w:ind w:left="5760" w:hanging="360"/>
      </w:pPr>
      <w:rPr>
        <w:rFonts w:ascii="Courier New" w:hAnsi="Courier New" w:hint="default"/>
      </w:rPr>
    </w:lvl>
    <w:lvl w:ilvl="8" w:tplc="06681BE0">
      <w:start w:val="1"/>
      <w:numFmt w:val="bullet"/>
      <w:lvlText w:val=""/>
      <w:lvlJc w:val="left"/>
      <w:pPr>
        <w:ind w:left="6480" w:hanging="360"/>
      </w:pPr>
      <w:rPr>
        <w:rFonts w:ascii="Wingdings" w:hAnsi="Wingdings" w:hint="default"/>
      </w:rPr>
    </w:lvl>
  </w:abstractNum>
  <w:abstractNum w:abstractNumId="41" w15:restartNumberingAfterBreak="0">
    <w:nsid w:val="6DBF752D"/>
    <w:multiLevelType w:val="hybridMultilevel"/>
    <w:tmpl w:val="2744C11A"/>
    <w:lvl w:ilvl="0" w:tplc="734A6994">
      <w:start w:val="1"/>
      <w:numFmt w:val="bullet"/>
      <w:lvlText w:val=""/>
      <w:lvlJc w:val="left"/>
      <w:pPr>
        <w:ind w:left="360" w:hanging="360"/>
      </w:pPr>
      <w:rPr>
        <w:rFonts w:ascii="Symbol" w:hAnsi="Symbol" w:hint="default"/>
      </w:rPr>
    </w:lvl>
    <w:lvl w:ilvl="1" w:tplc="B3543F3E">
      <w:start w:val="1"/>
      <w:numFmt w:val="bullet"/>
      <w:lvlText w:val="o"/>
      <w:lvlJc w:val="left"/>
      <w:pPr>
        <w:ind w:left="1080" w:hanging="360"/>
      </w:pPr>
      <w:rPr>
        <w:rFonts w:ascii="Courier New" w:hAnsi="Courier New" w:hint="default"/>
      </w:rPr>
    </w:lvl>
    <w:lvl w:ilvl="2" w:tplc="9FA06296">
      <w:start w:val="1"/>
      <w:numFmt w:val="bullet"/>
      <w:lvlText w:val=""/>
      <w:lvlJc w:val="left"/>
      <w:pPr>
        <w:ind w:left="1800" w:hanging="360"/>
      </w:pPr>
      <w:rPr>
        <w:rFonts w:ascii="Wingdings" w:hAnsi="Wingdings" w:hint="default"/>
      </w:rPr>
    </w:lvl>
    <w:lvl w:ilvl="3" w:tplc="77C2AAAA">
      <w:start w:val="1"/>
      <w:numFmt w:val="bullet"/>
      <w:lvlText w:val=""/>
      <w:lvlJc w:val="left"/>
      <w:pPr>
        <w:ind w:left="2520" w:hanging="360"/>
      </w:pPr>
      <w:rPr>
        <w:rFonts w:ascii="Symbol" w:hAnsi="Symbol" w:hint="default"/>
      </w:rPr>
    </w:lvl>
    <w:lvl w:ilvl="4" w:tplc="EEDE6F08">
      <w:start w:val="1"/>
      <w:numFmt w:val="bullet"/>
      <w:lvlText w:val="o"/>
      <w:lvlJc w:val="left"/>
      <w:pPr>
        <w:ind w:left="3240" w:hanging="360"/>
      </w:pPr>
      <w:rPr>
        <w:rFonts w:ascii="Courier New" w:hAnsi="Courier New" w:hint="default"/>
      </w:rPr>
    </w:lvl>
    <w:lvl w:ilvl="5" w:tplc="F53C8852">
      <w:start w:val="1"/>
      <w:numFmt w:val="bullet"/>
      <w:lvlText w:val=""/>
      <w:lvlJc w:val="left"/>
      <w:pPr>
        <w:ind w:left="3960" w:hanging="360"/>
      </w:pPr>
      <w:rPr>
        <w:rFonts w:ascii="Wingdings" w:hAnsi="Wingdings" w:hint="default"/>
      </w:rPr>
    </w:lvl>
    <w:lvl w:ilvl="6" w:tplc="3A040508">
      <w:start w:val="1"/>
      <w:numFmt w:val="bullet"/>
      <w:lvlText w:val=""/>
      <w:lvlJc w:val="left"/>
      <w:pPr>
        <w:ind w:left="4680" w:hanging="360"/>
      </w:pPr>
      <w:rPr>
        <w:rFonts w:ascii="Symbol" w:hAnsi="Symbol" w:hint="default"/>
      </w:rPr>
    </w:lvl>
    <w:lvl w:ilvl="7" w:tplc="45AA1F48">
      <w:start w:val="1"/>
      <w:numFmt w:val="bullet"/>
      <w:lvlText w:val="o"/>
      <w:lvlJc w:val="left"/>
      <w:pPr>
        <w:ind w:left="5400" w:hanging="360"/>
      </w:pPr>
      <w:rPr>
        <w:rFonts w:ascii="Courier New" w:hAnsi="Courier New" w:hint="default"/>
      </w:rPr>
    </w:lvl>
    <w:lvl w:ilvl="8" w:tplc="9418D650">
      <w:start w:val="1"/>
      <w:numFmt w:val="bullet"/>
      <w:lvlText w:val=""/>
      <w:lvlJc w:val="left"/>
      <w:pPr>
        <w:ind w:left="6120" w:hanging="360"/>
      </w:pPr>
      <w:rPr>
        <w:rFonts w:ascii="Wingdings" w:hAnsi="Wingdings" w:hint="default"/>
      </w:rPr>
    </w:lvl>
  </w:abstractNum>
  <w:abstractNum w:abstractNumId="42" w15:restartNumberingAfterBreak="0">
    <w:nsid w:val="773737D2"/>
    <w:multiLevelType w:val="hybridMultilevel"/>
    <w:tmpl w:val="6452F5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98D7AF2"/>
    <w:multiLevelType w:val="hybridMultilevel"/>
    <w:tmpl w:val="66321564"/>
    <w:lvl w:ilvl="0" w:tplc="1F624704">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7B3A23B0"/>
    <w:multiLevelType w:val="hybridMultilevel"/>
    <w:tmpl w:val="A0F0B920"/>
    <w:lvl w:ilvl="0" w:tplc="6FEC1018">
      <w:start w:val="1"/>
      <w:numFmt w:val="bullet"/>
      <w:lvlText w:val=""/>
      <w:lvlJc w:val="left"/>
      <w:pPr>
        <w:ind w:left="720" w:hanging="360"/>
      </w:pPr>
      <w:rPr>
        <w:rFonts w:ascii="Symbol" w:hAnsi="Symbol" w:hint="default"/>
      </w:rPr>
    </w:lvl>
    <w:lvl w:ilvl="1" w:tplc="E5A0A752">
      <w:start w:val="1"/>
      <w:numFmt w:val="bullet"/>
      <w:lvlText w:val="o"/>
      <w:lvlJc w:val="left"/>
      <w:pPr>
        <w:ind w:left="1440" w:hanging="360"/>
      </w:pPr>
      <w:rPr>
        <w:rFonts w:ascii="Courier New" w:hAnsi="Courier New" w:hint="default"/>
      </w:rPr>
    </w:lvl>
    <w:lvl w:ilvl="2" w:tplc="91B8D94E">
      <w:start w:val="1"/>
      <w:numFmt w:val="bullet"/>
      <w:lvlText w:val=""/>
      <w:lvlJc w:val="left"/>
      <w:pPr>
        <w:ind w:left="2160" w:hanging="360"/>
      </w:pPr>
      <w:rPr>
        <w:rFonts w:ascii="Wingdings" w:hAnsi="Wingdings" w:hint="default"/>
      </w:rPr>
    </w:lvl>
    <w:lvl w:ilvl="3" w:tplc="2144761E">
      <w:start w:val="1"/>
      <w:numFmt w:val="bullet"/>
      <w:lvlText w:val=""/>
      <w:lvlJc w:val="left"/>
      <w:pPr>
        <w:ind w:left="2880" w:hanging="360"/>
      </w:pPr>
      <w:rPr>
        <w:rFonts w:ascii="Symbol" w:hAnsi="Symbol" w:hint="default"/>
      </w:rPr>
    </w:lvl>
    <w:lvl w:ilvl="4" w:tplc="D2883D9C">
      <w:start w:val="1"/>
      <w:numFmt w:val="bullet"/>
      <w:lvlText w:val="o"/>
      <w:lvlJc w:val="left"/>
      <w:pPr>
        <w:ind w:left="3600" w:hanging="360"/>
      </w:pPr>
      <w:rPr>
        <w:rFonts w:ascii="Courier New" w:hAnsi="Courier New" w:hint="default"/>
      </w:rPr>
    </w:lvl>
    <w:lvl w:ilvl="5" w:tplc="15DAA256">
      <w:start w:val="1"/>
      <w:numFmt w:val="bullet"/>
      <w:lvlText w:val=""/>
      <w:lvlJc w:val="left"/>
      <w:pPr>
        <w:ind w:left="4320" w:hanging="360"/>
      </w:pPr>
      <w:rPr>
        <w:rFonts w:ascii="Wingdings" w:hAnsi="Wingdings" w:hint="default"/>
      </w:rPr>
    </w:lvl>
    <w:lvl w:ilvl="6" w:tplc="401CE7E0">
      <w:start w:val="1"/>
      <w:numFmt w:val="bullet"/>
      <w:lvlText w:val=""/>
      <w:lvlJc w:val="left"/>
      <w:pPr>
        <w:ind w:left="5040" w:hanging="360"/>
      </w:pPr>
      <w:rPr>
        <w:rFonts w:ascii="Symbol" w:hAnsi="Symbol" w:hint="default"/>
      </w:rPr>
    </w:lvl>
    <w:lvl w:ilvl="7" w:tplc="1FF448D2">
      <w:start w:val="1"/>
      <w:numFmt w:val="bullet"/>
      <w:lvlText w:val="o"/>
      <w:lvlJc w:val="left"/>
      <w:pPr>
        <w:ind w:left="5760" w:hanging="360"/>
      </w:pPr>
      <w:rPr>
        <w:rFonts w:ascii="Courier New" w:hAnsi="Courier New" w:hint="default"/>
      </w:rPr>
    </w:lvl>
    <w:lvl w:ilvl="8" w:tplc="F8AEE04A">
      <w:start w:val="1"/>
      <w:numFmt w:val="bullet"/>
      <w:lvlText w:val=""/>
      <w:lvlJc w:val="left"/>
      <w:pPr>
        <w:ind w:left="6480" w:hanging="360"/>
      </w:pPr>
      <w:rPr>
        <w:rFonts w:ascii="Wingdings" w:hAnsi="Wingdings" w:hint="default"/>
      </w:rPr>
    </w:lvl>
  </w:abstractNum>
  <w:abstractNum w:abstractNumId="45" w15:restartNumberingAfterBreak="0">
    <w:nsid w:val="7DEC1B7C"/>
    <w:multiLevelType w:val="hybridMultilevel"/>
    <w:tmpl w:val="1632E74E"/>
    <w:lvl w:ilvl="0" w:tplc="50F090B6">
      <w:start w:val="1"/>
      <w:numFmt w:val="bullet"/>
      <w:lvlText w:val=""/>
      <w:lvlJc w:val="left"/>
      <w:pPr>
        <w:ind w:left="720" w:hanging="360"/>
      </w:pPr>
      <w:rPr>
        <w:rFonts w:ascii="Symbol" w:hAnsi="Symbol" w:hint="default"/>
      </w:rPr>
    </w:lvl>
    <w:lvl w:ilvl="1" w:tplc="053663F8">
      <w:start w:val="1"/>
      <w:numFmt w:val="bullet"/>
      <w:lvlText w:val="o"/>
      <w:lvlJc w:val="left"/>
      <w:pPr>
        <w:ind w:left="1440" w:hanging="360"/>
      </w:pPr>
      <w:rPr>
        <w:rFonts w:ascii="Courier New" w:hAnsi="Courier New" w:hint="default"/>
      </w:rPr>
    </w:lvl>
    <w:lvl w:ilvl="2" w:tplc="BA7842D2">
      <w:start w:val="1"/>
      <w:numFmt w:val="bullet"/>
      <w:lvlText w:val=""/>
      <w:lvlJc w:val="left"/>
      <w:pPr>
        <w:ind w:left="2160" w:hanging="360"/>
      </w:pPr>
      <w:rPr>
        <w:rFonts w:ascii="Wingdings" w:hAnsi="Wingdings" w:hint="default"/>
      </w:rPr>
    </w:lvl>
    <w:lvl w:ilvl="3" w:tplc="E1925EAA">
      <w:start w:val="1"/>
      <w:numFmt w:val="bullet"/>
      <w:lvlText w:val=""/>
      <w:lvlJc w:val="left"/>
      <w:pPr>
        <w:ind w:left="2880" w:hanging="360"/>
      </w:pPr>
      <w:rPr>
        <w:rFonts w:ascii="Symbol" w:hAnsi="Symbol" w:hint="default"/>
      </w:rPr>
    </w:lvl>
    <w:lvl w:ilvl="4" w:tplc="1DBC3802">
      <w:start w:val="1"/>
      <w:numFmt w:val="bullet"/>
      <w:lvlText w:val="o"/>
      <w:lvlJc w:val="left"/>
      <w:pPr>
        <w:ind w:left="3600" w:hanging="360"/>
      </w:pPr>
      <w:rPr>
        <w:rFonts w:ascii="Courier New" w:hAnsi="Courier New" w:hint="default"/>
      </w:rPr>
    </w:lvl>
    <w:lvl w:ilvl="5" w:tplc="ECAAC9F2">
      <w:start w:val="1"/>
      <w:numFmt w:val="bullet"/>
      <w:lvlText w:val=""/>
      <w:lvlJc w:val="left"/>
      <w:pPr>
        <w:ind w:left="4320" w:hanging="360"/>
      </w:pPr>
      <w:rPr>
        <w:rFonts w:ascii="Wingdings" w:hAnsi="Wingdings" w:hint="default"/>
      </w:rPr>
    </w:lvl>
    <w:lvl w:ilvl="6" w:tplc="E2AA1D10">
      <w:start w:val="1"/>
      <w:numFmt w:val="bullet"/>
      <w:lvlText w:val=""/>
      <w:lvlJc w:val="left"/>
      <w:pPr>
        <w:ind w:left="5040" w:hanging="360"/>
      </w:pPr>
      <w:rPr>
        <w:rFonts w:ascii="Symbol" w:hAnsi="Symbol" w:hint="default"/>
      </w:rPr>
    </w:lvl>
    <w:lvl w:ilvl="7" w:tplc="5860EF60">
      <w:start w:val="1"/>
      <w:numFmt w:val="bullet"/>
      <w:lvlText w:val="o"/>
      <w:lvlJc w:val="left"/>
      <w:pPr>
        <w:ind w:left="5760" w:hanging="360"/>
      </w:pPr>
      <w:rPr>
        <w:rFonts w:ascii="Courier New" w:hAnsi="Courier New" w:hint="default"/>
      </w:rPr>
    </w:lvl>
    <w:lvl w:ilvl="8" w:tplc="FA843614">
      <w:start w:val="1"/>
      <w:numFmt w:val="bullet"/>
      <w:lvlText w:val=""/>
      <w:lvlJc w:val="left"/>
      <w:pPr>
        <w:ind w:left="6480" w:hanging="360"/>
      </w:pPr>
      <w:rPr>
        <w:rFonts w:ascii="Wingdings" w:hAnsi="Wingdings" w:hint="default"/>
      </w:rPr>
    </w:lvl>
  </w:abstractNum>
  <w:abstractNum w:abstractNumId="46" w15:restartNumberingAfterBreak="0">
    <w:nsid w:val="7F262CA1"/>
    <w:multiLevelType w:val="hybridMultilevel"/>
    <w:tmpl w:val="CEFE7FB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40"/>
  </w:num>
  <w:num w:numId="2">
    <w:abstractNumId w:val="41"/>
  </w:num>
  <w:num w:numId="3">
    <w:abstractNumId w:val="25"/>
  </w:num>
  <w:num w:numId="4">
    <w:abstractNumId w:val="18"/>
  </w:num>
  <w:num w:numId="5">
    <w:abstractNumId w:val="45"/>
  </w:num>
  <w:num w:numId="6">
    <w:abstractNumId w:val="7"/>
  </w:num>
  <w:num w:numId="7">
    <w:abstractNumId w:val="4"/>
  </w:num>
  <w:num w:numId="8">
    <w:abstractNumId w:val="44"/>
  </w:num>
  <w:num w:numId="9">
    <w:abstractNumId w:val="29"/>
  </w:num>
  <w:num w:numId="10">
    <w:abstractNumId w:val="17"/>
  </w:num>
  <w:num w:numId="11">
    <w:abstractNumId w:val="26"/>
  </w:num>
  <w:num w:numId="12">
    <w:abstractNumId w:val="42"/>
  </w:num>
  <w:num w:numId="13">
    <w:abstractNumId w:val="37"/>
  </w:num>
  <w:num w:numId="14">
    <w:abstractNumId w:val="32"/>
  </w:num>
  <w:num w:numId="15">
    <w:abstractNumId w:val="30"/>
  </w:num>
  <w:num w:numId="16">
    <w:abstractNumId w:val="33"/>
  </w:num>
  <w:num w:numId="17">
    <w:abstractNumId w:val="9"/>
  </w:num>
  <w:num w:numId="18">
    <w:abstractNumId w:val="22"/>
  </w:num>
  <w:num w:numId="19">
    <w:abstractNumId w:val="8"/>
  </w:num>
  <w:num w:numId="20">
    <w:abstractNumId w:val="12"/>
  </w:num>
  <w:num w:numId="21">
    <w:abstractNumId w:val="24"/>
  </w:num>
  <w:num w:numId="22">
    <w:abstractNumId w:val="19"/>
  </w:num>
  <w:num w:numId="23">
    <w:abstractNumId w:val="36"/>
  </w:num>
  <w:num w:numId="24">
    <w:abstractNumId w:val="27"/>
  </w:num>
  <w:num w:numId="25">
    <w:abstractNumId w:val="11"/>
  </w:num>
  <w:num w:numId="26">
    <w:abstractNumId w:val="46"/>
  </w:num>
  <w:num w:numId="27">
    <w:abstractNumId w:val="43"/>
  </w:num>
  <w:num w:numId="28">
    <w:abstractNumId w:val="3"/>
  </w:num>
  <w:num w:numId="29">
    <w:abstractNumId w:val="20"/>
  </w:num>
  <w:num w:numId="30">
    <w:abstractNumId w:val="31"/>
  </w:num>
  <w:num w:numId="31">
    <w:abstractNumId w:val="39"/>
  </w:num>
  <w:num w:numId="32">
    <w:abstractNumId w:val="6"/>
  </w:num>
  <w:num w:numId="33">
    <w:abstractNumId w:val="21"/>
  </w:num>
  <w:num w:numId="34">
    <w:abstractNumId w:val="16"/>
  </w:num>
  <w:num w:numId="35">
    <w:abstractNumId w:val="15"/>
  </w:num>
  <w:num w:numId="36">
    <w:abstractNumId w:val="13"/>
  </w:num>
  <w:num w:numId="37">
    <w:abstractNumId w:val="5"/>
  </w:num>
  <w:num w:numId="38">
    <w:abstractNumId w:val="35"/>
  </w:num>
  <w:num w:numId="39">
    <w:abstractNumId w:val="10"/>
  </w:num>
  <w:num w:numId="40">
    <w:abstractNumId w:val="23"/>
  </w:num>
  <w:num w:numId="41">
    <w:abstractNumId w:val="38"/>
  </w:num>
  <w:num w:numId="42">
    <w:abstractNumId w:val="28"/>
  </w:num>
  <w:num w:numId="43">
    <w:abstractNumId w:val="34"/>
  </w:num>
  <w:num w:numId="44">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F3F"/>
    <w:rsid w:val="00002BAA"/>
    <w:rsid w:val="00010FBB"/>
    <w:rsid w:val="00013C04"/>
    <w:rsid w:val="00020A4F"/>
    <w:rsid w:val="00025A9A"/>
    <w:rsid w:val="00025F93"/>
    <w:rsid w:val="00041B78"/>
    <w:rsid w:val="00043F75"/>
    <w:rsid w:val="0004703C"/>
    <w:rsid w:val="00071E28"/>
    <w:rsid w:val="00074DD2"/>
    <w:rsid w:val="00085D75"/>
    <w:rsid w:val="000959F1"/>
    <w:rsid w:val="000B038E"/>
    <w:rsid w:val="000C40DF"/>
    <w:rsid w:val="0011287A"/>
    <w:rsid w:val="00116440"/>
    <w:rsid w:val="00122305"/>
    <w:rsid w:val="001271A7"/>
    <w:rsid w:val="00162D38"/>
    <w:rsid w:val="00164E80"/>
    <w:rsid w:val="00165203"/>
    <w:rsid w:val="001728F1"/>
    <w:rsid w:val="00193241"/>
    <w:rsid w:val="001949C2"/>
    <w:rsid w:val="001A1C3B"/>
    <w:rsid w:val="001A2C0D"/>
    <w:rsid w:val="001C2E21"/>
    <w:rsid w:val="001C53E0"/>
    <w:rsid w:val="001E7840"/>
    <w:rsid w:val="001F0085"/>
    <w:rsid w:val="002060B5"/>
    <w:rsid w:val="00210885"/>
    <w:rsid w:val="002142AE"/>
    <w:rsid w:val="0022649E"/>
    <w:rsid w:val="00233CB7"/>
    <w:rsid w:val="00234362"/>
    <w:rsid w:val="00243952"/>
    <w:rsid w:val="00246162"/>
    <w:rsid w:val="002474D6"/>
    <w:rsid w:val="00263D37"/>
    <w:rsid w:val="00272B1D"/>
    <w:rsid w:val="00275775"/>
    <w:rsid w:val="00287CE1"/>
    <w:rsid w:val="00291B9B"/>
    <w:rsid w:val="00297B20"/>
    <w:rsid w:val="002A3F03"/>
    <w:rsid w:val="002B2E7C"/>
    <w:rsid w:val="002C0340"/>
    <w:rsid w:val="002C7829"/>
    <w:rsid w:val="002D2D2D"/>
    <w:rsid w:val="002F5A61"/>
    <w:rsid w:val="003030A4"/>
    <w:rsid w:val="00334089"/>
    <w:rsid w:val="003357BA"/>
    <w:rsid w:val="00335CA1"/>
    <w:rsid w:val="003624C0"/>
    <w:rsid w:val="003779B3"/>
    <w:rsid w:val="00386DD7"/>
    <w:rsid w:val="00397A9A"/>
    <w:rsid w:val="003A021B"/>
    <w:rsid w:val="003A1B7D"/>
    <w:rsid w:val="003A4625"/>
    <w:rsid w:val="003A59BB"/>
    <w:rsid w:val="003A6EEB"/>
    <w:rsid w:val="003B1892"/>
    <w:rsid w:val="003D09C1"/>
    <w:rsid w:val="003E00C9"/>
    <w:rsid w:val="003E0787"/>
    <w:rsid w:val="003F245C"/>
    <w:rsid w:val="00400155"/>
    <w:rsid w:val="004201EA"/>
    <w:rsid w:val="00420A14"/>
    <w:rsid w:val="0042346F"/>
    <w:rsid w:val="00425C14"/>
    <w:rsid w:val="00426D0B"/>
    <w:rsid w:val="00431169"/>
    <w:rsid w:val="004358AD"/>
    <w:rsid w:val="00435D59"/>
    <w:rsid w:val="00444435"/>
    <w:rsid w:val="00465E01"/>
    <w:rsid w:val="00466B3F"/>
    <w:rsid w:val="00467020"/>
    <w:rsid w:val="0048162C"/>
    <w:rsid w:val="00481F9C"/>
    <w:rsid w:val="0048437D"/>
    <w:rsid w:val="00484EA1"/>
    <w:rsid w:val="004967B8"/>
    <w:rsid w:val="004E62C7"/>
    <w:rsid w:val="004F38A1"/>
    <w:rsid w:val="00526A4E"/>
    <w:rsid w:val="00527F3F"/>
    <w:rsid w:val="005456CC"/>
    <w:rsid w:val="00551C75"/>
    <w:rsid w:val="00567066"/>
    <w:rsid w:val="005913DC"/>
    <w:rsid w:val="00594C5E"/>
    <w:rsid w:val="005950D1"/>
    <w:rsid w:val="005B1FFD"/>
    <w:rsid w:val="005C7E13"/>
    <w:rsid w:val="005C7FB0"/>
    <w:rsid w:val="005D0DC4"/>
    <w:rsid w:val="005D6D30"/>
    <w:rsid w:val="005E0998"/>
    <w:rsid w:val="005E0BEA"/>
    <w:rsid w:val="005E6727"/>
    <w:rsid w:val="005F6A5B"/>
    <w:rsid w:val="00600337"/>
    <w:rsid w:val="006008A7"/>
    <w:rsid w:val="00601F98"/>
    <w:rsid w:val="00615D1D"/>
    <w:rsid w:val="00622371"/>
    <w:rsid w:val="006344FF"/>
    <w:rsid w:val="00642624"/>
    <w:rsid w:val="00652C3D"/>
    <w:rsid w:val="00660453"/>
    <w:rsid w:val="00670576"/>
    <w:rsid w:val="006718D5"/>
    <w:rsid w:val="00673AFD"/>
    <w:rsid w:val="00683AA9"/>
    <w:rsid w:val="0069696D"/>
    <w:rsid w:val="006B5E31"/>
    <w:rsid w:val="006C0707"/>
    <w:rsid w:val="006C1146"/>
    <w:rsid w:val="006D0287"/>
    <w:rsid w:val="007171D8"/>
    <w:rsid w:val="00731FCC"/>
    <w:rsid w:val="00747825"/>
    <w:rsid w:val="00755C38"/>
    <w:rsid w:val="00765A0E"/>
    <w:rsid w:val="00766B57"/>
    <w:rsid w:val="00773F3A"/>
    <w:rsid w:val="00787051"/>
    <w:rsid w:val="00790716"/>
    <w:rsid w:val="007978A2"/>
    <w:rsid w:val="00797C4A"/>
    <w:rsid w:val="007A1958"/>
    <w:rsid w:val="007A3974"/>
    <w:rsid w:val="007B6D78"/>
    <w:rsid w:val="007B6FD1"/>
    <w:rsid w:val="007C3100"/>
    <w:rsid w:val="007C631F"/>
    <w:rsid w:val="00825963"/>
    <w:rsid w:val="00840BE7"/>
    <w:rsid w:val="00844AEA"/>
    <w:rsid w:val="00844E70"/>
    <w:rsid w:val="00851D54"/>
    <w:rsid w:val="00853D21"/>
    <w:rsid w:val="00857A59"/>
    <w:rsid w:val="00897AEC"/>
    <w:rsid w:val="008A49C3"/>
    <w:rsid w:val="008B0738"/>
    <w:rsid w:val="008B3E6A"/>
    <w:rsid w:val="008B7EA6"/>
    <w:rsid w:val="008C15B7"/>
    <w:rsid w:val="008C2BAA"/>
    <w:rsid w:val="008C3202"/>
    <w:rsid w:val="008D19E7"/>
    <w:rsid w:val="008D329E"/>
    <w:rsid w:val="008E33B6"/>
    <w:rsid w:val="008F73BC"/>
    <w:rsid w:val="00906B5E"/>
    <w:rsid w:val="0091650B"/>
    <w:rsid w:val="00923221"/>
    <w:rsid w:val="00925D6D"/>
    <w:rsid w:val="009406D0"/>
    <w:rsid w:val="009429B6"/>
    <w:rsid w:val="00962D81"/>
    <w:rsid w:val="00981E4F"/>
    <w:rsid w:val="00983253"/>
    <w:rsid w:val="009A4246"/>
    <w:rsid w:val="009A6F94"/>
    <w:rsid w:val="009B2A54"/>
    <w:rsid w:val="009B50A6"/>
    <w:rsid w:val="009C0838"/>
    <w:rsid w:val="009D332E"/>
    <w:rsid w:val="009E2458"/>
    <w:rsid w:val="00A03C01"/>
    <w:rsid w:val="00A1436E"/>
    <w:rsid w:val="00A26156"/>
    <w:rsid w:val="00A36CFE"/>
    <w:rsid w:val="00A63ECA"/>
    <w:rsid w:val="00A676F1"/>
    <w:rsid w:val="00A71819"/>
    <w:rsid w:val="00A8512E"/>
    <w:rsid w:val="00AD3CDE"/>
    <w:rsid w:val="00AE3DC7"/>
    <w:rsid w:val="00B04878"/>
    <w:rsid w:val="00B179A1"/>
    <w:rsid w:val="00B269E9"/>
    <w:rsid w:val="00B36139"/>
    <w:rsid w:val="00B54671"/>
    <w:rsid w:val="00B5584E"/>
    <w:rsid w:val="00B70BD7"/>
    <w:rsid w:val="00B76DD6"/>
    <w:rsid w:val="00B8579B"/>
    <w:rsid w:val="00B9352C"/>
    <w:rsid w:val="00B971DD"/>
    <w:rsid w:val="00BA1378"/>
    <w:rsid w:val="00BA1494"/>
    <w:rsid w:val="00BA4C35"/>
    <w:rsid w:val="00BA7AC6"/>
    <w:rsid w:val="00BB066C"/>
    <w:rsid w:val="00BB5551"/>
    <w:rsid w:val="00BB7B8F"/>
    <w:rsid w:val="00BC08D0"/>
    <w:rsid w:val="00BD0D38"/>
    <w:rsid w:val="00BD62AF"/>
    <w:rsid w:val="00BE29AA"/>
    <w:rsid w:val="00BE5AFA"/>
    <w:rsid w:val="00BF19B7"/>
    <w:rsid w:val="00C12D49"/>
    <w:rsid w:val="00C23759"/>
    <w:rsid w:val="00C25B0C"/>
    <w:rsid w:val="00C331B7"/>
    <w:rsid w:val="00C55B6B"/>
    <w:rsid w:val="00C6182B"/>
    <w:rsid w:val="00C6514B"/>
    <w:rsid w:val="00C70022"/>
    <w:rsid w:val="00C72B65"/>
    <w:rsid w:val="00C72FC0"/>
    <w:rsid w:val="00C87A61"/>
    <w:rsid w:val="00CB4824"/>
    <w:rsid w:val="00CC11B3"/>
    <w:rsid w:val="00D05DB3"/>
    <w:rsid w:val="00D14B11"/>
    <w:rsid w:val="00D21B43"/>
    <w:rsid w:val="00D35B2F"/>
    <w:rsid w:val="00D42E90"/>
    <w:rsid w:val="00D44943"/>
    <w:rsid w:val="00D61605"/>
    <w:rsid w:val="00D64021"/>
    <w:rsid w:val="00D7351F"/>
    <w:rsid w:val="00D81C66"/>
    <w:rsid w:val="00D82D33"/>
    <w:rsid w:val="00D96953"/>
    <w:rsid w:val="00DA384B"/>
    <w:rsid w:val="00DA3FBE"/>
    <w:rsid w:val="00DB2CE9"/>
    <w:rsid w:val="00DC2198"/>
    <w:rsid w:val="00DC2836"/>
    <w:rsid w:val="00DC6CFF"/>
    <w:rsid w:val="00DD59F7"/>
    <w:rsid w:val="00DE4278"/>
    <w:rsid w:val="00DF18E2"/>
    <w:rsid w:val="00E16C90"/>
    <w:rsid w:val="00E231DC"/>
    <w:rsid w:val="00E26AFF"/>
    <w:rsid w:val="00E33CF0"/>
    <w:rsid w:val="00E4361A"/>
    <w:rsid w:val="00E6482B"/>
    <w:rsid w:val="00E76EC7"/>
    <w:rsid w:val="00E90F0E"/>
    <w:rsid w:val="00EA5E2C"/>
    <w:rsid w:val="00EB026B"/>
    <w:rsid w:val="00EB5831"/>
    <w:rsid w:val="00EC0C5B"/>
    <w:rsid w:val="00EC6CC7"/>
    <w:rsid w:val="00EC72CD"/>
    <w:rsid w:val="00EE78E1"/>
    <w:rsid w:val="00EF1E1C"/>
    <w:rsid w:val="00F070ED"/>
    <w:rsid w:val="00F2115D"/>
    <w:rsid w:val="00F26769"/>
    <w:rsid w:val="00F27B12"/>
    <w:rsid w:val="00F37AE1"/>
    <w:rsid w:val="00F65B66"/>
    <w:rsid w:val="00F67EB2"/>
    <w:rsid w:val="00F71091"/>
    <w:rsid w:val="00F72C7A"/>
    <w:rsid w:val="00F77E2D"/>
    <w:rsid w:val="00FB4AD7"/>
    <w:rsid w:val="00FC086D"/>
    <w:rsid w:val="00FC1091"/>
    <w:rsid w:val="00FC6D40"/>
    <w:rsid w:val="00FC72AA"/>
    <w:rsid w:val="00FD5050"/>
    <w:rsid w:val="00FF0C3E"/>
    <w:rsid w:val="00FF7655"/>
    <w:rsid w:val="05C55DB9"/>
    <w:rsid w:val="322B4A68"/>
    <w:rsid w:val="42C0EA4B"/>
    <w:rsid w:val="47FAFBC0"/>
    <w:rsid w:val="69AD8E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5601"/>
    <o:shapelayout v:ext="edit">
      <o:idmap v:ext="edit" data="1"/>
    </o:shapelayout>
  </w:shapeDefaults>
  <w:decimalSymbol w:val="."/>
  <w:listSeparator w:val=","/>
  <w14:docId w14:val="75E84E78"/>
  <w15:chartTrackingRefBased/>
  <w15:docId w15:val="{5BCBD47C-AF89-4E0B-9F68-7B2837A8E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GB"/>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ind w:left="103"/>
      <w:jc w:val="both"/>
      <w:outlineLvl w:val="1"/>
    </w:pPr>
    <w:rPr>
      <w:rFonts w:ascii="Arial" w:hAnsi="Arial" w:cs="Arial"/>
      <w:b/>
      <w:bCs/>
      <w:i/>
      <w:iCs/>
      <w:sz w:val="24"/>
      <w:szCs w:val="22"/>
    </w:rPr>
  </w:style>
  <w:style w:type="paragraph" w:styleId="Heading7">
    <w:name w:val="heading 7"/>
    <w:basedOn w:val="Normal"/>
    <w:next w:val="Normal"/>
    <w:link w:val="Heading7Char"/>
    <w:qFormat/>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Indent">
    <w:name w:val="Body Text Indent"/>
    <w:basedOn w:val="Normal"/>
    <w:pPr>
      <w:ind w:left="360"/>
    </w:pPr>
    <w:rPr>
      <w:rFonts w:ascii="Arial" w:hAnsi="Arial" w:cs="Arial"/>
      <w:sz w:val="24"/>
      <w:lang w:val="en-IE"/>
    </w:rPr>
  </w:style>
  <w:style w:type="paragraph" w:styleId="BodyText">
    <w:name w:val="Body Text"/>
    <w:basedOn w:val="Normal"/>
    <w:rPr>
      <w:rFonts w:ascii="Arial" w:hAnsi="Arial" w:cs="Arial"/>
      <w:sz w:val="24"/>
    </w:rPr>
  </w:style>
  <w:style w:type="paragraph" w:styleId="BodyText2">
    <w:name w:val="Body Text 2"/>
    <w:basedOn w:val="Normal"/>
    <w:pPr>
      <w:jc w:val="both"/>
    </w:pPr>
    <w:rPr>
      <w:rFonts w:ascii="Arial" w:hAnsi="Arial" w:cs="Arial"/>
    </w:rPr>
  </w:style>
  <w:style w:type="paragraph" w:customStyle="1" w:styleId="a">
    <w:name w:val="_"/>
    <w:basedOn w:val="Normal"/>
    <w:pPr>
      <w:widowControl w:val="0"/>
      <w:ind w:left="720" w:hanging="720"/>
    </w:pPr>
    <w:rPr>
      <w:snapToGrid w:val="0"/>
      <w:sz w:val="24"/>
      <w:lang w:val="en-US" w:eastAsia="en-US"/>
    </w:rPr>
  </w:style>
  <w:style w:type="character" w:styleId="Strong">
    <w:name w:val="Strong"/>
    <w:qFormat/>
    <w:rPr>
      <w:b/>
    </w:rPr>
  </w:style>
  <w:style w:type="paragraph" w:styleId="BodyTextIndent2">
    <w:name w:val="Body Text Indent 2"/>
    <w:basedOn w:val="Normal"/>
    <w:pPr>
      <w:ind w:left="283"/>
    </w:pPr>
    <w:rPr>
      <w:rFonts w:ascii="Arial" w:hAnsi="Arial" w:cs="Arial"/>
      <w:sz w:val="22"/>
      <w:szCs w:val="22"/>
    </w:rPr>
  </w:style>
  <w:style w:type="paragraph" w:styleId="BodyTextIndent3">
    <w:name w:val="Body Text Indent 3"/>
    <w:basedOn w:val="Normal"/>
    <w:pPr>
      <w:ind w:left="1440" w:hanging="1440"/>
    </w:pPr>
    <w:rPr>
      <w:rFonts w:ascii="Arial" w:hAnsi="Arial" w:cs="Arial"/>
      <w:sz w:val="24"/>
    </w:rPr>
  </w:style>
  <w:style w:type="paragraph" w:styleId="BodyText3">
    <w:name w:val="Body Text 3"/>
    <w:basedOn w:val="Normal"/>
    <w:pPr>
      <w:ind w:right="26"/>
    </w:pPr>
    <w:rPr>
      <w:rFonts w:ascii="Arial" w:hAnsi="Arial" w:cs="Arial"/>
      <w:sz w:val="24"/>
      <w:szCs w:val="22"/>
    </w:rPr>
  </w:style>
  <w:style w:type="character" w:styleId="Hyperlink">
    <w:name w:val="Hyperlink"/>
    <w:rPr>
      <w:color w:val="0000FF"/>
      <w:u w:val="single"/>
    </w:rPr>
  </w:style>
  <w:style w:type="paragraph" w:styleId="NormalWeb">
    <w:name w:val="Normal (Web)"/>
    <w:basedOn w:val="Normal"/>
    <w:rPr>
      <w:rFonts w:ascii="Verdana, Helvetica" w:hAnsi="Verdana, Helvetica"/>
      <w:lang w:eastAsia="en-US"/>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uiPriority w:val="99"/>
  </w:style>
  <w:style w:type="paragraph" w:styleId="CommentSubject">
    <w:name w:val="annotation subject"/>
    <w:basedOn w:val="CommentText"/>
    <w:next w:val="CommentText"/>
    <w:semiHidden/>
    <w:rPr>
      <w:b/>
      <w:bCs/>
    </w:rPr>
  </w:style>
  <w:style w:type="paragraph" w:styleId="Salutation">
    <w:name w:val="Salutation"/>
    <w:basedOn w:val="Normal"/>
    <w:rPr>
      <w:sz w:val="24"/>
      <w:lang w:eastAsia="en-US"/>
    </w:rPr>
  </w:style>
  <w:style w:type="paragraph" w:customStyle="1" w:styleId="CharCharCharCharCharCharCharCharCharCharCharCharCharChar">
    <w:name w:val="Char Char Char Char Char Char Char Char Char Char Char Char Char Char"/>
    <w:basedOn w:val="Normal"/>
    <w:pPr>
      <w:autoSpaceDE w:val="0"/>
      <w:autoSpaceDN w:val="0"/>
      <w:spacing w:after="160" w:line="240" w:lineRule="exact"/>
    </w:pPr>
    <w:rPr>
      <w:rFonts w:ascii="Arial" w:hAnsi="Arial" w:cs="Arial"/>
      <w:lang w:val="en-US" w:eastAsia="en-US"/>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
    <w:basedOn w:val="Normal"/>
    <w:link w:val="ListParagraphChar"/>
    <w:uiPriority w:val="34"/>
    <w:qFormat/>
    <w:rsid w:val="00F070ED"/>
    <w:pPr>
      <w:ind w:left="720"/>
    </w:pPr>
  </w:style>
  <w:style w:type="paragraph" w:styleId="FootnoteText">
    <w:name w:val="footnote text"/>
    <w:basedOn w:val="Normal"/>
    <w:link w:val="FootnoteTextChar"/>
    <w:uiPriority w:val="99"/>
    <w:unhideWhenUsed/>
    <w:rsid w:val="0048437D"/>
    <w:rPr>
      <w:rFonts w:ascii="Calibri" w:eastAsia="Calibri" w:hAnsi="Calibri"/>
      <w:lang w:val="x-none" w:eastAsia="en-US"/>
    </w:rPr>
  </w:style>
  <w:style w:type="character" w:customStyle="1" w:styleId="FootnoteTextChar">
    <w:name w:val="Footnote Text Char"/>
    <w:link w:val="FootnoteText"/>
    <w:uiPriority w:val="99"/>
    <w:rsid w:val="0048437D"/>
    <w:rPr>
      <w:rFonts w:ascii="Calibri" w:eastAsia="Calibri" w:hAnsi="Calibri" w:cs="Times New Roman"/>
      <w:lang w:eastAsia="en-US"/>
    </w:rPr>
  </w:style>
  <w:style w:type="character" w:styleId="FootnoteReference">
    <w:name w:val="footnote reference"/>
    <w:uiPriority w:val="99"/>
    <w:semiHidden/>
    <w:unhideWhenUsed/>
    <w:rsid w:val="0048437D"/>
    <w:rPr>
      <w:vertAlign w:val="superscript"/>
    </w:rPr>
  </w:style>
  <w:style w:type="paragraph" w:customStyle="1" w:styleId="Default">
    <w:name w:val="Default"/>
    <w:rsid w:val="00962D81"/>
    <w:pPr>
      <w:autoSpaceDE w:val="0"/>
      <w:autoSpaceDN w:val="0"/>
      <w:adjustRightInd w:val="0"/>
    </w:pPr>
    <w:rPr>
      <w:rFonts w:ascii="Arial" w:eastAsia="Calibri" w:hAnsi="Arial" w:cs="Arial"/>
      <w:color w:val="000000"/>
      <w:sz w:val="24"/>
      <w:szCs w:val="24"/>
      <w:lang w:val="en-GB" w:eastAsia="en-US"/>
    </w:rPr>
  </w:style>
  <w:style w:type="character" w:customStyle="1" w:styleId="Heading7Char">
    <w:name w:val="Heading 7 Char"/>
    <w:link w:val="Heading7"/>
    <w:rsid w:val="00234362"/>
    <w:rPr>
      <w:rFonts w:ascii="Arial" w:hAnsi="Arial"/>
      <w:b/>
      <w:spacing w:val="-3"/>
      <w:sz w:val="24"/>
      <w:lang w:val="en-GB" w:eastAsia="en-US"/>
    </w:rPr>
  </w:style>
  <w:style w:type="character" w:styleId="FollowedHyperlink">
    <w:name w:val="FollowedHyperlink"/>
    <w:basedOn w:val="DefaultParagraphFont"/>
    <w:uiPriority w:val="99"/>
    <w:semiHidden/>
    <w:unhideWhenUsed/>
    <w:rsid w:val="00747825"/>
    <w:rPr>
      <w:color w:val="954F72" w:themeColor="followedHyperlink"/>
      <w:u w:val="single"/>
    </w:rPr>
  </w:style>
  <w:style w:type="character" w:customStyle="1" w:styleId="CommentTextChar">
    <w:name w:val="Comment Text Char"/>
    <w:basedOn w:val="DefaultParagraphFont"/>
    <w:link w:val="CommentText"/>
    <w:uiPriority w:val="99"/>
    <w:rsid w:val="000B038E"/>
    <w:rPr>
      <w:lang w:val="en-GB" w:eastAsia="en-GB"/>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basedOn w:val="DefaultParagraphFont"/>
    <w:link w:val="ListParagraph"/>
    <w:uiPriority w:val="34"/>
    <w:rsid w:val="000B038E"/>
    <w:rPr>
      <w:lang w:val="en-GB" w:eastAsia="en-GB"/>
    </w:rPr>
  </w:style>
  <w:style w:type="paragraph" w:customStyle="1" w:styleId="TableParagraph">
    <w:name w:val="Table Paragraph"/>
    <w:basedOn w:val="Normal"/>
    <w:uiPriority w:val="1"/>
    <w:qFormat/>
    <w:rsid w:val="00F65B66"/>
    <w:pPr>
      <w:widowControl w:val="0"/>
      <w:autoSpaceDE w:val="0"/>
      <w:autoSpaceDN w:val="0"/>
      <w:ind w:left="108"/>
    </w:pPr>
    <w:rPr>
      <w:rFonts w:ascii="Arial" w:eastAsia="Arial" w:hAnsi="Arial" w:cs="Arial"/>
      <w:sz w:val="22"/>
      <w:szCs w:val="22"/>
      <w:lang w:val="en-IE" w:eastAsia="en-IE" w:bidi="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499842">
      <w:bodyDiv w:val="1"/>
      <w:marLeft w:val="0"/>
      <w:marRight w:val="0"/>
      <w:marTop w:val="0"/>
      <w:marBottom w:val="0"/>
      <w:divBdr>
        <w:top w:val="none" w:sz="0" w:space="0" w:color="auto"/>
        <w:left w:val="none" w:sz="0" w:space="0" w:color="auto"/>
        <w:bottom w:val="none" w:sz="0" w:space="0" w:color="auto"/>
        <w:right w:val="none" w:sz="0" w:space="0" w:color="auto"/>
      </w:divBdr>
    </w:div>
    <w:div w:id="432895867">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828643395">
      <w:bodyDiv w:val="1"/>
      <w:marLeft w:val="0"/>
      <w:marRight w:val="0"/>
      <w:marTop w:val="0"/>
      <w:marBottom w:val="0"/>
      <w:divBdr>
        <w:top w:val="none" w:sz="0" w:space="0" w:color="auto"/>
        <w:left w:val="none" w:sz="0" w:space="0" w:color="auto"/>
        <w:bottom w:val="none" w:sz="0" w:space="0" w:color="auto"/>
        <w:right w:val="none" w:sz="0" w:space="0" w:color="auto"/>
      </w:divBdr>
    </w:div>
    <w:div w:id="1100223699">
      <w:bodyDiv w:val="1"/>
      <w:marLeft w:val="0"/>
      <w:marRight w:val="0"/>
      <w:marTop w:val="0"/>
      <w:marBottom w:val="0"/>
      <w:divBdr>
        <w:top w:val="none" w:sz="0" w:space="0" w:color="auto"/>
        <w:left w:val="none" w:sz="0" w:space="0" w:color="auto"/>
        <w:bottom w:val="none" w:sz="0" w:space="0" w:color="auto"/>
        <w:right w:val="none" w:sz="0" w:space="0" w:color="auto"/>
      </w:divBdr>
    </w:div>
    <w:div w:id="1107197359">
      <w:bodyDiv w:val="1"/>
      <w:marLeft w:val="0"/>
      <w:marRight w:val="0"/>
      <w:marTop w:val="0"/>
      <w:marBottom w:val="0"/>
      <w:divBdr>
        <w:top w:val="none" w:sz="0" w:space="0" w:color="auto"/>
        <w:left w:val="none" w:sz="0" w:space="0" w:color="auto"/>
        <w:bottom w:val="none" w:sz="0" w:space="0" w:color="auto"/>
        <w:right w:val="none" w:sz="0" w:space="0" w:color="auto"/>
      </w:divBdr>
    </w:div>
    <w:div w:id="1318219560">
      <w:bodyDiv w:val="1"/>
      <w:marLeft w:val="0"/>
      <w:marRight w:val="0"/>
      <w:marTop w:val="0"/>
      <w:marBottom w:val="0"/>
      <w:divBdr>
        <w:top w:val="none" w:sz="0" w:space="0" w:color="auto"/>
        <w:left w:val="none" w:sz="0" w:space="0" w:color="auto"/>
        <w:bottom w:val="none" w:sz="0" w:space="0" w:color="auto"/>
        <w:right w:val="none" w:sz="0" w:space="0" w:color="auto"/>
      </w:divBdr>
    </w:div>
    <w:div w:id="1580140303">
      <w:bodyDiv w:val="1"/>
      <w:marLeft w:val="0"/>
      <w:marRight w:val="0"/>
      <w:marTop w:val="0"/>
      <w:marBottom w:val="0"/>
      <w:divBdr>
        <w:top w:val="none" w:sz="0" w:space="0" w:color="auto"/>
        <w:left w:val="none" w:sz="0" w:space="0" w:color="auto"/>
        <w:bottom w:val="none" w:sz="0" w:space="0" w:color="auto"/>
        <w:right w:val="none" w:sz="0" w:space="0" w:color="auto"/>
      </w:divBdr>
    </w:div>
    <w:div w:id="196577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psa.ie/" TargetMode="External"/><Relationship Id="rId4" Type="http://schemas.openxmlformats.org/officeDocument/2006/relationships/settings" Target="settings.xml"/><Relationship Id="rId9" Type="http://schemas.openxmlformats.org/officeDocument/2006/relationships/hyperlink" Target="https://www.hse.ie/eng/staff/job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hse.ie/eng/staff/safetywellbeing/about%20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60DEA-ABD1-4A87-965E-FD1FF7F07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3352</Words>
  <Characters>19112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SE WEST</vt:lpstr>
    </vt:vector>
  </TitlesOfParts>
  <Company>N.W.H.B</Company>
  <LinksUpToDate>false</LinksUpToDate>
  <CharactersWithSpaces>22420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subject/>
  <dc:creator>Victoria Sharkey</dc:creator>
  <cp:keywords/>
  <cp:lastModifiedBy>Ciara ONeill</cp:lastModifiedBy>
  <cp:revision>4</cp:revision>
  <cp:lastPrinted>2011-06-21T19:59:00Z</cp:lastPrinted>
  <dcterms:created xsi:type="dcterms:W3CDTF">2025-12-19T14:42:00Z</dcterms:created>
  <dcterms:modified xsi:type="dcterms:W3CDTF">2025-12-29T13:44:00Z</dcterms:modified>
</cp:coreProperties>
</file>