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450362" w14:textId="77AE21B0" w:rsidR="00740AA6" w:rsidRPr="00387F72" w:rsidRDefault="007238AD" w:rsidP="00740AA6">
      <w:r>
        <w:rPr>
          <w:noProof/>
        </w:rPr>
        <mc:AlternateContent>
          <mc:Choice Requires="wps">
            <w:drawing>
              <wp:anchor distT="0" distB="0" distL="114300" distR="114300" simplePos="0" relativeHeight="251660288" behindDoc="0" locked="0" layoutInCell="1" allowOverlap="1" wp14:anchorId="39D3A7FC" wp14:editId="07E03DAD">
                <wp:simplePos x="0" y="0"/>
                <wp:positionH relativeFrom="column">
                  <wp:posOffset>-838200</wp:posOffset>
                </wp:positionH>
                <wp:positionV relativeFrom="paragraph">
                  <wp:posOffset>-762000</wp:posOffset>
                </wp:positionV>
                <wp:extent cx="7334250" cy="24955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2495550"/>
                        </a:xfrm>
                        <a:prstGeom prst="rect">
                          <a:avLst/>
                        </a:prstGeom>
                        <a:solidFill>
                          <a:srgbClr val="390660"/>
                        </a:solidFill>
                        <a:ln w="9525">
                          <a:solidFill>
                            <a:srgbClr val="390660"/>
                          </a:solidFill>
                          <a:miter lim="800000"/>
                          <a:headEnd/>
                          <a:tailEnd/>
                        </a:ln>
                      </wps:spPr>
                      <wps:txbx>
                        <w:txbxContent>
                          <w:p w14:paraId="79A119DD" w14:textId="346A3643" w:rsidR="008F49EE" w:rsidRPr="008F49EE" w:rsidRDefault="00740AA6" w:rsidP="008F49EE">
                            <w:pPr>
                              <w:jc w:val="center"/>
                              <w:rPr>
                                <w:rFonts w:ascii="Lucida Bright" w:hAnsi="Lucida Bright"/>
                                <w:b/>
                                <w:color w:val="FFFFFF" w:themeColor="background1"/>
                                <w:sz w:val="36"/>
                              </w:rPr>
                            </w:pPr>
                            <w:r w:rsidRPr="00387F72">
                              <w:rPr>
                                <w:rFonts w:ascii="Lucida Bright" w:hAnsi="Lucida Bright"/>
                                <w:b/>
                                <w:color w:val="FFFFFF" w:themeColor="background1"/>
                                <w:sz w:val="36"/>
                              </w:rPr>
                              <w:t>Candidate Information Pack</w:t>
                            </w:r>
                          </w:p>
                          <w:p w14:paraId="2B824CB0" w14:textId="77777777" w:rsidR="00740AA6" w:rsidRPr="008344D8" w:rsidRDefault="00740AA6" w:rsidP="00740AA6">
                            <w:pPr>
                              <w:jc w:val="center"/>
                              <w:rPr>
                                <w:rFonts w:ascii="Lucida Bright" w:hAnsi="Lucida Bright"/>
                                <w:b/>
                                <w:color w:val="FFFFFF" w:themeColor="background1"/>
                                <w:sz w:val="52"/>
                              </w:rPr>
                            </w:pPr>
                            <w:r w:rsidRPr="008344D8">
                              <w:rPr>
                                <w:rFonts w:ascii="Lucida Bright" w:hAnsi="Lucida Bright"/>
                                <w:b/>
                                <w:color w:val="FFFFFF" w:themeColor="background1"/>
                                <w:sz w:val="52"/>
                              </w:rPr>
                              <w:t xml:space="preserve">Consultant </w:t>
                            </w:r>
                            <w:r w:rsidR="007238AD">
                              <w:rPr>
                                <w:rFonts w:ascii="Lucida Bright" w:hAnsi="Lucida Bright"/>
                                <w:b/>
                                <w:color w:val="FFFFFF" w:themeColor="background1"/>
                                <w:sz w:val="52"/>
                              </w:rPr>
                              <w:t xml:space="preserve">Trauma &amp; </w:t>
                            </w:r>
                            <w:r>
                              <w:rPr>
                                <w:rFonts w:ascii="Lucida Bright" w:hAnsi="Lucida Bright"/>
                                <w:b/>
                                <w:color w:val="FFFFFF" w:themeColor="background1"/>
                                <w:sz w:val="52"/>
                              </w:rPr>
                              <w:t>Orthopaedic Surgeon</w:t>
                            </w:r>
                          </w:p>
                          <w:p w14:paraId="30AA90F9" w14:textId="77777777" w:rsidR="008F49EE" w:rsidRDefault="008F49EE" w:rsidP="008F49EE">
                            <w:pPr>
                              <w:jc w:val="center"/>
                              <w:rPr>
                                <w:rFonts w:ascii="Lucida Bright" w:hAnsi="Lucida Bright"/>
                                <w:color w:val="FFFFFF" w:themeColor="background1"/>
                                <w:sz w:val="36"/>
                              </w:rPr>
                            </w:pPr>
                          </w:p>
                          <w:p w14:paraId="5952D016" w14:textId="69B06F4B" w:rsidR="00740AA6" w:rsidRPr="00387F72" w:rsidRDefault="00197A59" w:rsidP="008F49EE">
                            <w:pPr>
                              <w:jc w:val="center"/>
                              <w:rPr>
                                <w:rFonts w:ascii="Lucida Bright" w:hAnsi="Lucida Bright"/>
                                <w:i/>
                                <w:color w:val="FFFFFF" w:themeColor="background1"/>
                                <w:sz w:val="36"/>
                              </w:rPr>
                            </w:pPr>
                            <w:r>
                              <w:rPr>
                                <w:rFonts w:ascii="Lucida Bright" w:hAnsi="Lucida Bright"/>
                                <w:color w:val="FFFFFF" w:themeColor="background1"/>
                                <w:sz w:val="36"/>
                              </w:rPr>
                              <w:t>Connolly Hospital, Blanchardstown (</w:t>
                            </w:r>
                            <w:r w:rsidR="008F49EE">
                              <w:rPr>
                                <w:rFonts w:ascii="Lucida Bright" w:hAnsi="Lucida Bright"/>
                                <w:color w:val="FFFFFF" w:themeColor="background1"/>
                                <w:sz w:val="36"/>
                              </w:rPr>
                              <w:t>37 hours</w:t>
                            </w:r>
                            <w:r>
                              <w:rPr>
                                <w:rFonts w:ascii="Lucida Bright" w:hAnsi="Lucida Bright"/>
                                <w:color w:val="FFFFFF" w:themeColor="background1"/>
                                <w:sz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D3A7FC" id="Rectangle 2" o:spid="_x0000_s1026" style="position:absolute;margin-left:-66pt;margin-top:-60pt;width:577.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" fillcolor="#390660" strokecolor="#390660">
                <v:textbox>
                  <w:txbxContent>
                    <w:p w14:paraId="79A119DD" w14:textId="346A3643" w:rsidR="008F49EE" w:rsidRPr="008F49EE" w:rsidRDefault="00740AA6" w:rsidP="008F49EE">
                      <w:pPr>
                        <w:jc w:val="center"/>
                        <w:rPr>
                          <w:rFonts w:ascii="Lucida Bright" w:hAnsi="Lucida Bright"/>
                          <w:b/>
                          <w:color w:val="FFFFFF" w:themeColor="background1"/>
                          <w:sz w:val="36"/>
                        </w:rPr>
                      </w:pPr>
                      <w:r w:rsidRPr="00387F72">
                        <w:rPr>
                          <w:rFonts w:ascii="Lucida Bright" w:hAnsi="Lucida Bright"/>
                          <w:b/>
                          <w:color w:val="FFFFFF" w:themeColor="background1"/>
                          <w:sz w:val="36"/>
                        </w:rPr>
                        <w:t>Candidate Information Pack</w:t>
                      </w:r>
                    </w:p>
                    <w:p w14:paraId="2B824CB0" w14:textId="77777777" w:rsidR="00740AA6" w:rsidRPr="008344D8" w:rsidRDefault="00740AA6" w:rsidP="00740AA6">
                      <w:pPr>
                        <w:jc w:val="center"/>
                        <w:rPr>
                          <w:rFonts w:ascii="Lucida Bright" w:hAnsi="Lucida Bright"/>
                          <w:b/>
                          <w:color w:val="FFFFFF" w:themeColor="background1"/>
                          <w:sz w:val="52"/>
                        </w:rPr>
                      </w:pPr>
                      <w:r w:rsidRPr="008344D8">
                        <w:rPr>
                          <w:rFonts w:ascii="Lucida Bright" w:hAnsi="Lucida Bright"/>
                          <w:b/>
                          <w:color w:val="FFFFFF" w:themeColor="background1"/>
                          <w:sz w:val="52"/>
                        </w:rPr>
                        <w:t xml:space="preserve">Consultant </w:t>
                      </w:r>
                      <w:r w:rsidR="007238AD">
                        <w:rPr>
                          <w:rFonts w:ascii="Lucida Bright" w:hAnsi="Lucida Bright"/>
                          <w:b/>
                          <w:color w:val="FFFFFF" w:themeColor="background1"/>
                          <w:sz w:val="52"/>
                        </w:rPr>
                        <w:t xml:space="preserve">Trauma &amp; </w:t>
                      </w:r>
                      <w:r>
                        <w:rPr>
                          <w:rFonts w:ascii="Lucida Bright" w:hAnsi="Lucida Bright"/>
                          <w:b/>
                          <w:color w:val="FFFFFF" w:themeColor="background1"/>
                          <w:sz w:val="52"/>
                        </w:rPr>
                        <w:t>Orthopaedic Surgeon</w:t>
                      </w:r>
                    </w:p>
                    <w:p w14:paraId="30AA90F9" w14:textId="77777777" w:rsidR="008F49EE" w:rsidRDefault="008F49EE" w:rsidP="008F49EE">
                      <w:pPr>
                        <w:jc w:val="center"/>
                        <w:rPr>
                          <w:rFonts w:ascii="Lucida Bright" w:hAnsi="Lucida Bright"/>
                          <w:color w:val="FFFFFF" w:themeColor="background1"/>
                          <w:sz w:val="36"/>
                        </w:rPr>
                      </w:pPr>
                    </w:p>
                    <w:p w14:paraId="5952D016" w14:textId="69B06F4B" w:rsidR="00740AA6" w:rsidRPr="00387F72" w:rsidRDefault="00197A59" w:rsidP="008F49EE">
                      <w:pPr>
                        <w:jc w:val="center"/>
                        <w:rPr>
                          <w:rFonts w:ascii="Lucida Bright" w:hAnsi="Lucida Bright"/>
                          <w:i/>
                          <w:color w:val="FFFFFF" w:themeColor="background1"/>
                          <w:sz w:val="36"/>
                        </w:rPr>
                      </w:pPr>
                      <w:r>
                        <w:rPr>
                          <w:rFonts w:ascii="Lucida Bright" w:hAnsi="Lucida Bright"/>
                          <w:color w:val="FFFFFF" w:themeColor="background1"/>
                          <w:sz w:val="36"/>
                        </w:rPr>
                        <w:t>Connolly Hospital, Blanchardstown (</w:t>
                      </w:r>
                      <w:r w:rsidR="008F49EE">
                        <w:rPr>
                          <w:rFonts w:ascii="Lucida Bright" w:hAnsi="Lucida Bright"/>
                          <w:color w:val="FFFFFF" w:themeColor="background1"/>
                          <w:sz w:val="36"/>
                        </w:rPr>
                        <w:t>37 hours</w:t>
                      </w:r>
                      <w:r>
                        <w:rPr>
                          <w:rFonts w:ascii="Lucida Bright" w:hAnsi="Lucida Bright"/>
                          <w:color w:val="FFFFFF" w:themeColor="background1"/>
                          <w:sz w:val="36"/>
                        </w:rPr>
                        <w:t>)</w:t>
                      </w:r>
                    </w:p>
                  </w:txbxContent>
                </v:textbox>
              </v:rect>
            </w:pict>
          </mc:Fallback>
        </mc:AlternateContent>
      </w:r>
      <w:r w:rsidR="00740AA6">
        <w:rPr>
          <w:noProof/>
        </w:rPr>
        <w:drawing>
          <wp:anchor distT="0" distB="0" distL="114300" distR="114300" simplePos="0" relativeHeight="251662336" behindDoc="0" locked="0" layoutInCell="1" allowOverlap="1" wp14:anchorId="40AAC221" wp14:editId="71E6533D">
            <wp:simplePos x="0" y="0"/>
            <wp:positionH relativeFrom="column">
              <wp:posOffset>-153478</wp:posOffset>
            </wp:positionH>
            <wp:positionV relativeFrom="paragraph">
              <wp:posOffset>8289986</wp:posOffset>
            </wp:positionV>
            <wp:extent cx="1076241" cy="879894"/>
            <wp:effectExtent l="19050" t="0" r="0" b="0"/>
            <wp:wrapNone/>
            <wp:docPr id="5"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5" cstate="print"/>
                    <a:srcRect r="3979"/>
                    <a:stretch>
                      <a:fillRect/>
                    </a:stretch>
                  </pic:blipFill>
                  <pic:spPr>
                    <a:xfrm>
                      <a:off x="0" y="0"/>
                      <a:ext cx="1076241" cy="879894"/>
                    </a:xfrm>
                    <a:prstGeom prst="rect">
                      <a:avLst/>
                    </a:prstGeom>
                    <a:noFill/>
                  </pic:spPr>
                </pic:pic>
              </a:graphicData>
            </a:graphic>
          </wp:anchor>
        </w:drawing>
      </w:r>
      <w:r w:rsidR="00740AA6">
        <w:rPr>
          <w:noProof/>
        </w:rPr>
        <mc:AlternateContent>
          <mc:Choice Requires="wpg">
            <w:drawing>
              <wp:anchor distT="0" distB="0" distL="114300" distR="114300" simplePos="0" relativeHeight="251661312" behindDoc="0" locked="0" layoutInCell="1" allowOverlap="1" wp14:anchorId="2C14308A" wp14:editId="1D96EED5">
                <wp:simplePos x="0" y="0"/>
                <wp:positionH relativeFrom="column">
                  <wp:posOffset>-610870</wp:posOffset>
                </wp:positionH>
                <wp:positionV relativeFrom="paragraph">
                  <wp:posOffset>7728585</wp:posOffset>
                </wp:positionV>
                <wp:extent cx="1948180" cy="1915795"/>
                <wp:effectExtent l="36830" t="32385" r="34290" b="3302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915795"/>
                          <a:chOff x="505" y="475"/>
                          <a:chExt cx="3068" cy="3017"/>
                        </a:xfrm>
                      </wpg:grpSpPr>
                      <wps:wsp>
                        <wps:cNvPr id="10" name="Oval 5"/>
                        <wps:cNvSpPr>
                          <a:spLocks noChangeArrowheads="1"/>
                        </wps:cNvSpPr>
                        <wps:spPr bwMode="auto">
                          <a:xfrm>
                            <a:off x="794" y="770"/>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505" y="475"/>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FA9BD33" id="Group 4" o:spid="_x0000_s1026" style="position:absolute;margin-left:-48.1pt;margin-top:608.55pt;width:153.4pt;height:150.85pt;z-index:251661312" coordorigin="505,475"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">
                <v:oval id="Oval 5" o:spid="_x0000_s1027" style="position:absolute;left:794;top:770;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" strokecolor="white [3212]"/>
                <v:oval id="Oval 6" o:spid="_x0000_s1028" style="position:absolute;left:505;top:475;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" filled="f" strokecolor="white [3212]" strokeweight="4.5pt"/>
              </v:group>
            </w:pict>
          </mc:Fallback>
        </mc:AlternateContent>
      </w:r>
    </w:p>
    <w:tbl>
      <w:tblPr>
        <w:tblStyle w:val="TableGrid"/>
        <w:tblpPr w:leftFromText="180" w:rightFromText="180" w:vertAnchor="text" w:horzAnchor="margin" w:tblpXSpec="center" w:tblpY="7605"/>
        <w:tblW w:w="11472" w:type="dxa"/>
        <w:tblLook w:val="04A0" w:firstRow="1" w:lastRow="0" w:firstColumn="1" w:lastColumn="0" w:noHBand="0" w:noVBand="1"/>
      </w:tblPr>
      <w:tblGrid>
        <w:gridCol w:w="2843"/>
        <w:gridCol w:w="8629"/>
      </w:tblGrid>
      <w:tr w:rsidR="00740AA6" w14:paraId="1F95B3B4" w14:textId="77777777" w:rsidTr="00981FA6">
        <w:trPr>
          <w:trHeight w:val="143"/>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029FB2E1" w14:textId="77777777" w:rsidR="00740AA6" w:rsidRPr="00470C65" w:rsidRDefault="00740AA6" w:rsidP="00981FA6">
            <w:pPr>
              <w:tabs>
                <w:tab w:val="left" w:pos="3029"/>
              </w:tabs>
              <w:rPr>
                <w:b/>
                <w:sz w:val="28"/>
              </w:rPr>
            </w:pPr>
            <w:r w:rsidRPr="00470C65">
              <w:rPr>
                <w:b/>
                <w:sz w:val="28"/>
              </w:rPr>
              <w:t>Job Title: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39E00E9" w14:textId="77777777" w:rsidR="00740AA6" w:rsidRPr="0083086A" w:rsidRDefault="00740AA6" w:rsidP="00981FA6">
            <w:pPr>
              <w:rPr>
                <w:sz w:val="24"/>
                <w:szCs w:val="24"/>
              </w:rPr>
            </w:pPr>
            <w:r w:rsidRPr="0083086A">
              <w:rPr>
                <w:sz w:val="24"/>
                <w:szCs w:val="24"/>
              </w:rPr>
              <w:t xml:space="preserve">Consultant </w:t>
            </w:r>
            <w:r w:rsidR="007238AD">
              <w:rPr>
                <w:sz w:val="24"/>
                <w:szCs w:val="24"/>
              </w:rPr>
              <w:t xml:space="preserve">Trauma &amp; </w:t>
            </w:r>
            <w:r>
              <w:rPr>
                <w:sz w:val="24"/>
                <w:szCs w:val="24"/>
              </w:rPr>
              <w:t>Orthopaedic Surgeon</w:t>
            </w:r>
          </w:p>
        </w:tc>
      </w:tr>
      <w:tr w:rsidR="00740AA6" w14:paraId="1379C10A" w14:textId="77777777" w:rsidTr="00981FA6">
        <w:trPr>
          <w:trHeight w:val="7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4D1BCEB1" w14:textId="77777777" w:rsidR="00740AA6" w:rsidRPr="00470C65" w:rsidRDefault="00740AA6" w:rsidP="00981FA6">
            <w:pPr>
              <w:tabs>
                <w:tab w:val="left" w:pos="3029"/>
              </w:tabs>
              <w:rPr>
                <w:b/>
                <w:sz w:val="28"/>
              </w:rPr>
            </w:pPr>
            <w:r w:rsidRPr="00470C65">
              <w:rPr>
                <w:b/>
                <w:sz w:val="28"/>
              </w:rPr>
              <w:t>Closing date for applications:</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ED52F06" w14:textId="670D7354" w:rsidR="00740AA6" w:rsidRPr="0083086A" w:rsidRDefault="00F25981" w:rsidP="00EE2556">
            <w:pPr>
              <w:rPr>
                <w:sz w:val="24"/>
                <w:szCs w:val="24"/>
              </w:rPr>
            </w:pPr>
            <w:r>
              <w:rPr>
                <w:sz w:val="24"/>
                <w:szCs w:val="24"/>
              </w:rPr>
              <w:t>Monday, 11</w:t>
            </w:r>
            <w:r w:rsidRPr="00F25981">
              <w:rPr>
                <w:sz w:val="24"/>
                <w:szCs w:val="24"/>
                <w:vertAlign w:val="superscript"/>
              </w:rPr>
              <w:t>th</w:t>
            </w:r>
            <w:r>
              <w:rPr>
                <w:sz w:val="24"/>
                <w:szCs w:val="24"/>
              </w:rPr>
              <w:t xml:space="preserve"> May, 2026 @ 12 noon</w:t>
            </w:r>
          </w:p>
        </w:tc>
      </w:tr>
      <w:tr w:rsidR="00740AA6" w14:paraId="75FE1208"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40EF5787" w14:textId="77777777" w:rsidR="00740AA6" w:rsidRPr="00470C65" w:rsidRDefault="00740AA6" w:rsidP="00981FA6">
            <w:pPr>
              <w:tabs>
                <w:tab w:val="left" w:pos="3029"/>
              </w:tabs>
              <w:rPr>
                <w:b/>
                <w:sz w:val="28"/>
              </w:rPr>
            </w:pPr>
            <w:r w:rsidRPr="00470C65">
              <w:rPr>
                <w:b/>
                <w:sz w:val="28"/>
              </w:rPr>
              <w:t>Contract duration:</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8FDA70B" w14:textId="77777777" w:rsidR="00740AA6" w:rsidRPr="0083086A" w:rsidRDefault="00740AA6" w:rsidP="00981FA6">
            <w:pPr>
              <w:rPr>
                <w:sz w:val="24"/>
                <w:szCs w:val="24"/>
              </w:rPr>
            </w:pPr>
            <w:r w:rsidRPr="0083086A">
              <w:rPr>
                <w:sz w:val="24"/>
                <w:szCs w:val="24"/>
              </w:rPr>
              <w:t>Permanent</w:t>
            </w:r>
          </w:p>
        </w:tc>
      </w:tr>
      <w:tr w:rsidR="00740AA6" w14:paraId="48546E89" w14:textId="77777777" w:rsidTr="00981FA6">
        <w:trPr>
          <w:trHeight w:val="282"/>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2F06B039" w14:textId="77777777" w:rsidR="00740AA6" w:rsidRPr="00470C65" w:rsidRDefault="00740AA6" w:rsidP="00981FA6">
            <w:pPr>
              <w:tabs>
                <w:tab w:val="left" w:pos="3029"/>
              </w:tabs>
              <w:rPr>
                <w:b/>
                <w:sz w:val="28"/>
              </w:rPr>
            </w:pPr>
            <w:r w:rsidRPr="00470C65">
              <w:rPr>
                <w:b/>
                <w:sz w:val="28"/>
              </w:rPr>
              <w:t>Contract Type:</w:t>
            </w: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EA3432A" w14:textId="77777777" w:rsidR="00740AA6" w:rsidRPr="0083086A" w:rsidRDefault="00197A59" w:rsidP="00981FA6">
            <w:pPr>
              <w:rPr>
                <w:sz w:val="24"/>
                <w:szCs w:val="24"/>
              </w:rPr>
            </w:pPr>
            <w:r>
              <w:rPr>
                <w:sz w:val="24"/>
                <w:szCs w:val="24"/>
              </w:rPr>
              <w:t>Public Only Consultant Contract 2023</w:t>
            </w:r>
          </w:p>
        </w:tc>
      </w:tr>
      <w:tr w:rsidR="00740AA6" w14:paraId="63236851"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6A215429" w14:textId="77777777" w:rsidR="00740AA6" w:rsidRPr="00470C65" w:rsidRDefault="00740AA6" w:rsidP="00981FA6">
            <w:pPr>
              <w:tabs>
                <w:tab w:val="left" w:pos="3029"/>
              </w:tabs>
              <w:rPr>
                <w:b/>
                <w:sz w:val="28"/>
              </w:rPr>
            </w:pPr>
            <w:r w:rsidRPr="00470C65">
              <w:rPr>
                <w:b/>
                <w:sz w:val="28"/>
              </w:rPr>
              <w:t>Hours per week:</w:t>
            </w:r>
          </w:p>
          <w:p w14:paraId="1BA6934C" w14:textId="77777777" w:rsidR="00740AA6" w:rsidRPr="00470C65" w:rsidRDefault="00740AA6" w:rsidP="00981FA6">
            <w:pPr>
              <w:tabs>
                <w:tab w:val="left" w:pos="3029"/>
              </w:tabs>
              <w:rPr>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06D7B63" w14:textId="3EC6452F" w:rsidR="00740AA6" w:rsidRPr="0083086A" w:rsidRDefault="008B41F0" w:rsidP="00981FA6">
            <w:pPr>
              <w:rPr>
                <w:sz w:val="24"/>
                <w:szCs w:val="24"/>
              </w:rPr>
            </w:pPr>
            <w:r>
              <w:rPr>
                <w:sz w:val="24"/>
                <w:szCs w:val="24"/>
              </w:rPr>
              <w:t>37</w:t>
            </w:r>
            <w:r w:rsidR="00B8367A">
              <w:rPr>
                <w:sz w:val="24"/>
                <w:szCs w:val="24"/>
              </w:rPr>
              <w:t xml:space="preserve"> hours per week</w:t>
            </w:r>
          </w:p>
        </w:tc>
      </w:tr>
      <w:tr w:rsidR="00740AA6" w14:paraId="477932D5" w14:textId="77777777" w:rsidTr="00981FA6">
        <w:trPr>
          <w:trHeight w:val="297"/>
        </w:trPr>
        <w:tc>
          <w:tcPr>
            <w:tcW w:w="2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6065E615" w14:textId="77777777" w:rsidR="00740AA6" w:rsidRPr="00470C65" w:rsidRDefault="00740AA6" w:rsidP="00981FA6">
            <w:pPr>
              <w:tabs>
                <w:tab w:val="left" w:pos="3029"/>
              </w:tabs>
              <w:rPr>
                <w:b/>
                <w:sz w:val="28"/>
              </w:rPr>
            </w:pPr>
            <w:r w:rsidRPr="00470C65">
              <w:rPr>
                <w:b/>
                <w:sz w:val="28"/>
              </w:rPr>
              <w:t>Contact Details:</w:t>
            </w:r>
          </w:p>
          <w:p w14:paraId="40389ABB" w14:textId="77777777" w:rsidR="00740AA6" w:rsidRPr="00470C65" w:rsidRDefault="00740AA6" w:rsidP="00981FA6">
            <w:pPr>
              <w:tabs>
                <w:tab w:val="left" w:pos="3029"/>
              </w:tabs>
              <w:rPr>
                <w:b/>
                <w:sz w:val="28"/>
              </w:rPr>
            </w:pPr>
          </w:p>
        </w:tc>
        <w:tc>
          <w:tcPr>
            <w:tcW w:w="86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177E075" w14:textId="77777777" w:rsidR="009D036F" w:rsidRPr="00DD0BA8" w:rsidRDefault="00856D3F" w:rsidP="00981FA6">
            <w:hyperlink r:id="rId6" w:history="1">
              <w:r w:rsidR="00740AA6" w:rsidRPr="00D72A14">
                <w:rPr>
                  <w:rStyle w:val="Hyperlink"/>
                </w:rPr>
                <w:t>ConsultantHR@beaumont.ie</w:t>
              </w:r>
            </w:hyperlink>
            <w:r w:rsidR="00740AA6">
              <w:t xml:space="preserve"> – for application queries, enquiries relating specifically to this post or informal visits </w:t>
            </w:r>
            <w:r w:rsidR="007238AD">
              <w:t>sh</w:t>
            </w:r>
            <w:r w:rsidR="00197A59">
              <w:t>ould be directed to:  Mr Paddy Kenny, Consultant Trauma &amp; Orthopa</w:t>
            </w:r>
            <w:r w:rsidR="00B01351">
              <w:t xml:space="preserve">edic Surgeon, Connolly Hospital, </w:t>
            </w:r>
            <w:r w:rsidR="00197A59">
              <w:t xml:space="preserve">email </w:t>
            </w:r>
            <w:hyperlink r:id="rId7" w:history="1">
              <w:r w:rsidR="00197A59" w:rsidRPr="00EE0100">
                <w:rPr>
                  <w:rStyle w:val="Hyperlink"/>
                </w:rPr>
                <w:t>paddykenny@rcsi.ie</w:t>
              </w:r>
            </w:hyperlink>
            <w:r w:rsidR="00197A59">
              <w:t xml:space="preserve"> </w:t>
            </w:r>
            <w:r w:rsidR="00B01351">
              <w:t xml:space="preserve">or Ms Olivia Flannery, Consultant Trauma &amp; Orthopaedic Surgeon, Connolly Hospital, email </w:t>
            </w:r>
          </w:p>
          <w:p w14:paraId="60302F55" w14:textId="77777777" w:rsidR="009D036F" w:rsidRDefault="00856D3F" w:rsidP="009D036F">
            <w:pPr>
              <w:rPr>
                <w:rFonts w:ascii="Calibri" w:eastAsia="Times New Roman" w:hAnsi="Calibri" w:cs="Calibri"/>
                <w:color w:val="0000FF"/>
                <w:u w:val="single"/>
              </w:rPr>
            </w:pPr>
            <w:hyperlink r:id="rId8" w:history="1">
              <w:r w:rsidR="009D036F">
                <w:rPr>
                  <w:rStyle w:val="Hyperlink"/>
                  <w:rFonts w:ascii="Calibri" w:hAnsi="Calibri" w:cs="Calibri"/>
                </w:rPr>
                <w:t>olivia.flannery@hse.ie</w:t>
              </w:r>
            </w:hyperlink>
          </w:p>
          <w:p w14:paraId="5694CF60" w14:textId="76727ED0" w:rsidR="00740AA6" w:rsidRPr="00DD0BA8" w:rsidRDefault="00740AA6" w:rsidP="00981FA6"/>
          <w:p w14:paraId="25E46EBE" w14:textId="77777777" w:rsidR="00740AA6" w:rsidRDefault="00740AA6" w:rsidP="00981FA6">
            <w:pPr>
              <w:tabs>
                <w:tab w:val="left" w:pos="3029"/>
              </w:tabs>
            </w:pPr>
          </w:p>
        </w:tc>
      </w:tr>
    </w:tbl>
    <w:p w14:paraId="0F9FFDFB" w14:textId="77777777" w:rsidR="00740AA6" w:rsidRPr="00387F72" w:rsidRDefault="00740AA6" w:rsidP="00740AA6"/>
    <w:p w14:paraId="07DF4F8B" w14:textId="77777777" w:rsidR="00740AA6" w:rsidRDefault="00740AA6" w:rsidP="00740AA6"/>
    <w:p w14:paraId="1CFB344E" w14:textId="77777777" w:rsidR="00740AA6" w:rsidRDefault="00740AA6" w:rsidP="00740AA6"/>
    <w:p w14:paraId="6C125FA3" w14:textId="77777777" w:rsidR="00740AA6" w:rsidRDefault="00740AA6" w:rsidP="00740AA6"/>
    <w:p w14:paraId="345CC03C" w14:textId="77777777" w:rsidR="008F49EE" w:rsidRDefault="008F49EE" w:rsidP="00740AA6">
      <w:pPr>
        <w:rPr>
          <w:noProof/>
        </w:rPr>
      </w:pPr>
    </w:p>
    <w:p w14:paraId="17EBDF1D" w14:textId="6E4F62FB" w:rsidR="00740AA6" w:rsidRPr="00387F72" w:rsidRDefault="009D036F" w:rsidP="00740AA6">
      <w:r>
        <w:rPr>
          <w:noProof/>
        </w:rPr>
        <mc:AlternateContent>
          <mc:Choice Requires="wps">
            <w:drawing>
              <wp:anchor distT="0" distB="0" distL="114300" distR="114300" simplePos="0" relativeHeight="251659264" behindDoc="0" locked="0" layoutInCell="1" allowOverlap="1" wp14:anchorId="42552CE8" wp14:editId="4451A4DA">
                <wp:simplePos x="0" y="0"/>
                <wp:positionH relativeFrom="column">
                  <wp:posOffset>-790575</wp:posOffset>
                </wp:positionH>
                <wp:positionV relativeFrom="paragraph">
                  <wp:posOffset>5871845</wp:posOffset>
                </wp:positionV>
                <wp:extent cx="7334250" cy="1830070"/>
                <wp:effectExtent l="0" t="0" r="19050" b="1778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830070"/>
                        </a:xfrm>
                        <a:prstGeom prst="rect">
                          <a:avLst/>
                        </a:prstGeom>
                        <a:solidFill>
                          <a:srgbClr val="390660"/>
                        </a:solidFill>
                        <a:ln w="9525">
                          <a:solidFill>
                            <a:srgbClr val="3906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88177" id="Rectangle 3" o:spid="_x0000_s1026" style="position:absolute;margin-left:-62.25pt;margin-top:462.35pt;width:577.5pt;height:1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" fillcolor="#390660" strokecolor="#390660"/>
            </w:pict>
          </mc:Fallback>
        </mc:AlternateContent>
      </w:r>
      <w:r w:rsidR="008F49EE" w:rsidRPr="00CA4F56">
        <w:rPr>
          <w:noProof/>
        </w:rPr>
        <w:drawing>
          <wp:inline distT="0" distB="0" distL="0" distR="0" wp14:anchorId="29575C77" wp14:editId="4B700EE3">
            <wp:extent cx="6559408" cy="311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4964" cy="3114136"/>
                    </a:xfrm>
                    <a:prstGeom prst="rect">
                      <a:avLst/>
                    </a:prstGeom>
                    <a:noFill/>
                    <a:ln>
                      <a:noFill/>
                    </a:ln>
                  </pic:spPr>
                </pic:pic>
              </a:graphicData>
            </a:graphic>
          </wp:inline>
        </w:drawing>
      </w:r>
    </w:p>
    <w:p w14:paraId="4EDB086B" w14:textId="1D86466A" w:rsidR="00740AA6" w:rsidRPr="00387F72" w:rsidRDefault="00740AA6" w:rsidP="00740AA6"/>
    <w:p w14:paraId="43DEC324" w14:textId="77777777" w:rsidR="00197A59" w:rsidRDefault="00197A59" w:rsidP="00CA4F56">
      <w:pPr>
        <w:jc w:val="center"/>
        <w:rPr>
          <w:b/>
          <w:sz w:val="28"/>
        </w:rPr>
      </w:pPr>
      <w:r>
        <w:rPr>
          <w:b/>
          <w:sz w:val="28"/>
        </w:rPr>
        <w:br w:type="page"/>
      </w:r>
    </w:p>
    <w:p w14:paraId="53F126DA" w14:textId="77777777" w:rsidR="000753AD" w:rsidRPr="00BB0D37" w:rsidRDefault="000753AD" w:rsidP="00BB0D37">
      <w:pPr>
        <w:jc w:val="both"/>
        <w:rPr>
          <w:rFonts w:cstheme="minorHAnsi"/>
          <w:sz w:val="24"/>
          <w:szCs w:val="24"/>
        </w:rPr>
      </w:pPr>
      <w:r w:rsidRPr="00BB0D37">
        <w:rPr>
          <w:rFonts w:cstheme="minorHAnsi"/>
          <w:sz w:val="24"/>
          <w:szCs w:val="24"/>
        </w:rPr>
        <w:lastRenderedPageBreak/>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656C4CD0" w14:textId="77777777" w:rsidR="000753AD" w:rsidRPr="00BB0D37" w:rsidRDefault="000753AD" w:rsidP="00BB0D37">
      <w:pPr>
        <w:jc w:val="both"/>
        <w:rPr>
          <w:rFonts w:cstheme="minorHAnsi"/>
          <w:sz w:val="24"/>
          <w:szCs w:val="24"/>
        </w:rPr>
      </w:pPr>
      <w:r w:rsidRPr="00BB0D37">
        <w:rPr>
          <w:rFonts w:cstheme="minorHAnsi"/>
          <w:sz w:val="24"/>
          <w:szCs w:val="24"/>
        </w:rPr>
        <w:t xml:space="preserve">HSE Dublin and North East provides health and social care to North Dublin, Louth, Meath, Monaghan and most areas of Cavan. </w:t>
      </w:r>
    </w:p>
    <w:p w14:paraId="06CBBCAE" w14:textId="77777777" w:rsidR="000753AD" w:rsidRPr="00BB0D37" w:rsidRDefault="000753AD" w:rsidP="00BB0D37">
      <w:pPr>
        <w:jc w:val="both"/>
        <w:rPr>
          <w:rFonts w:cstheme="minorHAnsi"/>
          <w:sz w:val="24"/>
          <w:szCs w:val="24"/>
        </w:rPr>
      </w:pPr>
      <w:r w:rsidRPr="00BB0D37">
        <w:rPr>
          <w:rFonts w:cstheme="minorHAnsi"/>
          <w:sz w:val="24"/>
          <w:szCs w:val="24"/>
        </w:rPr>
        <w:t xml:space="preserve">HSE Dublin and North East Region includes the following hospitals; </w:t>
      </w:r>
    </w:p>
    <w:p w14:paraId="3CD6E1F2"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Beaumont Hospital </w:t>
      </w:r>
    </w:p>
    <w:p w14:paraId="1AA6E46C"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Cavan General Hospital </w:t>
      </w:r>
    </w:p>
    <w:p w14:paraId="0F95BF1B"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Connolly Hospital </w:t>
      </w:r>
    </w:p>
    <w:p w14:paraId="7ED1274D"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Louth County Hospital </w:t>
      </w:r>
    </w:p>
    <w:p w14:paraId="38DDB387"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Monaghan General Hospital </w:t>
      </w:r>
    </w:p>
    <w:p w14:paraId="2C3D13F1"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Mater Misericordiae University Hospital </w:t>
      </w:r>
    </w:p>
    <w:p w14:paraId="3E32CC7B"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National Orthopaedic Hospital Cappagh</w:t>
      </w:r>
    </w:p>
    <w:p w14:paraId="3DDB72E9"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Our Lady’s Hospital Navan </w:t>
      </w:r>
    </w:p>
    <w:p w14:paraId="26D42186"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Our Lady of Lourdes Hospital </w:t>
      </w:r>
    </w:p>
    <w:p w14:paraId="3316D318" w14:textId="77777777" w:rsidR="000753AD" w:rsidRPr="00BB0D37" w:rsidRDefault="000753AD" w:rsidP="00BB0D37">
      <w:pPr>
        <w:pStyle w:val="ListParagraph"/>
        <w:numPr>
          <w:ilvl w:val="0"/>
          <w:numId w:val="7"/>
        </w:numPr>
        <w:spacing w:after="0"/>
        <w:contextualSpacing w:val="0"/>
        <w:jc w:val="both"/>
        <w:rPr>
          <w:rFonts w:cstheme="minorHAnsi"/>
          <w:sz w:val="24"/>
          <w:szCs w:val="24"/>
        </w:rPr>
      </w:pPr>
      <w:r w:rsidRPr="00BB0D37">
        <w:rPr>
          <w:rFonts w:cstheme="minorHAnsi"/>
          <w:sz w:val="24"/>
          <w:szCs w:val="24"/>
        </w:rPr>
        <w:t xml:space="preserve">Rotunda Hospital </w:t>
      </w:r>
    </w:p>
    <w:p w14:paraId="5C1D78FA" w14:textId="77777777" w:rsidR="00740AA6" w:rsidRPr="00BB0D37" w:rsidRDefault="00740AA6" w:rsidP="00BB0D37">
      <w:pPr>
        <w:tabs>
          <w:tab w:val="left" w:pos="3029"/>
        </w:tabs>
        <w:jc w:val="center"/>
        <w:rPr>
          <w:rFonts w:cstheme="minorHAnsi"/>
          <w:b/>
          <w:smallCaps/>
          <w:sz w:val="28"/>
          <w:szCs w:val="28"/>
        </w:rPr>
      </w:pPr>
      <w:r w:rsidRPr="00BB0D37">
        <w:rPr>
          <w:rFonts w:cstheme="minorHAnsi"/>
          <w:b/>
          <w:smallCaps/>
          <w:sz w:val="28"/>
          <w:szCs w:val="28"/>
        </w:rPr>
        <w:t>Connolly Hospital</w:t>
      </w:r>
    </w:p>
    <w:p w14:paraId="71B6E9A1" w14:textId="6DF64C00" w:rsidR="00740AA6" w:rsidRPr="00BB0D37" w:rsidRDefault="00740AA6" w:rsidP="00BB0D37">
      <w:pPr>
        <w:tabs>
          <w:tab w:val="left" w:pos="3029"/>
        </w:tabs>
        <w:jc w:val="both"/>
        <w:rPr>
          <w:rFonts w:cstheme="minorHAnsi"/>
          <w:sz w:val="24"/>
          <w:szCs w:val="24"/>
        </w:rPr>
      </w:pPr>
      <w:r w:rsidRPr="00BB0D37">
        <w:rPr>
          <w:rFonts w:cstheme="minorHAnsi"/>
          <w:sz w:val="24"/>
          <w:szCs w:val="24"/>
        </w:rPr>
        <w:t xml:space="preserve">Connolly Hospital is located in the West Dublin Village of Blanchardstown. It services a catchment population of 331,000 in Dublin West (including Finglas West and Lucan), North Kildare and South County Meath, and is one of the fastest growing catchment population areas in the country. Connolly Hospital is a 400 bed Dublin Academic Teaching Hospital providing a range of acute medical and surgical clinical services, national </w:t>
      </w:r>
      <w:r w:rsidR="008F49EE" w:rsidRPr="00BB0D37">
        <w:rPr>
          <w:rFonts w:cstheme="minorHAnsi"/>
          <w:sz w:val="24"/>
          <w:szCs w:val="24"/>
        </w:rPr>
        <w:t>Bowel Screen</w:t>
      </w:r>
      <w:r w:rsidRPr="00BB0D37">
        <w:rPr>
          <w:rFonts w:cstheme="minorHAnsi"/>
          <w:sz w:val="24"/>
          <w:szCs w:val="24"/>
        </w:rPr>
        <w:t xml:space="preserve"> services, acute psychiatric services, psychiatry of old age residential and day services designated residential centres for older persons care, older person day care, outpatient services, diagnostic and support services. Emergency acute general clinical services are provided on a 365 day, 24 hour basis.</w:t>
      </w:r>
    </w:p>
    <w:p w14:paraId="17B60019" w14:textId="77777777" w:rsidR="00740AA6" w:rsidRPr="00BB0D37" w:rsidRDefault="007238AD" w:rsidP="00BB0D37">
      <w:pPr>
        <w:tabs>
          <w:tab w:val="left" w:pos="3029"/>
        </w:tabs>
        <w:jc w:val="center"/>
        <w:rPr>
          <w:rFonts w:cstheme="minorHAnsi"/>
          <w:b/>
          <w:smallCaps/>
          <w:sz w:val="28"/>
          <w:szCs w:val="28"/>
        </w:rPr>
      </w:pPr>
      <w:r w:rsidRPr="00BB0D37">
        <w:rPr>
          <w:rFonts w:cstheme="minorHAnsi"/>
          <w:b/>
          <w:smallCaps/>
          <w:sz w:val="28"/>
          <w:szCs w:val="28"/>
        </w:rPr>
        <w:t xml:space="preserve">Trauma &amp; </w:t>
      </w:r>
      <w:r w:rsidR="00740AA6" w:rsidRPr="00BB0D37">
        <w:rPr>
          <w:rFonts w:cstheme="minorHAnsi"/>
          <w:b/>
          <w:smallCaps/>
          <w:sz w:val="28"/>
          <w:szCs w:val="28"/>
        </w:rPr>
        <w:t>Orthopaedic Surgery Services</w:t>
      </w:r>
    </w:p>
    <w:p w14:paraId="5F6EACC8" w14:textId="77777777" w:rsidR="002435AE" w:rsidRDefault="002435A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core business of the Orthopaedic and Trauma Department is to provide an integrated, high quality, patient-centred Orthopaedic and Trauma service to the people of the Northeast Health Service Area.</w:t>
      </w:r>
    </w:p>
    <w:p w14:paraId="6408A586" w14:textId="77777777" w:rsidR="00A145F8" w:rsidRPr="00BB0D37" w:rsidRDefault="00A145F8" w:rsidP="00BB0D37">
      <w:pPr>
        <w:autoSpaceDE w:val="0"/>
        <w:autoSpaceDN w:val="0"/>
        <w:adjustRightInd w:val="0"/>
        <w:spacing w:after="0"/>
        <w:jc w:val="both"/>
        <w:rPr>
          <w:rFonts w:eastAsiaTheme="minorHAnsi" w:cstheme="minorHAnsi"/>
          <w:sz w:val="24"/>
          <w:szCs w:val="24"/>
          <w:lang w:eastAsia="en-US"/>
        </w:rPr>
      </w:pPr>
    </w:p>
    <w:p w14:paraId="0B5E7184"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Orthopaedic Service for Connolly Hospital catchment area is delivered by seven Consultant Trauma and Orthopaedic surgeons together with Multidisciplinary Teams with links to </w:t>
      </w:r>
      <w:r w:rsidRPr="00BB0D37">
        <w:rPr>
          <w:rFonts w:cstheme="minorHAnsi"/>
          <w:sz w:val="24"/>
          <w:szCs w:val="24"/>
        </w:rPr>
        <w:t>Cavan General Hospital, National Orthopaedic Hospital Cappagh</w:t>
      </w:r>
      <w:r w:rsidRPr="00BB0D37">
        <w:rPr>
          <w:rFonts w:eastAsiaTheme="minorHAnsi" w:cstheme="minorHAnsi"/>
          <w:sz w:val="24"/>
          <w:szCs w:val="24"/>
          <w:lang w:eastAsia="en-US"/>
        </w:rPr>
        <w:t xml:space="preserve">. The aim of the department is to ensure that our patients achieve optimum health and well-being. </w:t>
      </w:r>
    </w:p>
    <w:p w14:paraId="41358B5A"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3E2FD097"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lastRenderedPageBreak/>
        <w:t>This aim echoes that stated in the Health Service Executive (HSE) transformation document of “enabling people live healthier and more fulfilled lives”. This is achieved by co-ordinating musculoskeletal services within the region, promoting excellence, a commitment to Clinical Governance, and interdisciplinary working. The Orthopaedic and Trauma Department is committed to ensuring that patients will be at the centre of the planning, delivery and evaluation of their care. This means timely access to clinical assessment, acceptable waiting times to surgery and delivery of the most up to date modern orthopaedic procedures.</w:t>
      </w:r>
    </w:p>
    <w:p w14:paraId="4B6202FA"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0A190DA9"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Subspecialties already provided include Revision Arthroplasty, Trauma Surgery, Soft Tissue Knee Surgery and also Hand and Upper Limb surgery. Recruitment of a Consultant Trauma and Orthopaedic Surgeon with any of the above subspecialties will enhance and contribute to the overall delivery of services within the region. The incumbent will work in Cappagh 1 full clinical day per week to include surgery / ward rounds and MDT.</w:t>
      </w:r>
    </w:p>
    <w:p w14:paraId="7E2DC1E4"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3C743C31" w14:textId="55475264"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Department of Trauma &amp; Orthopaedic Surgery in Connolly Hospital is currently staffed by </w:t>
      </w:r>
      <w:r w:rsidR="00926FBC">
        <w:rPr>
          <w:rFonts w:eastAsiaTheme="minorHAnsi" w:cstheme="minorHAnsi"/>
          <w:sz w:val="24"/>
          <w:szCs w:val="24"/>
          <w:lang w:eastAsia="en-US"/>
        </w:rPr>
        <w:t>4 full time equivalent</w:t>
      </w:r>
      <w:r w:rsidRPr="00BB0D37">
        <w:rPr>
          <w:rFonts w:eastAsiaTheme="minorHAnsi" w:cstheme="minorHAnsi"/>
          <w:sz w:val="24"/>
          <w:szCs w:val="24"/>
          <w:lang w:eastAsia="en-US"/>
        </w:rPr>
        <w:t xml:space="preserve"> Consultant Orthopaedic Surgeons and </w:t>
      </w:r>
      <w:r w:rsidR="00926FBC">
        <w:rPr>
          <w:rFonts w:eastAsiaTheme="minorHAnsi" w:cstheme="minorHAnsi"/>
          <w:sz w:val="24"/>
          <w:szCs w:val="24"/>
          <w:lang w:eastAsia="en-US"/>
        </w:rPr>
        <w:t>3</w:t>
      </w:r>
      <w:r w:rsidRPr="00BB0D37">
        <w:rPr>
          <w:rFonts w:eastAsiaTheme="minorHAnsi" w:cstheme="minorHAnsi"/>
          <w:sz w:val="24"/>
          <w:szCs w:val="24"/>
          <w:lang w:eastAsia="en-US"/>
        </w:rPr>
        <w:t xml:space="preserve"> locum Consultants. All surgeons provide a general orthopaedic service, which includes cover for basic trauma procedures (upper and lower limb fractures) and general elective upper and lower limb conditions (relating to bony and soft tissue orthopaedic problems). </w:t>
      </w:r>
    </w:p>
    <w:p w14:paraId="52360116"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7CD4884C" w14:textId="69A0A6B9"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w:t>
      </w:r>
      <w:r w:rsidR="00926FBC">
        <w:rPr>
          <w:rFonts w:eastAsiaTheme="minorHAnsi" w:cstheme="minorHAnsi"/>
          <w:sz w:val="24"/>
          <w:szCs w:val="24"/>
          <w:lang w:eastAsia="en-US"/>
        </w:rPr>
        <w:t xml:space="preserve">7 </w:t>
      </w:r>
      <w:r w:rsidRPr="00BB0D37">
        <w:rPr>
          <w:rFonts w:eastAsiaTheme="minorHAnsi" w:cstheme="minorHAnsi"/>
          <w:sz w:val="24"/>
          <w:szCs w:val="24"/>
          <w:lang w:eastAsia="en-US"/>
        </w:rPr>
        <w:t>consultants also provide subspecialty cover within the unit for shoulder and upper limb fractures, complex hip, knee and sports injuries, musculoskeletal infection along with subspecialty cover for elective conditions referred to the unit, relating to their relevant area of subspecialisation.</w:t>
      </w:r>
    </w:p>
    <w:p w14:paraId="7CFB83D6"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007DCD9D"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In addition to the above workload, the Orthopaedic Department accepts tertiary and quaternary referrals from within the hospital group and from hospitals around the state, as required.</w:t>
      </w:r>
    </w:p>
    <w:p w14:paraId="7545B934"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0EDEF070" w14:textId="11FF0890"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department runs an on-call service of 1:</w:t>
      </w:r>
      <w:r w:rsidR="00926FBC">
        <w:rPr>
          <w:rFonts w:eastAsiaTheme="minorHAnsi" w:cstheme="minorHAnsi"/>
          <w:sz w:val="24"/>
          <w:szCs w:val="24"/>
          <w:lang w:eastAsia="en-US"/>
        </w:rPr>
        <w:t>6 weekend and on average 1 week day per fortnight</w:t>
      </w:r>
      <w:r w:rsidRPr="00BB0D37">
        <w:rPr>
          <w:rFonts w:eastAsiaTheme="minorHAnsi" w:cstheme="minorHAnsi"/>
          <w:sz w:val="24"/>
          <w:szCs w:val="24"/>
          <w:lang w:eastAsia="en-US"/>
        </w:rPr>
        <w:t xml:space="preserve"> and provides cross cover for annual leave and course leave amongst the 7 consultants. </w:t>
      </w:r>
    </w:p>
    <w:p w14:paraId="19BAB0F6"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2A2390A8"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Consultant would deliver a comprehensive trauma service for general orthopaedics. This would involve attendance at trauma theatre and clinic, elective clinic, ward rounds, consultations and participation on the on-call rota.</w:t>
      </w:r>
    </w:p>
    <w:p w14:paraId="317134DB"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5F057565"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In a trauma setting (Connolly Hospital), the consultant would deliver a comprehensive trauma service for general orthopaedic trauma, with the agreement to cover some specialty cases and consults relating to their subspecialty interest within orthopaedics. </w:t>
      </w:r>
    </w:p>
    <w:p w14:paraId="6F759A9A"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0DB8E9E7"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lastRenderedPageBreak/>
        <w:t>This would involve attendance at trauma clinics, ward rounds and consultations and participation in the on-call trauma with attendance to the trauma theatre as required and on weekends as determined by the on-call rota.</w:t>
      </w:r>
    </w:p>
    <w:p w14:paraId="09F20263"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24523DAC" w14:textId="7FF83076"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In an elective setting (the Surgical Hub), the consultant would provide sub specialist elective orthopaedic cover with attendance at elective clinics and provide consult cover related to their area of subspecialty expertise within orthopaedics. </w:t>
      </w:r>
    </w:p>
    <w:p w14:paraId="0214C1AF"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p>
    <w:p w14:paraId="71571403" w14:textId="77777777" w:rsidR="008F49EE" w:rsidRPr="00BB0D37" w:rsidRDefault="008F49EE" w:rsidP="00BB0D37">
      <w:pPr>
        <w:autoSpaceDE w:val="0"/>
        <w:autoSpaceDN w:val="0"/>
        <w:adjustRightInd w:val="0"/>
        <w:spacing w:after="0"/>
        <w:jc w:val="both"/>
        <w:rPr>
          <w:rFonts w:cstheme="minorHAnsi"/>
          <w:b/>
          <w:sz w:val="24"/>
          <w:szCs w:val="24"/>
        </w:rPr>
      </w:pPr>
      <w:r w:rsidRPr="00BB0D37">
        <w:rPr>
          <w:rFonts w:eastAsiaTheme="minorHAnsi" w:cstheme="minorHAnsi"/>
          <w:sz w:val="24"/>
          <w:szCs w:val="24"/>
          <w:lang w:eastAsia="en-US"/>
        </w:rPr>
        <w:t>There are strong academic links to the Royal College of Surgeons with activities based in Connolly Hospital including undergraduate and postgraduate teaching including the GEP programme as well as research links with RCSI, Beaumont hospital and DCU including clinical research and audit.</w:t>
      </w:r>
    </w:p>
    <w:p w14:paraId="42F1465A" w14:textId="77777777" w:rsidR="008B41F0" w:rsidRPr="00BB0D37" w:rsidRDefault="008B41F0" w:rsidP="00BB0D37">
      <w:pPr>
        <w:autoSpaceDE w:val="0"/>
        <w:autoSpaceDN w:val="0"/>
        <w:adjustRightInd w:val="0"/>
        <w:spacing w:after="0"/>
        <w:rPr>
          <w:rFonts w:eastAsiaTheme="minorHAnsi" w:cstheme="minorHAnsi"/>
          <w:sz w:val="24"/>
          <w:szCs w:val="24"/>
          <w:lang w:eastAsia="en-US"/>
        </w:rPr>
      </w:pPr>
    </w:p>
    <w:p w14:paraId="2E818C4D" w14:textId="77777777" w:rsidR="00740AA6" w:rsidRPr="00A145F8" w:rsidRDefault="00740AA6"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Useful Links</w:t>
      </w:r>
    </w:p>
    <w:tbl>
      <w:tblPr>
        <w:tblStyle w:val="TableGrid"/>
        <w:tblpPr w:leftFromText="180" w:rightFromText="180" w:vertAnchor="text" w:horzAnchor="page" w:tblpX="1549" w:tblpY="242"/>
        <w:tblW w:w="9242" w:type="dxa"/>
        <w:tblLayout w:type="fixed"/>
        <w:tblLook w:val="04A0" w:firstRow="1" w:lastRow="0" w:firstColumn="1" w:lastColumn="0" w:noHBand="0" w:noVBand="1"/>
      </w:tblPr>
      <w:tblGrid>
        <w:gridCol w:w="1526"/>
        <w:gridCol w:w="7716"/>
      </w:tblGrid>
      <w:tr w:rsidR="008F49EE" w:rsidRPr="00BB0D37" w14:paraId="794409E7" w14:textId="77777777" w:rsidTr="00981FA6">
        <w:trPr>
          <w:trHeight w:val="135"/>
        </w:trPr>
        <w:tc>
          <w:tcPr>
            <w:tcW w:w="15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3AF0212B" w14:textId="77777777" w:rsidR="008F49EE" w:rsidRPr="00BB0D37" w:rsidRDefault="008F49EE" w:rsidP="00BB0D37">
            <w:pPr>
              <w:tabs>
                <w:tab w:val="left" w:pos="3029"/>
              </w:tabs>
              <w:spacing w:line="276" w:lineRule="auto"/>
              <w:rPr>
                <w:rFonts w:cstheme="minorHAnsi"/>
                <w:b/>
                <w:sz w:val="24"/>
                <w:szCs w:val="24"/>
              </w:rPr>
            </w:pPr>
            <w:r w:rsidRPr="00BB0D37">
              <w:rPr>
                <w:rFonts w:cstheme="minorHAnsi"/>
                <w:b/>
                <w:sz w:val="24"/>
                <w:szCs w:val="24"/>
              </w:rPr>
              <w:t>Websites:</w:t>
            </w:r>
          </w:p>
        </w:tc>
        <w:tc>
          <w:tcPr>
            <w:tcW w:w="77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9353521" w14:textId="38B4FF2F" w:rsidR="008F49EE" w:rsidRPr="00BB0D37" w:rsidRDefault="00856D3F" w:rsidP="00BB0D37">
            <w:pPr>
              <w:tabs>
                <w:tab w:val="left" w:pos="3029"/>
              </w:tabs>
              <w:spacing w:line="276" w:lineRule="auto"/>
              <w:rPr>
                <w:rFonts w:cstheme="minorHAnsi"/>
                <w:sz w:val="24"/>
                <w:szCs w:val="24"/>
              </w:rPr>
            </w:pPr>
            <w:hyperlink r:id="rId10" w:history="1">
              <w:r w:rsidR="008F49EE" w:rsidRPr="00BB0D37">
                <w:rPr>
                  <w:rStyle w:val="Hyperlink"/>
                  <w:rFonts w:cstheme="minorHAnsi"/>
                  <w:sz w:val="24"/>
                  <w:szCs w:val="24"/>
                </w:rPr>
                <w:t>Connolly Hospital Blanchardstown - HSE.ie</w:t>
              </w:r>
            </w:hyperlink>
          </w:p>
        </w:tc>
      </w:tr>
    </w:tbl>
    <w:p w14:paraId="4A1D0AA6" w14:textId="77777777" w:rsidR="008F49EE" w:rsidRPr="00BB0D37" w:rsidRDefault="008F49EE" w:rsidP="00BB0D37">
      <w:pPr>
        <w:tabs>
          <w:tab w:val="left" w:pos="3029"/>
        </w:tabs>
        <w:jc w:val="center"/>
        <w:rPr>
          <w:rFonts w:cstheme="minorHAnsi"/>
          <w:b/>
          <w:smallCaps/>
          <w:sz w:val="24"/>
          <w:szCs w:val="24"/>
        </w:rPr>
      </w:pPr>
    </w:p>
    <w:p w14:paraId="33F9EA17" w14:textId="12AE7722" w:rsidR="00740AA6" w:rsidRPr="00BB0D37" w:rsidRDefault="00740AA6" w:rsidP="00BB0D37">
      <w:pPr>
        <w:tabs>
          <w:tab w:val="left" w:pos="3029"/>
        </w:tabs>
        <w:jc w:val="center"/>
        <w:rPr>
          <w:rFonts w:cstheme="minorHAnsi"/>
          <w:b/>
          <w:smallCaps/>
          <w:sz w:val="28"/>
          <w:szCs w:val="28"/>
        </w:rPr>
      </w:pPr>
      <w:r w:rsidRPr="00BB0D37">
        <w:rPr>
          <w:rFonts w:cstheme="minorHAnsi"/>
          <w:b/>
          <w:smallCaps/>
          <w:sz w:val="28"/>
          <w:szCs w:val="28"/>
        </w:rPr>
        <w:t>Job Description and Responsibilities</w:t>
      </w:r>
    </w:p>
    <w:p w14:paraId="15965371" w14:textId="77777777" w:rsidR="002435AE" w:rsidRPr="00A145F8" w:rsidRDefault="002435A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S</w:t>
      </w:r>
      <w:r w:rsidR="00CA4F56" w:rsidRPr="00A145F8">
        <w:rPr>
          <w:rFonts w:eastAsiaTheme="minorHAnsi" w:cstheme="minorHAnsi"/>
          <w:b/>
          <w:bCs/>
          <w:smallCaps/>
          <w:sz w:val="24"/>
          <w:szCs w:val="24"/>
          <w:lang w:eastAsia="en-US"/>
        </w:rPr>
        <w:t>t</w:t>
      </w:r>
      <w:r w:rsidRPr="00A145F8">
        <w:rPr>
          <w:rFonts w:eastAsiaTheme="minorHAnsi" w:cstheme="minorHAnsi"/>
          <w:b/>
          <w:bCs/>
          <w:smallCaps/>
          <w:sz w:val="24"/>
          <w:szCs w:val="24"/>
          <w:lang w:eastAsia="en-US"/>
        </w:rPr>
        <w:t>andard Duties and responsibilities:</w:t>
      </w:r>
    </w:p>
    <w:p w14:paraId="430BDCC9" w14:textId="77777777" w:rsidR="002435AE" w:rsidRPr="00BB0D37" w:rsidRDefault="002435AE" w:rsidP="00BB0D37">
      <w:pPr>
        <w:autoSpaceDE w:val="0"/>
        <w:autoSpaceDN w:val="0"/>
        <w:adjustRightInd w:val="0"/>
        <w:spacing w:after="0"/>
        <w:jc w:val="both"/>
        <w:rPr>
          <w:rFonts w:eastAsiaTheme="minorHAnsi" w:cstheme="minorHAnsi"/>
          <w:sz w:val="24"/>
          <w:szCs w:val="24"/>
          <w:lang w:eastAsia="en-US"/>
        </w:rPr>
      </w:pPr>
    </w:p>
    <w:p w14:paraId="46253440" w14:textId="50DFF04D"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annual Clinical Directorate Service Plan will detail how plans are to be implemented and will be assessed by reference to a series of performance monitoring arrangements. The Employee agrees to complete and submit their plan (ie the consultant-level component of the Clinical Directorate Service Plan) on an annual basis or as required contributing to the Clinical Directorate Service Plan. </w:t>
      </w:r>
    </w:p>
    <w:p w14:paraId="1C525A90"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1E68FB97" w14:textId="3A129516"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Clinical Directorate Service Plan will set out how regulatory and legislative compliance requirements will be achieved by the Employee and the team in which the Employee works for the time being. </w:t>
      </w:r>
    </w:p>
    <w:p w14:paraId="3C8888F4"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CFABBDA" w14:textId="75EE4208"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Certain decision-making functions and commensurate responsibilities may be delegated to the Employee by the Employer. These will be documented in the Clinical Directorate Service Plan. </w:t>
      </w:r>
    </w:p>
    <w:p w14:paraId="1A05716A"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DDCB377" w14:textId="50683354"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In addition to their normal duties, the Employee may be required to undertake other duties appropriate to their position as may be assigned to them, including deputising as appropriate. </w:t>
      </w:r>
    </w:p>
    <w:p w14:paraId="76DDD2C4"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36EB90AE" w14:textId="4885F242"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Employer is required to comply with Government policy in respect of the future provision of healthcare. The Employee is required to cooperate and engage proactively with the implementation of such policy including by cooperating with any changes in the organisation </w:t>
      </w:r>
      <w:r w:rsidRPr="00BB0D37">
        <w:rPr>
          <w:rFonts w:eastAsiaTheme="minorHAnsi" w:cstheme="minorHAnsi"/>
          <w:sz w:val="24"/>
          <w:szCs w:val="24"/>
          <w:lang w:eastAsia="en-US"/>
        </w:rPr>
        <w:lastRenderedPageBreak/>
        <w:t xml:space="preserve">of healthcare services (and any consequential changes in reporting relationships), arising from such policy. Subject to the compliance by the Employer with its legal obligations, any significant changes in the organisation of healthcare services implemented by the Employer further to its compliance with Government policy will, prior to implementation, be the subject of consultation by the Employer through established consultation processes. </w:t>
      </w:r>
    </w:p>
    <w:p w14:paraId="061A3736"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36C4B77C" w14:textId="55ABB886"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The Employee will have line management responsibilities for NCHDs on their team. </w:t>
      </w:r>
    </w:p>
    <w:p w14:paraId="33BFD19C"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B4259E3" w14:textId="37D2D1C2" w:rsidR="00E22BF2" w:rsidRPr="00BB0D37" w:rsidRDefault="00E22BF2"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Employee is required to work to the Employee’s job description which may be amended during the course of the Employee’s employment. The Employee’s obligations will include the following.</w:t>
      </w:r>
    </w:p>
    <w:p w14:paraId="7D4FA16E"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56EC289" w14:textId="2487E4AA"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in the development of and undertake all duties and functions pertinent to the Employee’s specialty, as set out within the applicable Clinical Directorate Service Plan or alternative Plan for community-based services and in line with policies as specified by the Employer. </w:t>
      </w:r>
    </w:p>
    <w:p w14:paraId="0529A357"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296C0278" w14:textId="00BB4A3E"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discharge any statutory obligations attaching to any particular consultant role held (e.g. the clinical director role under the Mental Health Acts 2001 and 2018, or the medical officer of health role under the Health Acts 1947 to 2020). </w:t>
      </w:r>
    </w:p>
    <w:p w14:paraId="2FA78279"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48451D5F" w14:textId="1366C9EE"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ensure that duties and functions are undertaken in a manner that minimises delays for patients and possible disruption of services. </w:t>
      </w:r>
    </w:p>
    <w:p w14:paraId="1E848EF2"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E6C8DB0" w14:textId="194F18EA"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work within the framework of the hospital/agency’s service plan and/or levels of service (volume, types etc.) as determined by the Employer. Service planning for individual clinical services will be progressed through the Clinical Directorate structure or other arrangements as apply. </w:t>
      </w:r>
    </w:p>
    <w:p w14:paraId="0584867D"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48280BF4" w14:textId="0D5AFAE3"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be subject to the HSE’s Performance Achievement Policy which will be structured to take account of the particular needs of consultants and ensure regular review/appraisal </w:t>
      </w:r>
    </w:p>
    <w:p w14:paraId="435F5F5D"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3CDA56D1" w14:textId="1D86FA8B"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co-operate with individual and team-based performance review processes as outlined by the Employer, the focus of which will be on quality, patient safety and supporting individual and/or team performance. </w:t>
      </w:r>
    </w:p>
    <w:p w14:paraId="1F415636"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289517A1" w14:textId="372CC957"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deliver a quantity and quality of care that is evidence-based and included in the Clinical Directorate Service Plan and appraised at performance meetings which is aimed at addressing patient care needs and supporting individual professional practice. </w:t>
      </w:r>
    </w:p>
    <w:p w14:paraId="7AB8564C"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CD3A782" w14:textId="33F06A45"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carry out the duties of the post in such a way as to achieve high standards of clinical care, conduct and performance of work. In the event that the Employee fails to achieve these standards the Employer’s disciplinary procedure that (for the time being) applies to the Employee will be invoked. </w:t>
      </w:r>
    </w:p>
    <w:p w14:paraId="2ECDF07B"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2D8F78C0" w14:textId="11C6D68B"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co-operate with the expeditious implementation of the Employer’s disciplinary procedure that (for the time being) applies to the Employee. Any update to the disciplinary policy will apply to the holder of this contract. </w:t>
      </w:r>
    </w:p>
    <w:p w14:paraId="74181DF6"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C4259C1" w14:textId="4B3D5263"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lead in clinical programmes of work which include quality improvement, education, both intra and inter-disciplinary, promotion of excellence, and information technology. </w:t>
      </w:r>
    </w:p>
    <w:p w14:paraId="787A36D3"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3962435" w14:textId="7C5C5775"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formally review the execution of the Clinical Directorate Service Plan with the Clinical Director periodically. The Clinical Directorate Service Plan will be reviewed periodically at the request of the Employee or Clinical Director. The Employee may initially seek internal review of the determinations of the Clinical Director regarding the Clinical Directorate Service Plan as it relates to the Employee’s commitment. </w:t>
      </w:r>
    </w:p>
    <w:p w14:paraId="31F7B9EE"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7A4AD8A" w14:textId="6B2C00B6"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in the development and operation of the Clinical Directorate structure and in such management or representative structures as are in place or being developed. The Employee will receive training and support to enable the Employee to participate fully in such structures. </w:t>
      </w:r>
    </w:p>
    <w:p w14:paraId="53A244F3"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133BF280" w14:textId="6DC71859"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lead and manage the professional development of staff, including establishing and maintaining a positive team culture and enhancing staff engagement. </w:t>
      </w:r>
    </w:p>
    <w:p w14:paraId="7DD2D244"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1BD97CA2" w14:textId="36763469"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lead and manage the performance of the consultant team in which the Employee works for the time being to ensure the standards expected by the Employee and the Employer are met. </w:t>
      </w:r>
    </w:p>
    <w:p w14:paraId="018F0522"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66C49841" w14:textId="4E8A0FA5"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provide, as appropriate, clinical consultation in their area of designated expertise in respect of patients of other consultants at the request of such persons. </w:t>
      </w:r>
    </w:p>
    <w:p w14:paraId="1F11EA94"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D610377" w14:textId="139DB4BA"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ensure in consultation with the Clinical Director that appropriate senior clinical decision makers cover is available at all times having due regard to the Organisation of Working Time Act 1997. </w:t>
      </w:r>
    </w:p>
    <w:p w14:paraId="5DCE9B95"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5A339B8A" w14:textId="3227CEF2"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supervise and be responsible for diagnosis, treatment and care provided by NCHDs treating patients under the Employee’s care. </w:t>
      </w:r>
    </w:p>
    <w:p w14:paraId="08E2D301"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0C586FD" w14:textId="21769B19"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as an obligation in selection processes for NCHDs and other staff as appropriate. The Employer will provide training as required. Where practicable the </w:t>
      </w:r>
    </w:p>
    <w:p w14:paraId="34D83F2C"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66FC5BB7" w14:textId="2AC3FE3A"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in clinical audit and proactive risk management and facilitate production of all data/information required for same in accordance with regulatory, statutory and corporate policies and procedures. </w:t>
      </w:r>
    </w:p>
    <w:p w14:paraId="7A5773ED"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8073799" w14:textId="1AA5EF71"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work within the governance structures and accountability of the organisation, to include both corporate and clinical governance arrangements. </w:t>
      </w:r>
    </w:p>
    <w:p w14:paraId="17EC9CA9"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6B42BC16" w14:textId="46D209E1"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in and facilitate production of all data/information required to </w:t>
      </w:r>
    </w:p>
    <w:p w14:paraId="7A3676C6" w14:textId="71F62718" w:rsidR="00E22BF2" w:rsidRPr="00BB0D37" w:rsidRDefault="00E22BF2" w:rsidP="00BB0D37">
      <w:pPr>
        <w:pStyle w:val="ListParagraph"/>
        <w:numPr>
          <w:ilvl w:val="0"/>
          <w:numId w:val="10"/>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validate delivery of duties and functions, </w:t>
      </w:r>
    </w:p>
    <w:p w14:paraId="16778198" w14:textId="66B21E7C" w:rsidR="00E22BF2" w:rsidRPr="00BB0D37" w:rsidRDefault="00E22BF2" w:rsidP="00BB0D37">
      <w:pPr>
        <w:pStyle w:val="ListParagraph"/>
        <w:numPr>
          <w:ilvl w:val="0"/>
          <w:numId w:val="10"/>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inform planning and </w:t>
      </w:r>
    </w:p>
    <w:p w14:paraId="01B35AD8" w14:textId="297E6A10" w:rsidR="00E22BF2" w:rsidRPr="00BB0D37" w:rsidRDefault="00E22BF2" w:rsidP="00BB0D37">
      <w:pPr>
        <w:pStyle w:val="ListParagraph"/>
        <w:numPr>
          <w:ilvl w:val="0"/>
          <w:numId w:val="10"/>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manage service delivery in the best interest of quality and patient safety. </w:t>
      </w:r>
    </w:p>
    <w:p w14:paraId="58B0D3E7"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12BE310C" w14:textId="20D93979"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support assessment of patient outcomes and institute change in the best interest of patient care and safety. </w:t>
      </w:r>
    </w:p>
    <w:p w14:paraId="256C4199"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451D52D0" w14:textId="7E173505"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participate in the use of best evidence to inform safe, high quality care and minimise variation across the health service including development and implementation of, and compliance with national clinical guidance. </w:t>
      </w:r>
    </w:p>
    <w:p w14:paraId="10FED34D"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1AFCED5E" w14:textId="2237A5CB"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support the Clinical Director to consider assessment of patient and health service outcomes as part of performance management and institute change on the basis of audit. </w:t>
      </w:r>
    </w:p>
    <w:p w14:paraId="742AF20E"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2E950B28" w14:textId="6E3C44D5"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To support the use of digital technology, data and quality improvement to improve patient care and service provision. </w:t>
      </w:r>
    </w:p>
    <w:p w14:paraId="26D9D1FA" w14:textId="77777777" w:rsidR="00E22BF2" w:rsidRPr="00BB0D37" w:rsidRDefault="00E22BF2" w:rsidP="00BB0D37">
      <w:pPr>
        <w:autoSpaceDE w:val="0"/>
        <w:autoSpaceDN w:val="0"/>
        <w:adjustRightInd w:val="0"/>
        <w:spacing w:after="0"/>
        <w:jc w:val="both"/>
        <w:rPr>
          <w:rFonts w:eastAsiaTheme="minorHAnsi" w:cstheme="minorHAnsi"/>
          <w:sz w:val="24"/>
          <w:szCs w:val="24"/>
          <w:lang w:eastAsia="en-US"/>
        </w:rPr>
      </w:pPr>
    </w:p>
    <w:p w14:paraId="0D593280" w14:textId="44322EE4" w:rsidR="00E22BF2" w:rsidRPr="00BB0D37" w:rsidRDefault="00E22BF2" w:rsidP="00BB0D37">
      <w:pPr>
        <w:pStyle w:val="ListParagraph"/>
        <w:numPr>
          <w:ilvl w:val="0"/>
          <w:numId w:val="8"/>
        </w:num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If the Employee is a consultant in public health </w:t>
      </w:r>
      <w:r w:rsidR="00BB0D37" w:rsidRPr="00BB0D37">
        <w:rPr>
          <w:rFonts w:eastAsiaTheme="minorHAnsi" w:cstheme="minorHAnsi"/>
          <w:sz w:val="24"/>
          <w:szCs w:val="24"/>
          <w:lang w:eastAsia="en-US"/>
        </w:rPr>
        <w:t>medicine,</w:t>
      </w:r>
      <w:r w:rsidRPr="00BB0D37">
        <w:rPr>
          <w:rFonts w:eastAsiaTheme="minorHAnsi" w:cstheme="minorHAnsi"/>
          <w:sz w:val="24"/>
          <w:szCs w:val="24"/>
          <w:lang w:eastAsia="en-US"/>
        </w:rPr>
        <w:t xml:space="preserve"> they will undertake relevant duties and functions in accordance with the foregoing sub-paragraphs and as provided for in the job description for their posts and the agreed public health model. </w:t>
      </w:r>
    </w:p>
    <w:p w14:paraId="31F30156" w14:textId="77777777" w:rsidR="00E22BF2" w:rsidRPr="00BB0D37" w:rsidRDefault="00E22BF2" w:rsidP="00BB0D37">
      <w:pPr>
        <w:pStyle w:val="Default"/>
        <w:spacing w:line="276" w:lineRule="auto"/>
        <w:rPr>
          <w:rFonts w:asciiTheme="minorHAnsi" w:hAnsiTheme="minorHAnsi" w:cstheme="minorHAnsi"/>
        </w:rPr>
      </w:pPr>
    </w:p>
    <w:p w14:paraId="0529ED92" w14:textId="77777777" w:rsidR="00926FBC" w:rsidRDefault="00926FBC" w:rsidP="00BB0D37">
      <w:pPr>
        <w:autoSpaceDE w:val="0"/>
        <w:autoSpaceDN w:val="0"/>
        <w:adjustRightInd w:val="0"/>
        <w:spacing w:after="0"/>
        <w:rPr>
          <w:rFonts w:eastAsiaTheme="minorHAnsi" w:cstheme="minorHAnsi"/>
          <w:b/>
          <w:bCs/>
          <w:smallCaps/>
          <w:sz w:val="24"/>
          <w:szCs w:val="24"/>
          <w:lang w:eastAsia="en-US"/>
        </w:rPr>
      </w:pPr>
    </w:p>
    <w:p w14:paraId="5935BF25" w14:textId="6F6808E3" w:rsidR="002435AE" w:rsidRPr="00A145F8" w:rsidRDefault="002435AE" w:rsidP="00BB0D37">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Clinical Care:</w:t>
      </w:r>
    </w:p>
    <w:p w14:paraId="7DF2C102" w14:textId="77777777" w:rsidR="002435AE" w:rsidRPr="00BB0D37" w:rsidRDefault="002435AE" w:rsidP="00BB0D37">
      <w:pPr>
        <w:autoSpaceDE w:val="0"/>
        <w:autoSpaceDN w:val="0"/>
        <w:adjustRightInd w:val="0"/>
        <w:spacing w:after="0"/>
        <w:rPr>
          <w:rFonts w:eastAsiaTheme="minorHAnsi" w:cstheme="minorHAnsi"/>
          <w:sz w:val="24"/>
          <w:szCs w:val="24"/>
          <w:lang w:eastAsia="en-US"/>
        </w:rPr>
      </w:pPr>
    </w:p>
    <w:p w14:paraId="64E3705F"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applicant must be able to demonstrate the ability to provide a level of clinical care required by this post, according to agreed standards.</w:t>
      </w:r>
    </w:p>
    <w:p w14:paraId="045AD617"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2BD3E136" w14:textId="77777777" w:rsidR="00740AA6"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lastRenderedPageBreak/>
        <w:t xml:space="preserve">They must illustrate a high level of verbal and non-verbal communication skills in their ability to relate to patients, parents, families, colleagues, hospital staff and management. </w:t>
      </w:r>
    </w:p>
    <w:p w14:paraId="7A739893"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3FB135F0"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demonstrate a satisfactory level of proficiency, to be able to interact with, and participate in hospital management structures as required.</w:t>
      </w:r>
    </w:p>
    <w:p w14:paraId="0C6F1FD1"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1E24506C"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demonstrate the capacity to supervise and be responsible for the clinical work of junior trainees and auxiliary staff assigned to his/her care, and to ensure that the particulars are duly and properly recorded.</w:t>
      </w:r>
    </w:p>
    <w:p w14:paraId="722DFB40"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690CB30B"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demonstrate skills required for educational training for medical students, junior medical staff, nursing staff and other professions.</w:t>
      </w:r>
    </w:p>
    <w:p w14:paraId="273DA34F"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02AEE046"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demonstrate a proven ability to engage in research relating to their specialty.</w:t>
      </w:r>
    </w:p>
    <w:p w14:paraId="09DE975A"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3B611AD6"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participate in CME &amp;CPD.</w:t>
      </w:r>
    </w:p>
    <w:p w14:paraId="19F50CDC" w14:textId="77777777" w:rsidR="00BB0D37" w:rsidRPr="00BB0D37" w:rsidRDefault="00BB0D37" w:rsidP="00A145F8">
      <w:pPr>
        <w:autoSpaceDE w:val="0"/>
        <w:autoSpaceDN w:val="0"/>
        <w:adjustRightInd w:val="0"/>
        <w:spacing w:after="0"/>
        <w:jc w:val="both"/>
        <w:rPr>
          <w:rFonts w:eastAsiaTheme="minorHAnsi" w:cstheme="minorHAnsi"/>
          <w:sz w:val="24"/>
          <w:szCs w:val="24"/>
          <w:lang w:eastAsia="en-US"/>
        </w:rPr>
      </w:pPr>
    </w:p>
    <w:p w14:paraId="57085DDA"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They must provide evidence of undertaking and initiating audit and quality assurance exercises.</w:t>
      </w:r>
    </w:p>
    <w:p w14:paraId="77056915" w14:textId="77777777" w:rsidR="002435AE" w:rsidRPr="00BB0D37" w:rsidRDefault="002435AE" w:rsidP="00BB0D37">
      <w:pPr>
        <w:autoSpaceDE w:val="0"/>
        <w:autoSpaceDN w:val="0"/>
        <w:adjustRightInd w:val="0"/>
        <w:spacing w:after="0"/>
        <w:rPr>
          <w:rFonts w:eastAsiaTheme="minorHAnsi" w:cstheme="minorHAnsi"/>
          <w:sz w:val="24"/>
          <w:szCs w:val="24"/>
          <w:lang w:eastAsia="en-US"/>
        </w:rPr>
      </w:pPr>
    </w:p>
    <w:p w14:paraId="259D3242" w14:textId="77777777" w:rsidR="002435AE" w:rsidRPr="00A145F8" w:rsidRDefault="002435AE" w:rsidP="00BB0D37">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Educational:</w:t>
      </w:r>
    </w:p>
    <w:p w14:paraId="1A9DC98C" w14:textId="77777777" w:rsidR="002435AE" w:rsidRPr="00BB0D37" w:rsidRDefault="002435AE" w:rsidP="00BB0D37">
      <w:pPr>
        <w:autoSpaceDE w:val="0"/>
        <w:autoSpaceDN w:val="0"/>
        <w:adjustRightInd w:val="0"/>
        <w:spacing w:after="0"/>
        <w:rPr>
          <w:rFonts w:eastAsiaTheme="minorHAnsi" w:cstheme="minorHAnsi"/>
          <w:sz w:val="24"/>
          <w:szCs w:val="24"/>
          <w:lang w:eastAsia="en-US"/>
        </w:rPr>
      </w:pPr>
    </w:p>
    <w:p w14:paraId="3249C2D9"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Supervise and be responsible for the clinical work and the record keeping of all Non-Consultant Hospital Doctors working and ANPs within the service.</w:t>
      </w:r>
    </w:p>
    <w:p w14:paraId="52C4C125"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613278C3"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Undertake undergraduate and postgraduate medical teaching duties.</w:t>
      </w:r>
    </w:p>
    <w:p w14:paraId="684FC640"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5775774A"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Undertake teaching duties if so requested by the Governing Body of the Royal College of Surgeons in Ireland on terms to be agreed between the appointee and the Lead Clinician.</w:t>
      </w:r>
    </w:p>
    <w:p w14:paraId="506E3D41" w14:textId="77777777" w:rsidR="002435AE" w:rsidRDefault="002435AE" w:rsidP="00BB0D37">
      <w:pPr>
        <w:autoSpaceDE w:val="0"/>
        <w:autoSpaceDN w:val="0"/>
        <w:adjustRightInd w:val="0"/>
        <w:spacing w:after="0"/>
        <w:rPr>
          <w:rFonts w:eastAsiaTheme="minorHAnsi" w:cstheme="minorHAnsi"/>
          <w:sz w:val="24"/>
          <w:szCs w:val="24"/>
          <w:lang w:eastAsia="en-US"/>
        </w:rPr>
      </w:pPr>
    </w:p>
    <w:p w14:paraId="3030CB9E" w14:textId="77777777" w:rsidR="002435AE" w:rsidRPr="00A145F8" w:rsidRDefault="002435AE" w:rsidP="00BB0D37">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Management:</w:t>
      </w:r>
    </w:p>
    <w:p w14:paraId="5B00408B" w14:textId="77777777" w:rsidR="002435AE" w:rsidRPr="00BB0D37" w:rsidRDefault="002435AE" w:rsidP="00BB0D37">
      <w:pPr>
        <w:autoSpaceDE w:val="0"/>
        <w:autoSpaceDN w:val="0"/>
        <w:adjustRightInd w:val="0"/>
        <w:spacing w:after="0"/>
        <w:rPr>
          <w:rFonts w:eastAsiaTheme="minorHAnsi" w:cstheme="minorHAnsi"/>
          <w:sz w:val="24"/>
          <w:szCs w:val="24"/>
          <w:lang w:eastAsia="en-US"/>
        </w:rPr>
      </w:pPr>
    </w:p>
    <w:p w14:paraId="33B8EDA9"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Support the Lead Clinician and work with other consultants to promote the workings of the Department.</w:t>
      </w:r>
    </w:p>
    <w:p w14:paraId="5FB3390A" w14:textId="77777777" w:rsidR="00E22BF2" w:rsidRPr="00BB0D37" w:rsidRDefault="00E22BF2" w:rsidP="00A145F8">
      <w:pPr>
        <w:autoSpaceDE w:val="0"/>
        <w:autoSpaceDN w:val="0"/>
        <w:adjustRightInd w:val="0"/>
        <w:spacing w:after="0"/>
        <w:jc w:val="both"/>
        <w:rPr>
          <w:rFonts w:eastAsiaTheme="minorHAnsi" w:cstheme="minorHAnsi"/>
          <w:sz w:val="24"/>
          <w:szCs w:val="24"/>
          <w:lang w:eastAsia="en-US"/>
        </w:rPr>
      </w:pPr>
    </w:p>
    <w:p w14:paraId="58824C14"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active participation in maximising the safe use of all resources within the service planning and provision of high quality medical care.</w:t>
      </w:r>
    </w:p>
    <w:p w14:paraId="19AD7362"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p>
    <w:p w14:paraId="2E304175" w14:textId="77777777" w:rsidR="002435AE" w:rsidRPr="00BB0D37" w:rsidRDefault="002435AE" w:rsidP="00A145F8">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Support/enable critical review and audit systems within the department including the management of identified risks.</w:t>
      </w:r>
    </w:p>
    <w:p w14:paraId="0C4BEA97" w14:textId="77777777" w:rsidR="002435AE" w:rsidRPr="00BB0D37" w:rsidRDefault="002435AE" w:rsidP="00A145F8">
      <w:pPr>
        <w:autoSpaceDE w:val="0"/>
        <w:autoSpaceDN w:val="0"/>
        <w:adjustRightInd w:val="0"/>
        <w:spacing w:after="0"/>
        <w:jc w:val="both"/>
        <w:rPr>
          <w:rFonts w:eastAsiaTheme="minorHAnsi" w:cstheme="minorHAnsi"/>
          <w:color w:val="000000"/>
          <w:sz w:val="24"/>
          <w:szCs w:val="24"/>
          <w:lang w:eastAsia="en-US"/>
        </w:rPr>
      </w:pPr>
    </w:p>
    <w:p w14:paraId="57736876" w14:textId="77777777" w:rsidR="002435AE" w:rsidRPr="00BB0D37" w:rsidRDefault="002435AE" w:rsidP="00A145F8">
      <w:pPr>
        <w:autoSpaceDE w:val="0"/>
        <w:autoSpaceDN w:val="0"/>
        <w:adjustRightInd w:val="0"/>
        <w:spacing w:after="0"/>
        <w:jc w:val="both"/>
        <w:rPr>
          <w:rFonts w:eastAsiaTheme="minorHAnsi" w:cstheme="minorHAnsi"/>
          <w:color w:val="000000"/>
          <w:sz w:val="24"/>
          <w:szCs w:val="24"/>
          <w:lang w:eastAsia="en-US"/>
        </w:rPr>
      </w:pPr>
      <w:r w:rsidRPr="00BB0D37">
        <w:rPr>
          <w:rFonts w:eastAsiaTheme="minorHAnsi" w:cstheme="minorHAnsi"/>
          <w:color w:val="000000"/>
          <w:sz w:val="24"/>
          <w:szCs w:val="24"/>
          <w:lang w:eastAsia="en-US"/>
        </w:rPr>
        <w:lastRenderedPageBreak/>
        <w:t>This post will have the following hourly commitment:</w:t>
      </w:r>
    </w:p>
    <w:p w14:paraId="657A722D" w14:textId="77777777" w:rsidR="00BB0D37" w:rsidRPr="00BB0D37" w:rsidRDefault="00BB0D37" w:rsidP="00A145F8">
      <w:pPr>
        <w:autoSpaceDE w:val="0"/>
        <w:autoSpaceDN w:val="0"/>
        <w:adjustRightInd w:val="0"/>
        <w:spacing w:after="0"/>
        <w:jc w:val="both"/>
        <w:rPr>
          <w:rFonts w:eastAsiaTheme="minorHAnsi" w:cstheme="minorHAnsi"/>
          <w:color w:val="000000"/>
          <w:sz w:val="24"/>
          <w:szCs w:val="24"/>
          <w:lang w:eastAsia="en-US"/>
        </w:rPr>
      </w:pPr>
    </w:p>
    <w:p w14:paraId="771B3026" w14:textId="458DB6A3" w:rsidR="002435AE" w:rsidRPr="00BB0D37" w:rsidRDefault="002435AE" w:rsidP="00A145F8">
      <w:pPr>
        <w:autoSpaceDE w:val="0"/>
        <w:autoSpaceDN w:val="0"/>
        <w:adjustRightInd w:val="0"/>
        <w:spacing w:after="0"/>
        <w:jc w:val="both"/>
        <w:rPr>
          <w:rFonts w:eastAsiaTheme="minorHAnsi" w:cstheme="minorHAnsi"/>
          <w:color w:val="000000"/>
          <w:sz w:val="24"/>
          <w:szCs w:val="24"/>
          <w:lang w:eastAsia="en-US"/>
        </w:rPr>
      </w:pPr>
      <w:r w:rsidRPr="00BB0D37">
        <w:rPr>
          <w:rFonts w:eastAsiaTheme="minorHAnsi" w:cstheme="minorHAnsi"/>
          <w:color w:val="000000"/>
          <w:sz w:val="24"/>
          <w:szCs w:val="24"/>
          <w:lang w:eastAsia="en-US"/>
        </w:rPr>
        <w:t xml:space="preserve">- </w:t>
      </w:r>
      <w:r w:rsidR="00BB0D37" w:rsidRPr="00BB0D37">
        <w:rPr>
          <w:rFonts w:eastAsiaTheme="minorHAnsi" w:cstheme="minorHAnsi"/>
          <w:color w:val="000000"/>
          <w:sz w:val="24"/>
          <w:szCs w:val="24"/>
          <w:lang w:eastAsia="en-US"/>
        </w:rPr>
        <w:t>37</w:t>
      </w:r>
      <w:r w:rsidRPr="00BB0D37">
        <w:rPr>
          <w:rFonts w:eastAsiaTheme="minorHAnsi" w:cstheme="minorHAnsi"/>
          <w:color w:val="000000"/>
          <w:sz w:val="24"/>
          <w:szCs w:val="24"/>
          <w:lang w:eastAsia="en-US"/>
        </w:rPr>
        <w:t xml:space="preserve"> hours Connolly Hospital Blanchardstown</w:t>
      </w:r>
      <w:r w:rsidR="00926FBC">
        <w:rPr>
          <w:rFonts w:eastAsiaTheme="minorHAnsi" w:cstheme="minorHAnsi"/>
          <w:color w:val="000000"/>
          <w:sz w:val="24"/>
          <w:szCs w:val="24"/>
          <w:lang w:eastAsia="en-US"/>
        </w:rPr>
        <w:t>, including the surgical hub.</w:t>
      </w:r>
    </w:p>
    <w:p w14:paraId="6D54BFE3" w14:textId="77777777" w:rsidR="00E22BF2" w:rsidRPr="00BB0D37" w:rsidRDefault="00E22BF2" w:rsidP="00A145F8">
      <w:pPr>
        <w:autoSpaceDE w:val="0"/>
        <w:autoSpaceDN w:val="0"/>
        <w:adjustRightInd w:val="0"/>
        <w:spacing w:after="0"/>
        <w:jc w:val="both"/>
        <w:rPr>
          <w:rFonts w:cstheme="minorHAnsi"/>
          <w:color w:val="000000"/>
          <w:sz w:val="24"/>
          <w:szCs w:val="24"/>
        </w:rPr>
      </w:pPr>
    </w:p>
    <w:p w14:paraId="19DAC9C0" w14:textId="77777777" w:rsidR="00E22BF2" w:rsidRPr="00BB0D37" w:rsidRDefault="00740AA6" w:rsidP="00A145F8">
      <w:pPr>
        <w:autoSpaceDE w:val="0"/>
        <w:autoSpaceDN w:val="0"/>
        <w:adjustRightInd w:val="0"/>
        <w:spacing w:after="0"/>
        <w:jc w:val="both"/>
        <w:rPr>
          <w:rFonts w:eastAsiaTheme="minorHAnsi" w:cstheme="minorHAnsi"/>
          <w:color w:val="000000"/>
          <w:sz w:val="24"/>
          <w:szCs w:val="24"/>
          <w:lang w:eastAsia="en-US"/>
        </w:rPr>
      </w:pPr>
      <w:r w:rsidRPr="00BB0D37">
        <w:rPr>
          <w:rFonts w:eastAsiaTheme="minorHAnsi" w:cstheme="minorHAnsi"/>
          <w:color w:val="000000"/>
          <w:sz w:val="24"/>
          <w:szCs w:val="24"/>
          <w:lang w:eastAsia="en-US"/>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5784498" w14:textId="77777777" w:rsidR="006269B3" w:rsidRPr="00BB0D37" w:rsidRDefault="006269B3" w:rsidP="00BB0D37">
      <w:pPr>
        <w:autoSpaceDE w:val="0"/>
        <w:autoSpaceDN w:val="0"/>
        <w:adjustRightInd w:val="0"/>
        <w:spacing w:after="0"/>
        <w:jc w:val="both"/>
        <w:rPr>
          <w:rFonts w:eastAsiaTheme="minorHAnsi" w:cstheme="minorHAnsi"/>
          <w:color w:val="000000"/>
          <w:sz w:val="24"/>
          <w:szCs w:val="24"/>
          <w:lang w:eastAsia="en-US"/>
        </w:rPr>
      </w:pPr>
    </w:p>
    <w:p w14:paraId="32647ED2" w14:textId="63618D22" w:rsidR="00740AA6" w:rsidRPr="00BB0D37" w:rsidRDefault="00740AA6" w:rsidP="00BB0D37">
      <w:pPr>
        <w:autoSpaceDE w:val="0"/>
        <w:autoSpaceDN w:val="0"/>
        <w:adjustRightInd w:val="0"/>
        <w:spacing w:after="0"/>
        <w:jc w:val="center"/>
        <w:rPr>
          <w:rFonts w:cstheme="minorHAnsi"/>
          <w:b/>
          <w:smallCaps/>
          <w:sz w:val="28"/>
          <w:szCs w:val="28"/>
        </w:rPr>
      </w:pPr>
      <w:r w:rsidRPr="00BB0D37">
        <w:rPr>
          <w:rFonts w:cstheme="minorHAnsi"/>
          <w:b/>
          <w:smallCaps/>
          <w:sz w:val="28"/>
          <w:szCs w:val="28"/>
        </w:rPr>
        <w:t>Skills &amp; Competencies</w:t>
      </w:r>
    </w:p>
    <w:p w14:paraId="35CC330D" w14:textId="77777777" w:rsidR="00391726" w:rsidRPr="00BB0D37" w:rsidRDefault="00391726" w:rsidP="00BB0D37">
      <w:pPr>
        <w:pStyle w:val="ListParagraph"/>
        <w:tabs>
          <w:tab w:val="left" w:pos="3029"/>
        </w:tabs>
        <w:autoSpaceDE w:val="0"/>
        <w:autoSpaceDN w:val="0"/>
        <w:adjustRightInd w:val="0"/>
        <w:spacing w:after="0"/>
        <w:rPr>
          <w:rFonts w:cstheme="minorHAnsi"/>
          <w:sz w:val="24"/>
          <w:szCs w:val="24"/>
        </w:rPr>
      </w:pPr>
    </w:p>
    <w:p w14:paraId="5C5FAA29" w14:textId="0F933C09"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evidence of effective planning and organising skills including awareness of resource management and importance of value for money </w:t>
      </w:r>
    </w:p>
    <w:p w14:paraId="19822FAB"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44ABCC91" w14:textId="79EF1C8D"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ability to manage deadlines and effectively handle multiple tasks</w:t>
      </w:r>
    </w:p>
    <w:p w14:paraId="614B1F36"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0CE28CBB" w14:textId="1939758C"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effective communication skills including: the ability to present information in a clear and concise manner; the ability to facilitate and manage groups through the learning process; the ability to give constructive feedback to encourage learning </w:t>
      </w:r>
    </w:p>
    <w:p w14:paraId="2D555758"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5ADB4950" w14:textId="076EEB21"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awareness and appreciation of the service user</w:t>
      </w:r>
    </w:p>
    <w:p w14:paraId="50B54795"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54190974" w14:textId="18C4ECB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leadership and team management skills including the ability to work with multi-disciplinary team members</w:t>
      </w:r>
    </w:p>
    <w:p w14:paraId="5B759EA1"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316646D1" w14:textId="6275EE6D"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 evidence of ability to empathise with and treat patients, relatives and colleagues with dignity and respect.</w:t>
      </w:r>
    </w:p>
    <w:p w14:paraId="7BB48768" w14:textId="77777777" w:rsidR="00BB0D37" w:rsidRDefault="00BB0D37" w:rsidP="00BB0D37">
      <w:pPr>
        <w:autoSpaceDE w:val="0"/>
        <w:autoSpaceDN w:val="0"/>
        <w:adjustRightInd w:val="0"/>
        <w:spacing w:after="0"/>
        <w:jc w:val="both"/>
        <w:rPr>
          <w:rFonts w:eastAsiaTheme="minorHAnsi" w:cstheme="minorHAnsi"/>
          <w:sz w:val="24"/>
          <w:szCs w:val="24"/>
          <w:lang w:eastAsia="en-US"/>
        </w:rPr>
      </w:pPr>
    </w:p>
    <w:p w14:paraId="56159E88" w14:textId="74A80466" w:rsidR="00BB0D37"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 xml:space="preserve">Technical &amp; Professional Expertise </w:t>
      </w:r>
    </w:p>
    <w:p w14:paraId="7693A4D4" w14:textId="77777777"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Has a command over the technical/ professional skills and knowledge required within the job holder’s role and continues to upskill to maintain high professional standards and continuous professional development requirements.</w:t>
      </w:r>
    </w:p>
    <w:p w14:paraId="374BBCF6" w14:textId="77777777" w:rsidR="00BB0D37" w:rsidRDefault="00BB0D37" w:rsidP="00BB0D37">
      <w:pPr>
        <w:autoSpaceDE w:val="0"/>
        <w:autoSpaceDN w:val="0"/>
        <w:adjustRightInd w:val="0"/>
        <w:spacing w:after="0"/>
        <w:jc w:val="both"/>
        <w:rPr>
          <w:rFonts w:eastAsiaTheme="minorHAnsi" w:cstheme="minorHAnsi"/>
          <w:sz w:val="24"/>
          <w:szCs w:val="24"/>
          <w:lang w:eastAsia="en-US"/>
        </w:rPr>
      </w:pPr>
    </w:p>
    <w:p w14:paraId="1E0A05BA" w14:textId="77777777" w:rsidR="00E03403" w:rsidRDefault="00E03403" w:rsidP="00BB0D37">
      <w:pPr>
        <w:autoSpaceDE w:val="0"/>
        <w:autoSpaceDN w:val="0"/>
        <w:adjustRightInd w:val="0"/>
        <w:spacing w:after="0"/>
        <w:jc w:val="both"/>
        <w:rPr>
          <w:rFonts w:eastAsiaTheme="minorHAnsi" w:cstheme="minorHAnsi"/>
          <w:sz w:val="24"/>
          <w:szCs w:val="24"/>
          <w:lang w:eastAsia="en-US"/>
        </w:rPr>
      </w:pPr>
    </w:p>
    <w:p w14:paraId="39E9FB75" w14:textId="77777777" w:rsidR="00E03403" w:rsidRPr="00BB0D37" w:rsidRDefault="00E03403" w:rsidP="00BB0D37">
      <w:pPr>
        <w:autoSpaceDE w:val="0"/>
        <w:autoSpaceDN w:val="0"/>
        <w:adjustRightInd w:val="0"/>
        <w:spacing w:after="0"/>
        <w:jc w:val="both"/>
        <w:rPr>
          <w:rFonts w:eastAsiaTheme="minorHAnsi" w:cstheme="minorHAnsi"/>
          <w:sz w:val="24"/>
          <w:szCs w:val="24"/>
          <w:lang w:eastAsia="en-US"/>
        </w:rPr>
      </w:pPr>
    </w:p>
    <w:p w14:paraId="550DCE19" w14:textId="6F9CFD22" w:rsidR="00BB0D37"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Patient Centred</w:t>
      </w:r>
    </w:p>
    <w:p w14:paraId="60AC0D11" w14:textId="6BF780B1"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Demonstrates eagerness to understand patient needs.  Views the patient as central to the delivery of every day service through consistent understanding, tolerance, care support and empathy while promoting empowerment, independence and choice.</w:t>
      </w:r>
    </w:p>
    <w:p w14:paraId="444C3328"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7A462E77" w14:textId="77777777" w:rsidR="00113732" w:rsidRDefault="00113732" w:rsidP="00A145F8">
      <w:pPr>
        <w:autoSpaceDE w:val="0"/>
        <w:autoSpaceDN w:val="0"/>
        <w:adjustRightInd w:val="0"/>
        <w:spacing w:after="0"/>
        <w:rPr>
          <w:rFonts w:eastAsiaTheme="minorHAnsi" w:cstheme="minorHAnsi"/>
          <w:b/>
          <w:bCs/>
          <w:smallCaps/>
          <w:sz w:val="24"/>
          <w:szCs w:val="24"/>
          <w:lang w:eastAsia="en-US"/>
        </w:rPr>
      </w:pPr>
    </w:p>
    <w:p w14:paraId="147FE535" w14:textId="3A5364EA" w:rsidR="00BB0D37"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lastRenderedPageBreak/>
        <w:t>Leadership and Management</w:t>
      </w:r>
    </w:p>
    <w:p w14:paraId="7AB01F31" w14:textId="365D55B5"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Manages performance to deliver team goals; demonstrates accountability for leading, directing, monitoring and evaluating RCSI Hospital Group services. Creates a climate in which people want to do their best. Promotes confidence and positive attitude; influences others to follow a common goal.</w:t>
      </w:r>
    </w:p>
    <w:p w14:paraId="11EF2D60" w14:textId="77777777" w:rsidR="00BB0D37" w:rsidRPr="00BB0D37" w:rsidRDefault="00BB0D37" w:rsidP="00BB0D37">
      <w:pPr>
        <w:autoSpaceDE w:val="0"/>
        <w:autoSpaceDN w:val="0"/>
        <w:adjustRightInd w:val="0"/>
        <w:spacing w:after="0"/>
        <w:jc w:val="both"/>
        <w:rPr>
          <w:rFonts w:eastAsiaTheme="minorHAnsi" w:cstheme="minorHAnsi"/>
          <w:b/>
          <w:bCs/>
          <w:sz w:val="24"/>
          <w:szCs w:val="24"/>
          <w:lang w:eastAsia="en-US"/>
        </w:rPr>
      </w:pPr>
    </w:p>
    <w:p w14:paraId="716495DA" w14:textId="2C53479D" w:rsidR="008F49EE"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Building &amp; Maintaining Relationships</w:t>
      </w:r>
    </w:p>
    <w:p w14:paraId="33B3BD65" w14:textId="14924D5A"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Builds and maintains relationships with a network of people. Recognises the two-way nature of relationships and works to develop mutually beneficial partnerships.  Interacts with others in a manner that builds respects and fosters trust.</w:t>
      </w:r>
    </w:p>
    <w:p w14:paraId="37A2A590" w14:textId="77777777" w:rsidR="00BB0D37" w:rsidRPr="00BB0D37" w:rsidRDefault="00BB0D37" w:rsidP="00BB0D37">
      <w:pPr>
        <w:autoSpaceDE w:val="0"/>
        <w:autoSpaceDN w:val="0"/>
        <w:adjustRightInd w:val="0"/>
        <w:spacing w:after="0"/>
        <w:jc w:val="both"/>
        <w:rPr>
          <w:rFonts w:eastAsiaTheme="minorHAnsi" w:cstheme="minorHAnsi"/>
          <w:b/>
          <w:bCs/>
          <w:sz w:val="24"/>
          <w:szCs w:val="24"/>
          <w:lang w:eastAsia="en-US"/>
        </w:rPr>
      </w:pPr>
    </w:p>
    <w:p w14:paraId="69FA3CF7" w14:textId="1FAC7F76" w:rsidR="008F49EE"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Commitment to Quality &amp; Risk Management</w:t>
      </w:r>
    </w:p>
    <w:p w14:paraId="1B48F269" w14:textId="7B18C104"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The ability to focus on understanding stakeholder’s needs and expectations and to respond effectively and efficiently to them.   Has a good knowledge of and is committed to offer a quality service through the achievement of goals, accreditation standards, other organisation/department standards and risk management frameworks and guidelines.</w:t>
      </w:r>
    </w:p>
    <w:p w14:paraId="6FCF13F3" w14:textId="77777777" w:rsidR="00BB0D37" w:rsidRPr="00BB0D37" w:rsidRDefault="00BB0D37" w:rsidP="00BB0D37">
      <w:pPr>
        <w:autoSpaceDE w:val="0"/>
        <w:autoSpaceDN w:val="0"/>
        <w:adjustRightInd w:val="0"/>
        <w:spacing w:after="0"/>
        <w:jc w:val="both"/>
        <w:rPr>
          <w:rFonts w:eastAsiaTheme="minorHAnsi" w:cstheme="minorHAnsi"/>
          <w:b/>
          <w:bCs/>
          <w:sz w:val="24"/>
          <w:szCs w:val="24"/>
          <w:lang w:eastAsia="en-US"/>
        </w:rPr>
      </w:pPr>
    </w:p>
    <w:p w14:paraId="053E73C5" w14:textId="75B65B07" w:rsidR="008F49EE"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 xml:space="preserve">Problem Solving &amp; Decision Making </w:t>
      </w:r>
    </w:p>
    <w:p w14:paraId="4309E055" w14:textId="42B9DFDE" w:rsidR="008F49EE"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Identifies and solves problems by understanding the situation, seeking additional information, developing and weighing alternatives, and choosing the most appropriate course of action given the circumstances.</w:t>
      </w:r>
    </w:p>
    <w:p w14:paraId="28D63428" w14:textId="77777777" w:rsidR="00BB0D37" w:rsidRPr="00BB0D37" w:rsidRDefault="00BB0D37" w:rsidP="00BB0D37">
      <w:pPr>
        <w:autoSpaceDE w:val="0"/>
        <w:autoSpaceDN w:val="0"/>
        <w:adjustRightInd w:val="0"/>
        <w:spacing w:after="0"/>
        <w:jc w:val="both"/>
        <w:rPr>
          <w:rFonts w:eastAsiaTheme="minorHAnsi" w:cstheme="minorHAnsi"/>
          <w:b/>
          <w:bCs/>
          <w:sz w:val="24"/>
          <w:szCs w:val="24"/>
          <w:lang w:eastAsia="en-US"/>
        </w:rPr>
      </w:pPr>
    </w:p>
    <w:p w14:paraId="4DE9D63B" w14:textId="763D4D95" w:rsidR="008F49EE" w:rsidRPr="00A145F8" w:rsidRDefault="008F49EE"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Attention of Detail</w:t>
      </w:r>
    </w:p>
    <w:p w14:paraId="22997054" w14:textId="77777777" w:rsidR="008F49EE"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Is thorough and precise when accomplishing a task showing concerns for all aspects of the job; developing detailed plans; accurately checking processes and tasks</w:t>
      </w:r>
    </w:p>
    <w:p w14:paraId="71BAD0DD" w14:textId="77777777" w:rsidR="00E03403" w:rsidRPr="00BB0D37" w:rsidRDefault="00E03403" w:rsidP="00BB0D37">
      <w:pPr>
        <w:autoSpaceDE w:val="0"/>
        <w:autoSpaceDN w:val="0"/>
        <w:adjustRightInd w:val="0"/>
        <w:spacing w:after="0"/>
        <w:jc w:val="both"/>
        <w:rPr>
          <w:rFonts w:eastAsiaTheme="minorHAnsi" w:cstheme="minorHAnsi"/>
          <w:sz w:val="24"/>
          <w:szCs w:val="24"/>
          <w:lang w:eastAsia="en-US"/>
        </w:rPr>
      </w:pPr>
    </w:p>
    <w:p w14:paraId="3B01A1AA" w14:textId="0256DF9A" w:rsidR="008F49EE" w:rsidRPr="00E03403" w:rsidRDefault="008F49EE" w:rsidP="00BB0D37">
      <w:pPr>
        <w:autoSpaceDE w:val="0"/>
        <w:autoSpaceDN w:val="0"/>
        <w:adjustRightInd w:val="0"/>
        <w:spacing w:after="0"/>
        <w:jc w:val="both"/>
        <w:rPr>
          <w:rFonts w:eastAsiaTheme="minorHAnsi" w:cstheme="minorHAnsi"/>
          <w:b/>
          <w:bCs/>
          <w:smallCaps/>
          <w:sz w:val="24"/>
          <w:szCs w:val="24"/>
          <w:lang w:eastAsia="en-US"/>
        </w:rPr>
      </w:pPr>
      <w:r w:rsidRPr="00E03403">
        <w:rPr>
          <w:rFonts w:eastAsiaTheme="minorHAnsi" w:cstheme="minorHAnsi"/>
          <w:b/>
          <w:bCs/>
          <w:smallCaps/>
          <w:sz w:val="24"/>
          <w:szCs w:val="24"/>
          <w:lang w:eastAsia="en-US"/>
        </w:rPr>
        <w:t>Communication &amp; Interpersonal Skills</w:t>
      </w:r>
    </w:p>
    <w:p w14:paraId="162C3AAC" w14:textId="0E163EF4" w:rsidR="006269B3" w:rsidRPr="00BB0D37" w:rsidRDefault="008F49EE"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Speaks and writes clearly, fluently and effectively to both individuals and groups; communicates in a manner that will persuade, convince and influence others, in order to motivate, inspire or encourage them to follow a particular course of action.</w:t>
      </w:r>
    </w:p>
    <w:p w14:paraId="07ADC532" w14:textId="77777777" w:rsidR="008F49EE" w:rsidRDefault="008F49EE" w:rsidP="00BB0D37">
      <w:pPr>
        <w:autoSpaceDE w:val="0"/>
        <w:autoSpaceDN w:val="0"/>
        <w:adjustRightInd w:val="0"/>
        <w:spacing w:after="0"/>
        <w:jc w:val="both"/>
        <w:rPr>
          <w:rFonts w:eastAsiaTheme="minorHAnsi" w:cstheme="minorHAnsi"/>
          <w:sz w:val="24"/>
          <w:szCs w:val="24"/>
          <w:lang w:eastAsia="en-US"/>
        </w:rPr>
      </w:pPr>
    </w:p>
    <w:p w14:paraId="309EB682" w14:textId="77777777" w:rsidR="00E03403" w:rsidRDefault="00E03403" w:rsidP="00BB0D37">
      <w:pPr>
        <w:autoSpaceDE w:val="0"/>
        <w:autoSpaceDN w:val="0"/>
        <w:adjustRightInd w:val="0"/>
        <w:spacing w:after="0"/>
        <w:jc w:val="both"/>
        <w:rPr>
          <w:rFonts w:eastAsiaTheme="minorHAnsi" w:cstheme="minorHAnsi"/>
          <w:sz w:val="24"/>
          <w:szCs w:val="24"/>
          <w:lang w:eastAsia="en-US"/>
        </w:rPr>
      </w:pPr>
    </w:p>
    <w:p w14:paraId="60B87AC6" w14:textId="77777777" w:rsidR="00E03403" w:rsidRDefault="00E03403" w:rsidP="00BB0D37">
      <w:pPr>
        <w:autoSpaceDE w:val="0"/>
        <w:autoSpaceDN w:val="0"/>
        <w:adjustRightInd w:val="0"/>
        <w:spacing w:after="0"/>
        <w:jc w:val="both"/>
        <w:rPr>
          <w:rFonts w:eastAsiaTheme="minorHAnsi" w:cstheme="minorHAnsi"/>
          <w:sz w:val="24"/>
          <w:szCs w:val="24"/>
          <w:lang w:eastAsia="en-US"/>
        </w:rPr>
      </w:pPr>
    </w:p>
    <w:p w14:paraId="76C51E60" w14:textId="77777777" w:rsidR="00E03403" w:rsidRDefault="00E03403" w:rsidP="00BB0D37">
      <w:pPr>
        <w:autoSpaceDE w:val="0"/>
        <w:autoSpaceDN w:val="0"/>
        <w:adjustRightInd w:val="0"/>
        <w:spacing w:after="0"/>
        <w:jc w:val="both"/>
        <w:rPr>
          <w:rFonts w:eastAsiaTheme="minorHAnsi" w:cstheme="minorHAnsi"/>
          <w:sz w:val="24"/>
          <w:szCs w:val="24"/>
          <w:lang w:eastAsia="en-US"/>
        </w:rPr>
      </w:pPr>
    </w:p>
    <w:p w14:paraId="2E1DFBE9" w14:textId="77777777" w:rsidR="00E03403" w:rsidRDefault="00E03403" w:rsidP="00BB0D37">
      <w:pPr>
        <w:autoSpaceDE w:val="0"/>
        <w:autoSpaceDN w:val="0"/>
        <w:adjustRightInd w:val="0"/>
        <w:spacing w:after="0"/>
        <w:jc w:val="both"/>
        <w:rPr>
          <w:rFonts w:eastAsiaTheme="minorHAnsi" w:cstheme="minorHAnsi"/>
          <w:sz w:val="24"/>
          <w:szCs w:val="24"/>
          <w:lang w:eastAsia="en-US"/>
        </w:rPr>
      </w:pPr>
    </w:p>
    <w:p w14:paraId="628F9145" w14:textId="77777777" w:rsidR="00A145F8" w:rsidRPr="00BB0D37" w:rsidRDefault="00A145F8" w:rsidP="00BB0D37">
      <w:pPr>
        <w:autoSpaceDE w:val="0"/>
        <w:autoSpaceDN w:val="0"/>
        <w:adjustRightInd w:val="0"/>
        <w:spacing w:after="0"/>
        <w:jc w:val="both"/>
        <w:rPr>
          <w:rFonts w:eastAsiaTheme="minorHAnsi" w:cstheme="minorHAnsi"/>
          <w:sz w:val="24"/>
          <w:szCs w:val="24"/>
          <w:lang w:eastAsia="en-US"/>
        </w:rPr>
      </w:pPr>
    </w:p>
    <w:p w14:paraId="717180DD" w14:textId="77777777" w:rsidR="00113732" w:rsidRDefault="00113732" w:rsidP="00BB0D37">
      <w:pPr>
        <w:autoSpaceDE w:val="0"/>
        <w:autoSpaceDN w:val="0"/>
        <w:adjustRightInd w:val="0"/>
        <w:spacing w:after="0"/>
        <w:jc w:val="center"/>
        <w:rPr>
          <w:rFonts w:cstheme="minorHAnsi"/>
          <w:b/>
          <w:smallCaps/>
          <w:sz w:val="28"/>
          <w:szCs w:val="28"/>
        </w:rPr>
      </w:pPr>
    </w:p>
    <w:p w14:paraId="2A69A562" w14:textId="77777777" w:rsidR="00113732" w:rsidRDefault="00113732" w:rsidP="00BB0D37">
      <w:pPr>
        <w:autoSpaceDE w:val="0"/>
        <w:autoSpaceDN w:val="0"/>
        <w:adjustRightInd w:val="0"/>
        <w:spacing w:after="0"/>
        <w:jc w:val="center"/>
        <w:rPr>
          <w:rFonts w:cstheme="minorHAnsi"/>
          <w:b/>
          <w:smallCaps/>
          <w:sz w:val="28"/>
          <w:szCs w:val="28"/>
        </w:rPr>
      </w:pPr>
    </w:p>
    <w:p w14:paraId="31FA6743" w14:textId="77777777" w:rsidR="00113732" w:rsidRDefault="00113732" w:rsidP="00BB0D37">
      <w:pPr>
        <w:autoSpaceDE w:val="0"/>
        <w:autoSpaceDN w:val="0"/>
        <w:adjustRightInd w:val="0"/>
        <w:spacing w:after="0"/>
        <w:jc w:val="center"/>
        <w:rPr>
          <w:rFonts w:cstheme="minorHAnsi"/>
          <w:b/>
          <w:smallCaps/>
          <w:sz w:val="28"/>
          <w:szCs w:val="28"/>
        </w:rPr>
      </w:pPr>
    </w:p>
    <w:p w14:paraId="6E5833D4" w14:textId="77777777" w:rsidR="00113732" w:rsidRDefault="00113732" w:rsidP="00BB0D37">
      <w:pPr>
        <w:autoSpaceDE w:val="0"/>
        <w:autoSpaceDN w:val="0"/>
        <w:adjustRightInd w:val="0"/>
        <w:spacing w:after="0"/>
        <w:jc w:val="center"/>
        <w:rPr>
          <w:rFonts w:cstheme="minorHAnsi"/>
          <w:b/>
          <w:smallCaps/>
          <w:sz w:val="28"/>
          <w:szCs w:val="28"/>
        </w:rPr>
      </w:pPr>
    </w:p>
    <w:p w14:paraId="48C93896" w14:textId="77777777" w:rsidR="00113732" w:rsidRDefault="00113732" w:rsidP="00BB0D37">
      <w:pPr>
        <w:autoSpaceDE w:val="0"/>
        <w:autoSpaceDN w:val="0"/>
        <w:adjustRightInd w:val="0"/>
        <w:spacing w:after="0"/>
        <w:jc w:val="center"/>
        <w:rPr>
          <w:rFonts w:cstheme="minorHAnsi"/>
          <w:b/>
          <w:smallCaps/>
          <w:sz w:val="28"/>
          <w:szCs w:val="28"/>
        </w:rPr>
      </w:pPr>
    </w:p>
    <w:p w14:paraId="404280FD" w14:textId="3A39385A" w:rsidR="008F49EE" w:rsidRDefault="00BB0D37" w:rsidP="00BB0D37">
      <w:pPr>
        <w:autoSpaceDE w:val="0"/>
        <w:autoSpaceDN w:val="0"/>
        <w:adjustRightInd w:val="0"/>
        <w:spacing w:after="0"/>
        <w:jc w:val="center"/>
        <w:rPr>
          <w:rFonts w:cstheme="minorHAnsi"/>
          <w:b/>
          <w:smallCaps/>
          <w:sz w:val="28"/>
          <w:szCs w:val="28"/>
        </w:rPr>
      </w:pPr>
      <w:r w:rsidRPr="00A145F8">
        <w:rPr>
          <w:rFonts w:cstheme="minorHAnsi"/>
          <w:b/>
          <w:smallCaps/>
          <w:sz w:val="28"/>
          <w:szCs w:val="28"/>
        </w:rPr>
        <w:t>Eligibility</w:t>
      </w:r>
      <w:r w:rsidR="008F49EE" w:rsidRPr="00A145F8">
        <w:rPr>
          <w:rFonts w:cstheme="minorHAnsi"/>
          <w:b/>
          <w:smallCaps/>
          <w:sz w:val="28"/>
          <w:szCs w:val="28"/>
        </w:rPr>
        <w:t xml:space="preserve"> Criteria</w:t>
      </w:r>
    </w:p>
    <w:p w14:paraId="7A803E8F" w14:textId="77777777" w:rsidR="00E03403" w:rsidRPr="00A145F8" w:rsidRDefault="00E03403" w:rsidP="00BB0D37">
      <w:pPr>
        <w:autoSpaceDE w:val="0"/>
        <w:autoSpaceDN w:val="0"/>
        <w:adjustRightInd w:val="0"/>
        <w:spacing w:after="0"/>
        <w:jc w:val="center"/>
        <w:rPr>
          <w:rFonts w:cstheme="minorHAnsi"/>
          <w:b/>
          <w:smallCaps/>
          <w:sz w:val="28"/>
          <w:szCs w:val="28"/>
        </w:rPr>
      </w:pPr>
    </w:p>
    <w:p w14:paraId="19294119" w14:textId="77777777"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Professional Qualifications</w:t>
      </w:r>
    </w:p>
    <w:p w14:paraId="1321F7C2" w14:textId="112352FC" w:rsidR="00BB0D37" w:rsidRPr="00BB0D37" w:rsidRDefault="00BB0D37"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Registration as a specialist in the Specialist Division of the Register of Medical Practitioners maintained by the Medical Council in Ireland in the specialty of Emergency Medicine.</w:t>
      </w:r>
    </w:p>
    <w:p w14:paraId="336BB129"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0D5D10EE" w14:textId="133355B5"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Entry to competition / recruitment process</w:t>
      </w:r>
    </w:p>
    <w:p w14:paraId="299B63F9"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 xml:space="preserve">No candidate will be appointed as a Medical Consultant unless (s)he is registered as a Specialist in the Specialist Division of the Register of Medical Practitioners maintained by the Medical Council of Ireland. </w:t>
      </w:r>
    </w:p>
    <w:p w14:paraId="2E1B387E"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051CFE79" w14:textId="49571DB3"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Age</w:t>
      </w:r>
    </w:p>
    <w:p w14:paraId="744CB91C"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Age restriction shall only apply to a candidate where he/she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E664EB9"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p>
    <w:p w14:paraId="75E6EA3E" w14:textId="77777777"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Health</w:t>
      </w:r>
    </w:p>
    <w:p w14:paraId="628A01B2"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636FEBD1" w14:textId="77777777"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p>
    <w:p w14:paraId="57B6AF2E" w14:textId="77777777" w:rsidR="00BB0D37" w:rsidRPr="00A145F8" w:rsidRDefault="00BB0D37" w:rsidP="00A145F8">
      <w:pPr>
        <w:autoSpaceDE w:val="0"/>
        <w:autoSpaceDN w:val="0"/>
        <w:adjustRightInd w:val="0"/>
        <w:spacing w:after="0"/>
        <w:rPr>
          <w:rFonts w:eastAsiaTheme="minorHAnsi" w:cstheme="minorHAnsi"/>
          <w:b/>
          <w:bCs/>
          <w:smallCaps/>
          <w:sz w:val="24"/>
          <w:szCs w:val="24"/>
          <w:lang w:eastAsia="en-US"/>
        </w:rPr>
      </w:pPr>
      <w:r w:rsidRPr="00A145F8">
        <w:rPr>
          <w:rFonts w:eastAsiaTheme="minorHAnsi" w:cstheme="minorHAnsi"/>
          <w:b/>
          <w:bCs/>
          <w:smallCaps/>
          <w:sz w:val="24"/>
          <w:szCs w:val="24"/>
          <w:lang w:eastAsia="en-US"/>
        </w:rPr>
        <w:t>Character</w:t>
      </w:r>
    </w:p>
    <w:p w14:paraId="2E833BA1" w14:textId="77777777" w:rsidR="00BB0D37" w:rsidRPr="00BB0D37" w:rsidRDefault="00BB0D37" w:rsidP="00BB0D37">
      <w:pPr>
        <w:autoSpaceDE w:val="0"/>
        <w:autoSpaceDN w:val="0"/>
        <w:adjustRightInd w:val="0"/>
        <w:spacing w:after="0"/>
        <w:jc w:val="both"/>
        <w:rPr>
          <w:rFonts w:eastAsiaTheme="minorHAnsi" w:cstheme="minorHAnsi"/>
          <w:sz w:val="24"/>
          <w:szCs w:val="24"/>
          <w:lang w:eastAsia="en-US"/>
        </w:rPr>
      </w:pPr>
      <w:r w:rsidRPr="00BB0D37">
        <w:rPr>
          <w:rFonts w:eastAsiaTheme="minorHAnsi" w:cstheme="minorHAnsi"/>
          <w:sz w:val="24"/>
          <w:szCs w:val="24"/>
          <w:lang w:eastAsia="en-US"/>
        </w:rPr>
        <w:t>A candidate for and any person holding the post must be of good character.</w:t>
      </w:r>
    </w:p>
    <w:p w14:paraId="6BCE1BBD" w14:textId="77777777" w:rsidR="008F49EE" w:rsidRPr="00BB0D37" w:rsidRDefault="008F49EE" w:rsidP="00BB0D37">
      <w:pPr>
        <w:tabs>
          <w:tab w:val="left" w:pos="3029"/>
        </w:tabs>
        <w:autoSpaceDE w:val="0"/>
        <w:autoSpaceDN w:val="0"/>
        <w:adjustRightInd w:val="0"/>
        <w:rPr>
          <w:rFonts w:cstheme="minorHAnsi"/>
          <w:sz w:val="24"/>
          <w:szCs w:val="24"/>
        </w:rPr>
      </w:pPr>
    </w:p>
    <w:sectPr w:rsidR="008F49EE" w:rsidRPr="00BB0D37" w:rsidSect="00C0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C0EBA"/>
    <w:multiLevelType w:val="hybridMultilevel"/>
    <w:tmpl w:val="1D6E84EE"/>
    <w:lvl w:ilvl="0" w:tplc="010215B4">
      <w:start w:val="1"/>
      <w:numFmt w:val="lowerLetter"/>
      <w:lvlText w:val="%1)"/>
      <w:lvlJc w:val="left"/>
      <w:pPr>
        <w:ind w:left="720" w:hanging="360"/>
      </w:pPr>
      <w:rPr>
        <w:rFonts w:asciiTheme="minorHAnsi" w:eastAsiaTheme="minorHAnsi" w:hAnsiTheme="minorHAnsi" w:cs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EE6722D"/>
    <w:multiLevelType w:val="hybridMultilevel"/>
    <w:tmpl w:val="D6CCDE2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0A444F7"/>
    <w:multiLevelType w:val="hybridMultilevel"/>
    <w:tmpl w:val="B5AAA8C6"/>
    <w:lvl w:ilvl="0" w:tplc="26AE697E">
      <w:start w:val="1"/>
      <w:numFmt w:val="lowerLetter"/>
      <w:lvlText w:val="(%1)"/>
      <w:lvlJc w:val="left"/>
      <w:pPr>
        <w:ind w:left="720" w:hanging="360"/>
      </w:pPr>
      <w:rPr>
        <w:rFonts w:hint="default"/>
      </w:rPr>
    </w:lvl>
    <w:lvl w:ilvl="1" w:tplc="671C1488">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8A97C9D"/>
    <w:multiLevelType w:val="hybridMultilevel"/>
    <w:tmpl w:val="0CAEC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E02ED0"/>
    <w:multiLevelType w:val="multilevel"/>
    <w:tmpl w:val="34DAD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B709F"/>
    <w:multiLevelType w:val="hybridMultilevel"/>
    <w:tmpl w:val="09D8007E"/>
    <w:lvl w:ilvl="0" w:tplc="49E0863C">
      <w:numFmt w:val="bullet"/>
      <w:lvlText w:val="•"/>
      <w:lvlJc w:val="left"/>
      <w:pPr>
        <w:ind w:left="1245" w:hanging="885"/>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965442"/>
    <w:multiLevelType w:val="hybridMultilevel"/>
    <w:tmpl w:val="3B1646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481AD8"/>
    <w:multiLevelType w:val="hybridMultilevel"/>
    <w:tmpl w:val="0A666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D651346"/>
    <w:multiLevelType w:val="hybridMultilevel"/>
    <w:tmpl w:val="54605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BD74771"/>
    <w:multiLevelType w:val="hybridMultilevel"/>
    <w:tmpl w:val="F5B27848"/>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8"/>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D8"/>
    <w:rsid w:val="000052C7"/>
    <w:rsid w:val="0001715D"/>
    <w:rsid w:val="000753AD"/>
    <w:rsid w:val="000B5572"/>
    <w:rsid w:val="00110B79"/>
    <w:rsid w:val="00113732"/>
    <w:rsid w:val="00197A59"/>
    <w:rsid w:val="001A5FE9"/>
    <w:rsid w:val="002435AE"/>
    <w:rsid w:val="00292170"/>
    <w:rsid w:val="002E4C2B"/>
    <w:rsid w:val="002F6F38"/>
    <w:rsid w:val="0030571E"/>
    <w:rsid w:val="00391726"/>
    <w:rsid w:val="00393CF7"/>
    <w:rsid w:val="003A3B2D"/>
    <w:rsid w:val="00420C2D"/>
    <w:rsid w:val="004C1A70"/>
    <w:rsid w:val="00582826"/>
    <w:rsid w:val="005C06DE"/>
    <w:rsid w:val="006269B3"/>
    <w:rsid w:val="00697EE5"/>
    <w:rsid w:val="007064CF"/>
    <w:rsid w:val="00714443"/>
    <w:rsid w:val="007238AD"/>
    <w:rsid w:val="00740AA6"/>
    <w:rsid w:val="00787029"/>
    <w:rsid w:val="00807E17"/>
    <w:rsid w:val="008344D8"/>
    <w:rsid w:val="00856D3F"/>
    <w:rsid w:val="008B41F0"/>
    <w:rsid w:val="008F49EE"/>
    <w:rsid w:val="00926FBC"/>
    <w:rsid w:val="00963573"/>
    <w:rsid w:val="009B15FB"/>
    <w:rsid w:val="009D036F"/>
    <w:rsid w:val="009E4867"/>
    <w:rsid w:val="00A145F8"/>
    <w:rsid w:val="00A17AB5"/>
    <w:rsid w:val="00B01351"/>
    <w:rsid w:val="00B8367A"/>
    <w:rsid w:val="00BA077A"/>
    <w:rsid w:val="00BB0D37"/>
    <w:rsid w:val="00BD6FCE"/>
    <w:rsid w:val="00BF46F6"/>
    <w:rsid w:val="00CA4F56"/>
    <w:rsid w:val="00CB0B49"/>
    <w:rsid w:val="00E03403"/>
    <w:rsid w:val="00E03504"/>
    <w:rsid w:val="00E22BF2"/>
    <w:rsid w:val="00EE2556"/>
    <w:rsid w:val="00F25981"/>
    <w:rsid w:val="00F83F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8848"/>
  <w15:docId w15:val="{069A19E2-97D7-4866-A5D9-F3124507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D8"/>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4D8"/>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4D8"/>
    <w:rPr>
      <w:color w:val="0000FF"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8344D8"/>
    <w:pPr>
      <w:ind w:left="720"/>
      <w:contextualSpacing/>
    </w:pPr>
  </w:style>
  <w:style w:type="paragraph" w:styleId="BalloonText">
    <w:name w:val="Balloon Text"/>
    <w:basedOn w:val="Normal"/>
    <w:link w:val="BalloonTextChar"/>
    <w:uiPriority w:val="99"/>
    <w:semiHidden/>
    <w:unhideWhenUsed/>
    <w:rsid w:val="0071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43"/>
    <w:rPr>
      <w:rFonts w:ascii="Tahoma" w:eastAsiaTheme="minorEastAsia" w:hAnsi="Tahoma" w:cs="Tahoma"/>
      <w:sz w:val="16"/>
      <w:szCs w:val="16"/>
      <w:lang w:eastAsia="en-IE"/>
    </w:rPr>
  </w:style>
  <w:style w:type="paragraph" w:styleId="NoSpacing">
    <w:name w:val="No Spacing"/>
    <w:uiPriority w:val="1"/>
    <w:qFormat/>
    <w:rsid w:val="00697EE5"/>
    <w:pPr>
      <w:spacing w:after="0" w:line="240" w:lineRule="auto"/>
    </w:pPr>
    <w:rPr>
      <w:rFonts w:eastAsiaTheme="minorEastAsia"/>
      <w:lang w:eastAsia="en-IE"/>
    </w:rPr>
  </w:style>
  <w:style w:type="character" w:styleId="Strong">
    <w:name w:val="Strong"/>
    <w:basedOn w:val="DefaultParagraphFont"/>
    <w:uiPriority w:val="22"/>
    <w:qFormat/>
    <w:rsid w:val="003A3B2D"/>
    <w:rPr>
      <w:b/>
      <w:bCs/>
    </w:rPr>
  </w:style>
  <w:style w:type="paragraph" w:customStyle="1" w:styleId="Standard">
    <w:name w:val="Standard"/>
    <w:rsid w:val="00197A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0753AD"/>
    <w:rPr>
      <w:rFonts w:eastAsiaTheme="minorEastAsia"/>
      <w:lang w:eastAsia="en-IE"/>
    </w:rPr>
  </w:style>
  <w:style w:type="paragraph" w:customStyle="1" w:styleId="Default">
    <w:name w:val="Default"/>
    <w:rsid w:val="00E22BF2"/>
    <w:pPr>
      <w:autoSpaceDE w:val="0"/>
      <w:autoSpaceDN w:val="0"/>
      <w:adjustRightInd w:val="0"/>
      <w:spacing w:after="0" w:line="240" w:lineRule="auto"/>
    </w:pPr>
    <w:rPr>
      <w:rFonts w:ascii="Calibri" w:hAnsi="Calibri" w:cs="Calibri"/>
      <w:color w:val="000000"/>
      <w:sz w:val="24"/>
      <w:szCs w:val="24"/>
    </w:rPr>
  </w:style>
  <w:style w:type="paragraph" w:customStyle="1" w:styleId="DefaultText">
    <w:name w:val="Default Text"/>
    <w:basedOn w:val="Normal"/>
    <w:rsid w:val="00BB0D37"/>
    <w:pPr>
      <w:spacing w:after="0" w:line="240" w:lineRule="auto"/>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2147">
      <w:bodyDiv w:val="1"/>
      <w:marLeft w:val="0"/>
      <w:marRight w:val="0"/>
      <w:marTop w:val="0"/>
      <w:marBottom w:val="0"/>
      <w:divBdr>
        <w:top w:val="none" w:sz="0" w:space="0" w:color="auto"/>
        <w:left w:val="none" w:sz="0" w:space="0" w:color="auto"/>
        <w:bottom w:val="none" w:sz="0" w:space="0" w:color="auto"/>
        <w:right w:val="none" w:sz="0" w:space="0" w:color="auto"/>
      </w:divBdr>
    </w:div>
    <w:div w:id="590549169">
      <w:bodyDiv w:val="1"/>
      <w:marLeft w:val="0"/>
      <w:marRight w:val="0"/>
      <w:marTop w:val="0"/>
      <w:marBottom w:val="0"/>
      <w:divBdr>
        <w:top w:val="none" w:sz="0" w:space="0" w:color="auto"/>
        <w:left w:val="none" w:sz="0" w:space="0" w:color="auto"/>
        <w:bottom w:val="none" w:sz="0" w:space="0" w:color="auto"/>
        <w:right w:val="none" w:sz="0" w:space="0" w:color="auto"/>
      </w:divBdr>
    </w:div>
    <w:div w:id="19753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flannery@hse.ie" TargetMode="External"/><Relationship Id="rId3" Type="http://schemas.openxmlformats.org/officeDocument/2006/relationships/settings" Target="settings.xml"/><Relationship Id="rId7" Type="http://schemas.openxmlformats.org/officeDocument/2006/relationships/hyperlink" Target="mailto:paddykenny@rcsi.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antHR@beaumont.i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2.hse.ie/services/hospitals/connolly-hospital-dublin/"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20435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Wilson</dc:creator>
  <cp:lastModifiedBy>Adeline Mcguinness</cp:lastModifiedBy>
  <cp:revision>2</cp:revision>
  <cp:lastPrinted>2024-11-18T13:12:00Z</cp:lastPrinted>
  <dcterms:created xsi:type="dcterms:W3CDTF">2026-04-13T14:29:00Z</dcterms:created>
  <dcterms:modified xsi:type="dcterms:W3CDTF">2026-04-13T14:29:00Z</dcterms:modified>
</cp:coreProperties>
</file>