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3FC48" w14:textId="3D6DC6CF" w:rsidR="00D664D9" w:rsidRDefault="00D664D9" w:rsidP="00B31FAA">
      <w:pPr>
        <w:suppressAutoHyphens/>
        <w:spacing w:before="240" w:after="120" w:line="240" w:lineRule="auto"/>
        <w:jc w:val="center"/>
        <w:rPr>
          <w:rFonts w:eastAsia="Times New Roman" w:cs="Arial"/>
          <w:b/>
          <w:color w:val="006152"/>
          <w:sz w:val="28"/>
          <w:szCs w:val="28"/>
          <w:lang w:val="en-GB" w:eastAsia="zh-CN"/>
        </w:rPr>
      </w:pPr>
      <w:r>
        <w:rPr>
          <w:noProof/>
          <w:lang w:eastAsia="en-IE"/>
        </w:rPr>
        <w:drawing>
          <wp:anchor distT="0" distB="0" distL="114300" distR="114300" simplePos="0" relativeHeight="251681792" behindDoc="1" locked="0" layoutInCell="1" allowOverlap="1" wp14:anchorId="3770D9C7" wp14:editId="0DDFDC05">
            <wp:simplePos x="0" y="0"/>
            <wp:positionH relativeFrom="margin">
              <wp:align>left</wp:align>
            </wp:positionH>
            <wp:positionV relativeFrom="margin">
              <wp:posOffset>165735</wp:posOffset>
            </wp:positionV>
            <wp:extent cx="921385" cy="657225"/>
            <wp:effectExtent l="0" t="0" r="0" b="9525"/>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cstate="print">
                      <a:extLst>
                        <a:ext uri="{28A0092B-C50C-407E-A947-70E740481C1C}">
                          <a14:useLocalDpi xmlns:a14="http://schemas.microsoft.com/office/drawing/2010/main" val="0"/>
                        </a:ext>
                      </a:extLst>
                    </a:blip>
                    <a:srcRect l="5693" t="20212" r="80994" b="39365"/>
                    <a:stretch>
                      <a:fillRect/>
                    </a:stretch>
                  </pic:blipFill>
                  <pic:spPr bwMode="auto">
                    <a:xfrm>
                      <a:off x="0" y="0"/>
                      <a:ext cx="921385" cy="657225"/>
                    </a:xfrm>
                    <a:prstGeom prst="rect">
                      <a:avLst/>
                    </a:prstGeom>
                    <a:noFill/>
                  </pic:spPr>
                </pic:pic>
              </a:graphicData>
            </a:graphic>
            <wp14:sizeRelH relativeFrom="page">
              <wp14:pctWidth>0</wp14:pctWidth>
            </wp14:sizeRelH>
            <wp14:sizeRelV relativeFrom="page">
              <wp14:pctHeight>0</wp14:pctHeight>
            </wp14:sizeRelV>
          </wp:anchor>
        </w:drawing>
      </w:r>
    </w:p>
    <w:p w14:paraId="11CACE4D" w14:textId="77777777" w:rsidR="00D664D9" w:rsidRDefault="00D664D9" w:rsidP="00B31FAA">
      <w:pPr>
        <w:suppressAutoHyphens/>
        <w:spacing w:before="240" w:after="120" w:line="240" w:lineRule="auto"/>
        <w:jc w:val="center"/>
        <w:rPr>
          <w:rFonts w:eastAsia="Times New Roman" w:cs="Arial"/>
          <w:b/>
          <w:color w:val="006152"/>
          <w:sz w:val="28"/>
          <w:szCs w:val="28"/>
          <w:lang w:val="en-GB" w:eastAsia="zh-CN"/>
        </w:rPr>
      </w:pPr>
    </w:p>
    <w:p w14:paraId="08A46F4D" w14:textId="28A9B67E"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225847">
        <w:rPr>
          <w:rFonts w:eastAsia="Times New Roman" w:cs="Arial"/>
          <w:b/>
          <w:color w:val="006152"/>
          <w:sz w:val="28"/>
          <w:szCs w:val="28"/>
          <w:lang w:val="en-GB" w:eastAsia="zh-CN"/>
        </w:rPr>
        <w:t>p</w:t>
      </w:r>
      <w:r w:rsidR="00097265" w:rsidRPr="001D3438">
        <w:rPr>
          <w:rFonts w:eastAsia="Times New Roman" w:cs="Arial"/>
          <w:b/>
          <w:color w:val="006152"/>
          <w:sz w:val="28"/>
          <w:szCs w:val="28"/>
          <w:lang w:val="en-GB" w:eastAsia="zh-CN"/>
        </w:rPr>
        <w:t>licant Information</w:t>
      </w:r>
      <w:r w:rsidR="00097265" w:rsidRPr="00AC55C8">
        <w:rPr>
          <w:rFonts w:eastAsia="Times New Roman" w:cs="Arial"/>
          <w:b/>
          <w:color w:val="006152"/>
          <w:sz w:val="28"/>
          <w:szCs w:val="28"/>
          <w:lang w:val="en-GB" w:eastAsia="zh-CN"/>
        </w:rPr>
        <w:t xml:space="preserve"> Documen</w:t>
      </w:r>
      <w:r w:rsidR="00921155">
        <w:rPr>
          <w:rFonts w:eastAsia="Times New Roman" w:cs="Arial"/>
          <w:b/>
          <w:color w:val="006152"/>
          <w:sz w:val="28"/>
          <w:szCs w:val="28"/>
          <w:lang w:val="en-GB" w:eastAsia="zh-CN"/>
        </w:rPr>
        <w:t>t</w:t>
      </w:r>
    </w:p>
    <w:p w14:paraId="274E9A31" w14:textId="49B15670" w:rsidR="00C941EE" w:rsidRPr="001015BE" w:rsidRDefault="00097265" w:rsidP="001C2789">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 xml:space="preserve">Recruitment reference </w:t>
      </w:r>
      <w:r w:rsidRPr="001015BE">
        <w:rPr>
          <w:rFonts w:eastAsia="Times New Roman" w:cs="Arial"/>
          <w:b/>
          <w:iCs/>
          <w:sz w:val="24"/>
          <w:szCs w:val="24"/>
          <w:lang w:eastAsia="en-IE"/>
        </w:rPr>
        <w:t xml:space="preserve">no: </w:t>
      </w:r>
      <w:r w:rsidR="001015BE" w:rsidRPr="001015BE">
        <w:rPr>
          <w:rFonts w:eastAsia="Times New Roman" w:cs="Arial"/>
          <w:b/>
          <w:iCs/>
          <w:sz w:val="24"/>
          <w:szCs w:val="24"/>
          <w:lang w:eastAsia="en-IE"/>
        </w:rPr>
        <w:t>T&amp;T/04/26 Grade V ICT Technology Officer</w:t>
      </w:r>
      <w:r w:rsidRPr="001015BE">
        <w:rPr>
          <w:rFonts w:eastAsia="Times New Roman" w:cs="Arial"/>
          <w:b/>
          <w:iCs/>
          <w:sz w:val="24"/>
          <w:szCs w:val="24"/>
          <w:lang w:eastAsia="en-IE"/>
        </w:rPr>
        <w:t>,</w:t>
      </w:r>
    </w:p>
    <w:p w14:paraId="0D7E0CA4" w14:textId="4E1047BC" w:rsidR="00C941EE" w:rsidRPr="00147B1E" w:rsidRDefault="00147B1E" w:rsidP="001C278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4123DF8E" w14:textId="7B315B7A" w:rsidR="00AC55C8" w:rsidRDefault="00AC55C8" w:rsidP="00AD732D">
      <w:pPr>
        <w:spacing w:before="240" w:after="120" w:line="240" w:lineRule="auto"/>
        <w:rPr>
          <w:rFonts w:eastAsia="Times New Roman" w:cs="Arial"/>
          <w:szCs w:val="20"/>
          <w:u w:val="single"/>
          <w:lang w:eastAsia="en-IE"/>
        </w:rPr>
      </w:pPr>
      <w:r w:rsidRPr="002E719E">
        <w:rPr>
          <w:rFonts w:eastAsia="Times New Roman" w:cs="Arial"/>
          <w:szCs w:val="20"/>
          <w:lang w:eastAsia="en-IE"/>
        </w:rPr>
        <w:t>Thank you for your interest in this role</w:t>
      </w:r>
      <w:r w:rsidR="00A6683B">
        <w:rPr>
          <w:rFonts w:eastAsia="Times New Roman" w:cs="Arial"/>
          <w:szCs w:val="20"/>
          <w:lang w:eastAsia="en-IE"/>
        </w:rPr>
        <w:t xml:space="preserve"> – </w:t>
      </w:r>
      <w:r w:rsidR="00A6683B" w:rsidRPr="00824897">
        <w:rPr>
          <w:rFonts w:eastAsia="Times New Roman" w:cs="Arial"/>
          <w:b/>
          <w:bCs/>
          <w:szCs w:val="20"/>
          <w:u w:val="single"/>
          <w:lang w:eastAsia="en-IE"/>
        </w:rPr>
        <w:t>Grade V ICT Technology Officer</w:t>
      </w:r>
      <w:r w:rsidR="00A6683B" w:rsidRPr="00A6683B">
        <w:rPr>
          <w:rFonts w:eastAsia="Times New Roman" w:cs="Arial"/>
          <w:szCs w:val="20"/>
          <w:u w:val="single"/>
          <w:lang w:eastAsia="en-IE"/>
        </w:rPr>
        <w:t>.</w:t>
      </w:r>
    </w:p>
    <w:p w14:paraId="642B1E30" w14:textId="00A20694" w:rsidR="008D2BAB" w:rsidRPr="00147B1E" w:rsidRDefault="008D2BAB" w:rsidP="00AD732D">
      <w:pPr>
        <w:spacing w:before="240" w:after="120" w:line="240" w:lineRule="auto"/>
        <w:rPr>
          <w:rFonts w:eastAsia="Times New Roman" w:cs="Arial"/>
          <w:iCs/>
          <w:color w:val="EE0000"/>
          <w:szCs w:val="20"/>
          <w:lang w:eastAsia="en-IE"/>
        </w:rPr>
      </w:pPr>
      <w:r w:rsidRPr="002E18F1">
        <w:rPr>
          <w:rFonts w:eastAsia="Times New Roman" w:cs="Arial"/>
          <w:iCs/>
          <w:szCs w:val="20"/>
          <w:lang w:eastAsia="en-IE"/>
        </w:rPr>
        <w:t>We aim to form a panel from this recruitment campaign as outlined in the Job Specification</w:t>
      </w:r>
      <w:r w:rsidRPr="00147B1E">
        <w:rPr>
          <w:rFonts w:eastAsia="Times New Roman" w:cs="Arial"/>
          <w:iCs/>
          <w:color w:val="EE0000"/>
          <w:szCs w:val="20"/>
          <w:lang w:eastAsia="en-IE"/>
        </w:rPr>
        <w:t>.</w:t>
      </w:r>
    </w:p>
    <w:p w14:paraId="0825278F" w14:textId="08580313"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35889F9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563711CC"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921155" w:rsidRPr="004220A4">
        <w:rPr>
          <w:rFonts w:ascii="Arial" w:eastAsia="Times New Roman" w:hAnsi="Arial" w:cs="Arial"/>
          <w:b/>
          <w:sz w:val="20"/>
          <w:szCs w:val="20"/>
        </w:rPr>
        <w:t>Nicola Mohan,</w:t>
      </w:r>
      <w:r w:rsidR="00921155">
        <w:rPr>
          <w:rFonts w:ascii="Arial" w:eastAsia="Times New Roman" w:hAnsi="Arial" w:cs="Arial"/>
          <w:sz w:val="20"/>
          <w:szCs w:val="20"/>
        </w:rPr>
        <w:t xml:space="preserve"> </w:t>
      </w:r>
      <w:bookmarkStart w:id="0" w:name="_GoBack"/>
      <w:bookmarkEnd w:id="0"/>
      <w:r w:rsidR="004220A4">
        <w:fldChar w:fldCharType="begin"/>
      </w:r>
      <w:r w:rsidR="004220A4">
        <w:instrText xml:space="preserve"> HYPERLINK "mailto:recruitment.technologyandtransformation@hse.ie" </w:instrText>
      </w:r>
      <w:r w:rsidR="004220A4">
        <w:fldChar w:fldCharType="separate"/>
      </w:r>
      <w:r w:rsidR="00921155" w:rsidRPr="00CA701A">
        <w:rPr>
          <w:rStyle w:val="Hyperlink"/>
          <w:rFonts w:ascii="Arial" w:eastAsia="Times New Roman" w:hAnsi="Arial" w:cs="Arial"/>
          <w:b/>
          <w:bCs/>
          <w:sz w:val="20"/>
          <w:szCs w:val="20"/>
        </w:rPr>
        <w:t>recruitment.technologyandtransformation@hse.ie</w:t>
      </w:r>
      <w:r w:rsidR="004220A4">
        <w:rPr>
          <w:rStyle w:val="Hyperlink"/>
          <w:rFonts w:ascii="Arial" w:eastAsia="Times New Roman" w:hAnsi="Arial" w:cs="Arial"/>
          <w:b/>
          <w:bCs/>
          <w:sz w:val="20"/>
          <w:szCs w:val="20"/>
        </w:rPr>
        <w:fldChar w:fldCharType="end"/>
      </w:r>
      <w:r w:rsidR="00921155">
        <w:rPr>
          <w:rFonts w:ascii="Arial" w:eastAsia="Times New Roman" w:hAnsi="Arial" w:cs="Arial"/>
          <w:b/>
          <w:bCs/>
          <w:sz w:val="20"/>
          <w:szCs w:val="20"/>
        </w:rPr>
        <w:t xml:space="preserve"> </w:t>
      </w:r>
      <w:r w:rsidR="00921155" w:rsidRPr="00E3323F">
        <w:rPr>
          <w:rFonts w:ascii="Arial" w:eastAsia="Times New Roman" w:hAnsi="Arial" w:cs="Arial"/>
          <w:color w:val="000000" w:themeColor="text1"/>
          <w:sz w:val="20"/>
          <w:szCs w:val="20"/>
        </w:rPr>
        <w:t xml:space="preserve"> </w:t>
      </w:r>
    </w:p>
    <w:p w14:paraId="55A9514F" w14:textId="1C38CE75"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5DD85805" w14:textId="727769B4" w:rsidR="00921155"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21187208" w:history="1">
            <w:r w:rsidR="00921155" w:rsidRPr="00A923E9">
              <w:rPr>
                <w:rStyle w:val="Hyperlink"/>
                <w:rFonts w:eastAsia="Times New Roman" w:cs="Arial"/>
                <w:noProof/>
                <w:lang w:val="en-US"/>
              </w:rPr>
              <w:t>Who should apply?</w:t>
            </w:r>
            <w:r w:rsidR="00921155">
              <w:rPr>
                <w:noProof/>
                <w:webHidden/>
              </w:rPr>
              <w:tab/>
            </w:r>
            <w:r w:rsidR="00921155">
              <w:rPr>
                <w:noProof/>
                <w:webHidden/>
              </w:rPr>
              <w:fldChar w:fldCharType="begin"/>
            </w:r>
            <w:r w:rsidR="00921155">
              <w:rPr>
                <w:noProof/>
                <w:webHidden/>
              </w:rPr>
              <w:instrText xml:space="preserve"> PAGEREF _Toc221187208 \h </w:instrText>
            </w:r>
            <w:r w:rsidR="00921155">
              <w:rPr>
                <w:noProof/>
                <w:webHidden/>
              </w:rPr>
            </w:r>
            <w:r w:rsidR="00921155">
              <w:rPr>
                <w:noProof/>
                <w:webHidden/>
              </w:rPr>
              <w:fldChar w:fldCharType="separate"/>
            </w:r>
            <w:r w:rsidR="00921155">
              <w:rPr>
                <w:noProof/>
                <w:webHidden/>
              </w:rPr>
              <w:t>2</w:t>
            </w:r>
            <w:r w:rsidR="00921155">
              <w:rPr>
                <w:noProof/>
                <w:webHidden/>
              </w:rPr>
              <w:fldChar w:fldCharType="end"/>
            </w:r>
          </w:hyperlink>
        </w:p>
        <w:p w14:paraId="4FB5921B" w14:textId="45DB1E78" w:rsidR="00921155" w:rsidRDefault="004220A4">
          <w:pPr>
            <w:pStyle w:val="TOC1"/>
            <w:rPr>
              <w:rFonts w:asciiTheme="minorHAnsi" w:eastAsiaTheme="minorEastAsia" w:hAnsiTheme="minorHAnsi"/>
              <w:noProof/>
              <w:sz w:val="22"/>
              <w:lang w:eastAsia="en-IE"/>
            </w:rPr>
          </w:pPr>
          <w:hyperlink w:anchor="_Toc221187209" w:history="1">
            <w:r w:rsidR="00921155" w:rsidRPr="00A923E9">
              <w:rPr>
                <w:rStyle w:val="Hyperlink"/>
                <w:rFonts w:eastAsia="Times New Roman" w:cs="Arial"/>
                <w:noProof/>
                <w:lang w:val="en-US"/>
              </w:rPr>
              <w:t>How to apply for this post.</w:t>
            </w:r>
            <w:r w:rsidR="00921155">
              <w:rPr>
                <w:noProof/>
                <w:webHidden/>
              </w:rPr>
              <w:tab/>
            </w:r>
            <w:r w:rsidR="00921155">
              <w:rPr>
                <w:noProof/>
                <w:webHidden/>
              </w:rPr>
              <w:fldChar w:fldCharType="begin"/>
            </w:r>
            <w:r w:rsidR="00921155">
              <w:rPr>
                <w:noProof/>
                <w:webHidden/>
              </w:rPr>
              <w:instrText xml:space="preserve"> PAGEREF _Toc221187209 \h </w:instrText>
            </w:r>
            <w:r w:rsidR="00921155">
              <w:rPr>
                <w:noProof/>
                <w:webHidden/>
              </w:rPr>
            </w:r>
            <w:r w:rsidR="00921155">
              <w:rPr>
                <w:noProof/>
                <w:webHidden/>
              </w:rPr>
              <w:fldChar w:fldCharType="separate"/>
            </w:r>
            <w:r w:rsidR="00921155">
              <w:rPr>
                <w:noProof/>
                <w:webHidden/>
              </w:rPr>
              <w:t>2</w:t>
            </w:r>
            <w:r w:rsidR="00921155">
              <w:rPr>
                <w:noProof/>
                <w:webHidden/>
              </w:rPr>
              <w:fldChar w:fldCharType="end"/>
            </w:r>
          </w:hyperlink>
        </w:p>
        <w:p w14:paraId="03B2EAEE" w14:textId="3F40B8F4" w:rsidR="00921155" w:rsidRDefault="004220A4">
          <w:pPr>
            <w:pStyle w:val="TOC1"/>
            <w:rPr>
              <w:rFonts w:asciiTheme="minorHAnsi" w:eastAsiaTheme="minorEastAsia" w:hAnsiTheme="minorHAnsi"/>
              <w:noProof/>
              <w:sz w:val="22"/>
              <w:lang w:eastAsia="en-IE"/>
            </w:rPr>
          </w:pPr>
          <w:hyperlink w:anchor="_Toc221187210" w:history="1">
            <w:r w:rsidR="00921155" w:rsidRPr="00A923E9">
              <w:rPr>
                <w:rStyle w:val="Hyperlink"/>
                <w:rFonts w:cs="Arial"/>
                <w:noProof/>
              </w:rPr>
              <w:t>How we will manage the selection process.</w:t>
            </w:r>
            <w:r w:rsidR="00921155">
              <w:rPr>
                <w:noProof/>
                <w:webHidden/>
              </w:rPr>
              <w:tab/>
            </w:r>
            <w:r w:rsidR="00921155">
              <w:rPr>
                <w:noProof/>
                <w:webHidden/>
              </w:rPr>
              <w:fldChar w:fldCharType="begin"/>
            </w:r>
            <w:r w:rsidR="00921155">
              <w:rPr>
                <w:noProof/>
                <w:webHidden/>
              </w:rPr>
              <w:instrText xml:space="preserve"> PAGEREF _Toc221187210 \h </w:instrText>
            </w:r>
            <w:r w:rsidR="00921155">
              <w:rPr>
                <w:noProof/>
                <w:webHidden/>
              </w:rPr>
            </w:r>
            <w:r w:rsidR="00921155">
              <w:rPr>
                <w:noProof/>
                <w:webHidden/>
              </w:rPr>
              <w:fldChar w:fldCharType="separate"/>
            </w:r>
            <w:r w:rsidR="00921155">
              <w:rPr>
                <w:noProof/>
                <w:webHidden/>
              </w:rPr>
              <w:t>3</w:t>
            </w:r>
            <w:r w:rsidR="00921155">
              <w:rPr>
                <w:noProof/>
                <w:webHidden/>
              </w:rPr>
              <w:fldChar w:fldCharType="end"/>
            </w:r>
          </w:hyperlink>
        </w:p>
        <w:p w14:paraId="01EB6D21" w14:textId="502B7413" w:rsidR="00921155" w:rsidRDefault="004220A4">
          <w:pPr>
            <w:pStyle w:val="TOC1"/>
            <w:rPr>
              <w:rFonts w:asciiTheme="minorHAnsi" w:eastAsiaTheme="minorEastAsia" w:hAnsiTheme="minorHAnsi"/>
              <w:noProof/>
              <w:sz w:val="22"/>
              <w:lang w:eastAsia="en-IE"/>
            </w:rPr>
          </w:pPr>
          <w:hyperlink w:anchor="_Toc221187211" w:history="1">
            <w:r w:rsidR="00921155" w:rsidRPr="00A923E9">
              <w:rPr>
                <w:rStyle w:val="Hyperlink"/>
                <w:rFonts w:cs="Arial"/>
                <w:noProof/>
              </w:rPr>
              <w:t>Candidate Supports</w:t>
            </w:r>
            <w:r w:rsidR="00921155">
              <w:rPr>
                <w:noProof/>
                <w:webHidden/>
              </w:rPr>
              <w:tab/>
            </w:r>
            <w:r w:rsidR="00921155">
              <w:rPr>
                <w:noProof/>
                <w:webHidden/>
              </w:rPr>
              <w:fldChar w:fldCharType="begin"/>
            </w:r>
            <w:r w:rsidR="00921155">
              <w:rPr>
                <w:noProof/>
                <w:webHidden/>
              </w:rPr>
              <w:instrText xml:space="preserve"> PAGEREF _Toc221187211 \h </w:instrText>
            </w:r>
            <w:r w:rsidR="00921155">
              <w:rPr>
                <w:noProof/>
                <w:webHidden/>
              </w:rPr>
            </w:r>
            <w:r w:rsidR="00921155">
              <w:rPr>
                <w:noProof/>
                <w:webHidden/>
              </w:rPr>
              <w:fldChar w:fldCharType="separate"/>
            </w:r>
            <w:r w:rsidR="00921155">
              <w:rPr>
                <w:noProof/>
                <w:webHidden/>
              </w:rPr>
              <w:t>3</w:t>
            </w:r>
            <w:r w:rsidR="00921155">
              <w:rPr>
                <w:noProof/>
                <w:webHidden/>
              </w:rPr>
              <w:fldChar w:fldCharType="end"/>
            </w:r>
          </w:hyperlink>
        </w:p>
        <w:p w14:paraId="3FC63519" w14:textId="4B827B81" w:rsidR="00921155" w:rsidRDefault="004220A4">
          <w:pPr>
            <w:pStyle w:val="TOC1"/>
            <w:rPr>
              <w:rFonts w:asciiTheme="minorHAnsi" w:eastAsiaTheme="minorEastAsia" w:hAnsiTheme="minorHAnsi"/>
              <w:noProof/>
              <w:sz w:val="22"/>
              <w:lang w:eastAsia="en-IE"/>
            </w:rPr>
          </w:pPr>
          <w:hyperlink w:anchor="_Toc221187212" w:history="1">
            <w:r w:rsidR="00921155" w:rsidRPr="00A923E9">
              <w:rPr>
                <w:rStyle w:val="Hyperlink"/>
                <w:noProof/>
              </w:rPr>
              <w:t>Reasonable Accommodations Requests for Candidates with Disabilities</w:t>
            </w:r>
            <w:r w:rsidR="00921155">
              <w:rPr>
                <w:noProof/>
                <w:webHidden/>
              </w:rPr>
              <w:tab/>
            </w:r>
            <w:r w:rsidR="00921155">
              <w:rPr>
                <w:noProof/>
                <w:webHidden/>
              </w:rPr>
              <w:fldChar w:fldCharType="begin"/>
            </w:r>
            <w:r w:rsidR="00921155">
              <w:rPr>
                <w:noProof/>
                <w:webHidden/>
              </w:rPr>
              <w:instrText xml:space="preserve"> PAGEREF _Toc221187212 \h </w:instrText>
            </w:r>
            <w:r w:rsidR="00921155">
              <w:rPr>
                <w:noProof/>
                <w:webHidden/>
              </w:rPr>
            </w:r>
            <w:r w:rsidR="00921155">
              <w:rPr>
                <w:noProof/>
                <w:webHidden/>
              </w:rPr>
              <w:fldChar w:fldCharType="separate"/>
            </w:r>
            <w:r w:rsidR="00921155">
              <w:rPr>
                <w:noProof/>
                <w:webHidden/>
              </w:rPr>
              <w:t>4</w:t>
            </w:r>
            <w:r w:rsidR="00921155">
              <w:rPr>
                <w:noProof/>
                <w:webHidden/>
              </w:rPr>
              <w:fldChar w:fldCharType="end"/>
            </w:r>
          </w:hyperlink>
        </w:p>
        <w:p w14:paraId="31EFDD12" w14:textId="2FB8D3B9" w:rsidR="00921155" w:rsidRDefault="004220A4">
          <w:pPr>
            <w:pStyle w:val="TOC1"/>
            <w:rPr>
              <w:rFonts w:asciiTheme="minorHAnsi" w:eastAsiaTheme="minorEastAsia" w:hAnsiTheme="minorHAnsi"/>
              <w:noProof/>
              <w:sz w:val="22"/>
              <w:lang w:eastAsia="en-IE"/>
            </w:rPr>
          </w:pPr>
          <w:hyperlink w:anchor="_Toc221187213" w:history="1">
            <w:r w:rsidR="00921155" w:rsidRPr="00A923E9">
              <w:rPr>
                <w:rStyle w:val="Hyperlink"/>
                <w:rFonts w:cs="Arial"/>
                <w:noProof/>
              </w:rPr>
              <w:t>Interview Notes</w:t>
            </w:r>
            <w:r w:rsidR="00921155">
              <w:rPr>
                <w:noProof/>
                <w:webHidden/>
              </w:rPr>
              <w:tab/>
            </w:r>
            <w:r w:rsidR="00921155">
              <w:rPr>
                <w:noProof/>
                <w:webHidden/>
              </w:rPr>
              <w:fldChar w:fldCharType="begin"/>
            </w:r>
            <w:r w:rsidR="00921155">
              <w:rPr>
                <w:noProof/>
                <w:webHidden/>
              </w:rPr>
              <w:instrText xml:space="preserve"> PAGEREF _Toc221187213 \h </w:instrText>
            </w:r>
            <w:r w:rsidR="00921155">
              <w:rPr>
                <w:noProof/>
                <w:webHidden/>
              </w:rPr>
            </w:r>
            <w:r w:rsidR="00921155">
              <w:rPr>
                <w:noProof/>
                <w:webHidden/>
              </w:rPr>
              <w:fldChar w:fldCharType="separate"/>
            </w:r>
            <w:r w:rsidR="00921155">
              <w:rPr>
                <w:noProof/>
                <w:webHidden/>
              </w:rPr>
              <w:t>4</w:t>
            </w:r>
            <w:r w:rsidR="00921155">
              <w:rPr>
                <w:noProof/>
                <w:webHidden/>
              </w:rPr>
              <w:fldChar w:fldCharType="end"/>
            </w:r>
          </w:hyperlink>
        </w:p>
        <w:p w14:paraId="5A00D5FA" w14:textId="65DA34FC" w:rsidR="00921155" w:rsidRDefault="004220A4">
          <w:pPr>
            <w:pStyle w:val="TOC1"/>
            <w:rPr>
              <w:rFonts w:asciiTheme="minorHAnsi" w:eastAsiaTheme="minorEastAsia" w:hAnsiTheme="minorHAnsi"/>
              <w:noProof/>
              <w:sz w:val="22"/>
              <w:lang w:eastAsia="en-IE"/>
            </w:rPr>
          </w:pPr>
          <w:hyperlink w:anchor="_Toc221187214" w:history="1">
            <w:r w:rsidR="00921155" w:rsidRPr="00A923E9">
              <w:rPr>
                <w:rStyle w:val="Hyperlink"/>
                <w:rFonts w:cs="Arial"/>
                <w:noProof/>
              </w:rPr>
              <w:t>Formation of Panels</w:t>
            </w:r>
            <w:r w:rsidR="00921155">
              <w:rPr>
                <w:noProof/>
                <w:webHidden/>
              </w:rPr>
              <w:tab/>
            </w:r>
            <w:r w:rsidR="00921155">
              <w:rPr>
                <w:noProof/>
                <w:webHidden/>
              </w:rPr>
              <w:fldChar w:fldCharType="begin"/>
            </w:r>
            <w:r w:rsidR="00921155">
              <w:rPr>
                <w:noProof/>
                <w:webHidden/>
              </w:rPr>
              <w:instrText xml:space="preserve"> PAGEREF _Toc221187214 \h </w:instrText>
            </w:r>
            <w:r w:rsidR="00921155">
              <w:rPr>
                <w:noProof/>
                <w:webHidden/>
              </w:rPr>
            </w:r>
            <w:r w:rsidR="00921155">
              <w:rPr>
                <w:noProof/>
                <w:webHidden/>
              </w:rPr>
              <w:fldChar w:fldCharType="separate"/>
            </w:r>
            <w:r w:rsidR="00921155">
              <w:rPr>
                <w:noProof/>
                <w:webHidden/>
              </w:rPr>
              <w:t>4</w:t>
            </w:r>
            <w:r w:rsidR="00921155">
              <w:rPr>
                <w:noProof/>
                <w:webHidden/>
              </w:rPr>
              <w:fldChar w:fldCharType="end"/>
            </w:r>
          </w:hyperlink>
        </w:p>
        <w:p w14:paraId="6D1DBAE0" w14:textId="0E7913B0" w:rsidR="00921155" w:rsidRDefault="004220A4">
          <w:pPr>
            <w:pStyle w:val="TOC1"/>
            <w:rPr>
              <w:rFonts w:asciiTheme="minorHAnsi" w:eastAsiaTheme="minorEastAsia" w:hAnsiTheme="minorHAnsi"/>
              <w:noProof/>
              <w:sz w:val="22"/>
              <w:lang w:eastAsia="en-IE"/>
            </w:rPr>
          </w:pPr>
          <w:hyperlink w:anchor="_Toc221187215" w:history="1">
            <w:r w:rsidR="00921155" w:rsidRPr="00A923E9">
              <w:rPr>
                <w:rStyle w:val="Hyperlink"/>
                <w:noProof/>
              </w:rPr>
              <w:t>Marking System</w:t>
            </w:r>
            <w:r w:rsidR="00921155">
              <w:rPr>
                <w:noProof/>
                <w:webHidden/>
              </w:rPr>
              <w:tab/>
            </w:r>
            <w:r w:rsidR="00921155">
              <w:rPr>
                <w:noProof/>
                <w:webHidden/>
              </w:rPr>
              <w:fldChar w:fldCharType="begin"/>
            </w:r>
            <w:r w:rsidR="00921155">
              <w:rPr>
                <w:noProof/>
                <w:webHidden/>
              </w:rPr>
              <w:instrText xml:space="preserve"> PAGEREF _Toc221187215 \h </w:instrText>
            </w:r>
            <w:r w:rsidR="00921155">
              <w:rPr>
                <w:noProof/>
                <w:webHidden/>
              </w:rPr>
            </w:r>
            <w:r w:rsidR="00921155">
              <w:rPr>
                <w:noProof/>
                <w:webHidden/>
              </w:rPr>
              <w:fldChar w:fldCharType="separate"/>
            </w:r>
            <w:r w:rsidR="00921155">
              <w:rPr>
                <w:noProof/>
                <w:webHidden/>
              </w:rPr>
              <w:t>4</w:t>
            </w:r>
            <w:r w:rsidR="00921155">
              <w:rPr>
                <w:noProof/>
                <w:webHidden/>
              </w:rPr>
              <w:fldChar w:fldCharType="end"/>
            </w:r>
          </w:hyperlink>
        </w:p>
        <w:p w14:paraId="28970229" w14:textId="0D4F59D7" w:rsidR="00921155" w:rsidRDefault="004220A4">
          <w:pPr>
            <w:pStyle w:val="TOC1"/>
            <w:rPr>
              <w:rFonts w:asciiTheme="minorHAnsi" w:eastAsiaTheme="minorEastAsia" w:hAnsiTheme="minorHAnsi"/>
              <w:noProof/>
              <w:sz w:val="22"/>
              <w:lang w:eastAsia="en-IE"/>
            </w:rPr>
          </w:pPr>
          <w:hyperlink w:anchor="_Toc221187216" w:history="1">
            <w:r w:rsidR="00921155" w:rsidRPr="00A923E9">
              <w:rPr>
                <w:rStyle w:val="Hyperlink"/>
                <w:noProof/>
              </w:rPr>
              <w:t>Future panels</w:t>
            </w:r>
            <w:r w:rsidR="00921155">
              <w:rPr>
                <w:noProof/>
                <w:webHidden/>
              </w:rPr>
              <w:tab/>
            </w:r>
            <w:r w:rsidR="00921155">
              <w:rPr>
                <w:noProof/>
                <w:webHidden/>
              </w:rPr>
              <w:fldChar w:fldCharType="begin"/>
            </w:r>
            <w:r w:rsidR="00921155">
              <w:rPr>
                <w:noProof/>
                <w:webHidden/>
              </w:rPr>
              <w:instrText xml:space="preserve"> PAGEREF _Toc221187216 \h </w:instrText>
            </w:r>
            <w:r w:rsidR="00921155">
              <w:rPr>
                <w:noProof/>
                <w:webHidden/>
              </w:rPr>
            </w:r>
            <w:r w:rsidR="00921155">
              <w:rPr>
                <w:noProof/>
                <w:webHidden/>
              </w:rPr>
              <w:fldChar w:fldCharType="separate"/>
            </w:r>
            <w:r w:rsidR="00921155">
              <w:rPr>
                <w:noProof/>
                <w:webHidden/>
              </w:rPr>
              <w:t>5</w:t>
            </w:r>
            <w:r w:rsidR="00921155">
              <w:rPr>
                <w:noProof/>
                <w:webHidden/>
              </w:rPr>
              <w:fldChar w:fldCharType="end"/>
            </w:r>
          </w:hyperlink>
        </w:p>
        <w:p w14:paraId="443AB031" w14:textId="31FEF857" w:rsidR="00921155" w:rsidRDefault="004220A4">
          <w:pPr>
            <w:pStyle w:val="TOC1"/>
            <w:rPr>
              <w:rFonts w:asciiTheme="minorHAnsi" w:eastAsiaTheme="minorEastAsia" w:hAnsiTheme="minorHAnsi"/>
              <w:noProof/>
              <w:sz w:val="22"/>
              <w:lang w:eastAsia="en-IE"/>
            </w:rPr>
          </w:pPr>
          <w:hyperlink w:anchor="_Toc221187217" w:history="1">
            <w:r w:rsidR="00921155" w:rsidRPr="00A923E9">
              <w:rPr>
                <w:rStyle w:val="Hyperlink"/>
                <w:rFonts w:eastAsia="Times New Roman" w:cs="Arial"/>
                <w:noProof/>
                <w:lang w:val="en-US"/>
              </w:rPr>
              <w:t>Acceptance / Declination of a Recommendation to Proceed</w:t>
            </w:r>
            <w:r w:rsidR="00921155">
              <w:rPr>
                <w:noProof/>
                <w:webHidden/>
              </w:rPr>
              <w:tab/>
            </w:r>
            <w:r w:rsidR="00921155">
              <w:rPr>
                <w:noProof/>
                <w:webHidden/>
              </w:rPr>
              <w:fldChar w:fldCharType="begin"/>
            </w:r>
            <w:r w:rsidR="00921155">
              <w:rPr>
                <w:noProof/>
                <w:webHidden/>
              </w:rPr>
              <w:instrText xml:space="preserve"> PAGEREF _Toc221187217 \h </w:instrText>
            </w:r>
            <w:r w:rsidR="00921155">
              <w:rPr>
                <w:noProof/>
                <w:webHidden/>
              </w:rPr>
            </w:r>
            <w:r w:rsidR="00921155">
              <w:rPr>
                <w:noProof/>
                <w:webHidden/>
              </w:rPr>
              <w:fldChar w:fldCharType="separate"/>
            </w:r>
            <w:r w:rsidR="00921155">
              <w:rPr>
                <w:noProof/>
                <w:webHidden/>
              </w:rPr>
              <w:t>5</w:t>
            </w:r>
            <w:r w:rsidR="00921155">
              <w:rPr>
                <w:noProof/>
                <w:webHidden/>
              </w:rPr>
              <w:fldChar w:fldCharType="end"/>
            </w:r>
          </w:hyperlink>
        </w:p>
        <w:p w14:paraId="1A8624B7" w14:textId="2FC8CA44" w:rsidR="00921155" w:rsidRDefault="004220A4">
          <w:pPr>
            <w:pStyle w:val="TOC1"/>
            <w:rPr>
              <w:rFonts w:asciiTheme="minorHAnsi" w:eastAsiaTheme="minorEastAsia" w:hAnsiTheme="minorHAnsi"/>
              <w:noProof/>
              <w:sz w:val="22"/>
              <w:lang w:eastAsia="en-IE"/>
            </w:rPr>
          </w:pPr>
          <w:hyperlink w:anchor="_Toc221187218" w:history="1">
            <w:r w:rsidR="00921155" w:rsidRPr="00A923E9">
              <w:rPr>
                <w:rStyle w:val="Hyperlink"/>
                <w:rFonts w:eastAsia="Times New Roman" w:cs="Arial"/>
                <w:noProof/>
                <w:lang w:val="en-US"/>
              </w:rPr>
              <w:t>Recruitment Process Time Scales</w:t>
            </w:r>
            <w:r w:rsidR="00921155">
              <w:rPr>
                <w:noProof/>
                <w:webHidden/>
              </w:rPr>
              <w:tab/>
            </w:r>
            <w:r w:rsidR="00921155">
              <w:rPr>
                <w:noProof/>
                <w:webHidden/>
              </w:rPr>
              <w:fldChar w:fldCharType="begin"/>
            </w:r>
            <w:r w:rsidR="00921155">
              <w:rPr>
                <w:noProof/>
                <w:webHidden/>
              </w:rPr>
              <w:instrText xml:space="preserve"> PAGEREF _Toc221187218 \h </w:instrText>
            </w:r>
            <w:r w:rsidR="00921155">
              <w:rPr>
                <w:noProof/>
                <w:webHidden/>
              </w:rPr>
            </w:r>
            <w:r w:rsidR="00921155">
              <w:rPr>
                <w:noProof/>
                <w:webHidden/>
              </w:rPr>
              <w:fldChar w:fldCharType="separate"/>
            </w:r>
            <w:r w:rsidR="00921155">
              <w:rPr>
                <w:noProof/>
                <w:webHidden/>
              </w:rPr>
              <w:t>5</w:t>
            </w:r>
            <w:r w:rsidR="00921155">
              <w:rPr>
                <w:noProof/>
                <w:webHidden/>
              </w:rPr>
              <w:fldChar w:fldCharType="end"/>
            </w:r>
          </w:hyperlink>
        </w:p>
        <w:p w14:paraId="273B3CF3" w14:textId="2F3F574F" w:rsidR="00921155" w:rsidRDefault="004220A4">
          <w:pPr>
            <w:pStyle w:val="TOC1"/>
            <w:rPr>
              <w:rFonts w:asciiTheme="minorHAnsi" w:eastAsiaTheme="minorEastAsia" w:hAnsiTheme="minorHAnsi"/>
              <w:noProof/>
              <w:sz w:val="22"/>
              <w:lang w:eastAsia="en-IE"/>
            </w:rPr>
          </w:pPr>
          <w:hyperlink w:anchor="_Toc221187219" w:history="1">
            <w:r w:rsidR="00921155" w:rsidRPr="00A923E9">
              <w:rPr>
                <w:rStyle w:val="Hyperlink"/>
                <w:rFonts w:eastAsia="Times New Roman" w:cs="Arial"/>
                <w:noProof/>
                <w:lang w:val="en-US"/>
              </w:rPr>
              <w:t>Security Clearance</w:t>
            </w:r>
            <w:r w:rsidR="00921155">
              <w:rPr>
                <w:noProof/>
                <w:webHidden/>
              </w:rPr>
              <w:tab/>
            </w:r>
            <w:r w:rsidR="00921155">
              <w:rPr>
                <w:noProof/>
                <w:webHidden/>
              </w:rPr>
              <w:fldChar w:fldCharType="begin"/>
            </w:r>
            <w:r w:rsidR="00921155">
              <w:rPr>
                <w:noProof/>
                <w:webHidden/>
              </w:rPr>
              <w:instrText xml:space="preserve"> PAGEREF _Toc221187219 \h </w:instrText>
            </w:r>
            <w:r w:rsidR="00921155">
              <w:rPr>
                <w:noProof/>
                <w:webHidden/>
              </w:rPr>
            </w:r>
            <w:r w:rsidR="00921155">
              <w:rPr>
                <w:noProof/>
                <w:webHidden/>
              </w:rPr>
              <w:fldChar w:fldCharType="separate"/>
            </w:r>
            <w:r w:rsidR="00921155">
              <w:rPr>
                <w:noProof/>
                <w:webHidden/>
              </w:rPr>
              <w:t>5</w:t>
            </w:r>
            <w:r w:rsidR="00921155">
              <w:rPr>
                <w:noProof/>
                <w:webHidden/>
              </w:rPr>
              <w:fldChar w:fldCharType="end"/>
            </w:r>
          </w:hyperlink>
        </w:p>
        <w:p w14:paraId="269E0029" w14:textId="45269C0A" w:rsidR="00921155" w:rsidRDefault="004220A4">
          <w:pPr>
            <w:pStyle w:val="TOC1"/>
            <w:rPr>
              <w:rFonts w:asciiTheme="minorHAnsi" w:eastAsiaTheme="minorEastAsia" w:hAnsiTheme="minorHAnsi"/>
              <w:noProof/>
              <w:sz w:val="22"/>
              <w:lang w:eastAsia="en-IE"/>
            </w:rPr>
          </w:pPr>
          <w:hyperlink w:anchor="_Toc221187220" w:history="1">
            <w:r w:rsidR="00921155" w:rsidRPr="00A923E9">
              <w:rPr>
                <w:rStyle w:val="Hyperlink"/>
                <w:rFonts w:cs="Arial"/>
                <w:noProof/>
              </w:rPr>
              <w:t>Review and Complaint Procedure (CPSA)</w:t>
            </w:r>
            <w:r w:rsidR="00921155">
              <w:rPr>
                <w:noProof/>
                <w:webHidden/>
              </w:rPr>
              <w:tab/>
            </w:r>
            <w:r w:rsidR="00921155">
              <w:rPr>
                <w:noProof/>
                <w:webHidden/>
              </w:rPr>
              <w:fldChar w:fldCharType="begin"/>
            </w:r>
            <w:r w:rsidR="00921155">
              <w:rPr>
                <w:noProof/>
                <w:webHidden/>
              </w:rPr>
              <w:instrText xml:space="preserve"> PAGEREF _Toc221187220 \h </w:instrText>
            </w:r>
            <w:r w:rsidR="00921155">
              <w:rPr>
                <w:noProof/>
                <w:webHidden/>
              </w:rPr>
            </w:r>
            <w:r w:rsidR="00921155">
              <w:rPr>
                <w:noProof/>
                <w:webHidden/>
              </w:rPr>
              <w:fldChar w:fldCharType="separate"/>
            </w:r>
            <w:r w:rsidR="00921155">
              <w:rPr>
                <w:noProof/>
                <w:webHidden/>
              </w:rPr>
              <w:t>6</w:t>
            </w:r>
            <w:r w:rsidR="00921155">
              <w:rPr>
                <w:noProof/>
                <w:webHidden/>
              </w:rPr>
              <w:fldChar w:fldCharType="end"/>
            </w:r>
          </w:hyperlink>
        </w:p>
        <w:p w14:paraId="1678DC1F" w14:textId="6BFA03C4" w:rsidR="00921155" w:rsidRDefault="004220A4">
          <w:pPr>
            <w:pStyle w:val="TOC1"/>
            <w:rPr>
              <w:rFonts w:asciiTheme="minorHAnsi" w:eastAsiaTheme="minorEastAsia" w:hAnsiTheme="minorHAnsi"/>
              <w:noProof/>
              <w:sz w:val="22"/>
              <w:lang w:eastAsia="en-IE"/>
            </w:rPr>
          </w:pPr>
          <w:hyperlink w:anchor="_Toc221187221" w:history="1">
            <w:r w:rsidR="00921155" w:rsidRPr="00A923E9">
              <w:rPr>
                <w:rStyle w:val="Hyperlink"/>
                <w:rFonts w:cs="Arial"/>
                <w:noProof/>
              </w:rPr>
              <w:t>HSE Privacy Policy</w:t>
            </w:r>
            <w:r w:rsidR="00921155">
              <w:rPr>
                <w:noProof/>
                <w:webHidden/>
              </w:rPr>
              <w:tab/>
            </w:r>
            <w:r w:rsidR="00921155">
              <w:rPr>
                <w:noProof/>
                <w:webHidden/>
              </w:rPr>
              <w:fldChar w:fldCharType="begin"/>
            </w:r>
            <w:r w:rsidR="00921155">
              <w:rPr>
                <w:noProof/>
                <w:webHidden/>
              </w:rPr>
              <w:instrText xml:space="preserve"> PAGEREF _Toc221187221 \h </w:instrText>
            </w:r>
            <w:r w:rsidR="00921155">
              <w:rPr>
                <w:noProof/>
                <w:webHidden/>
              </w:rPr>
            </w:r>
            <w:r w:rsidR="00921155">
              <w:rPr>
                <w:noProof/>
                <w:webHidden/>
              </w:rPr>
              <w:fldChar w:fldCharType="separate"/>
            </w:r>
            <w:r w:rsidR="00921155">
              <w:rPr>
                <w:noProof/>
                <w:webHidden/>
              </w:rPr>
              <w:t>6</w:t>
            </w:r>
            <w:r w:rsidR="00921155">
              <w:rPr>
                <w:noProof/>
                <w:webHidden/>
              </w:rPr>
              <w:fldChar w:fldCharType="end"/>
            </w:r>
          </w:hyperlink>
        </w:p>
        <w:p w14:paraId="35A13FB8" w14:textId="62689E95" w:rsidR="00921155" w:rsidRDefault="004220A4">
          <w:pPr>
            <w:pStyle w:val="TOC1"/>
            <w:rPr>
              <w:rFonts w:asciiTheme="minorHAnsi" w:eastAsiaTheme="minorEastAsia" w:hAnsiTheme="minorHAnsi"/>
              <w:noProof/>
              <w:sz w:val="22"/>
              <w:lang w:eastAsia="en-IE"/>
            </w:rPr>
          </w:pPr>
          <w:hyperlink w:anchor="_Toc221187222" w:history="1">
            <w:r w:rsidR="00921155" w:rsidRPr="00A923E9">
              <w:rPr>
                <w:rStyle w:val="Hyperlink"/>
                <w:noProof/>
              </w:rPr>
              <w:t>Superannuation / Pension Information</w:t>
            </w:r>
            <w:r w:rsidR="00921155">
              <w:rPr>
                <w:noProof/>
                <w:webHidden/>
              </w:rPr>
              <w:tab/>
            </w:r>
            <w:r w:rsidR="00921155">
              <w:rPr>
                <w:noProof/>
                <w:webHidden/>
              </w:rPr>
              <w:fldChar w:fldCharType="begin"/>
            </w:r>
            <w:r w:rsidR="00921155">
              <w:rPr>
                <w:noProof/>
                <w:webHidden/>
              </w:rPr>
              <w:instrText xml:space="preserve"> PAGEREF _Toc221187222 \h </w:instrText>
            </w:r>
            <w:r w:rsidR="00921155">
              <w:rPr>
                <w:noProof/>
                <w:webHidden/>
              </w:rPr>
            </w:r>
            <w:r w:rsidR="00921155">
              <w:rPr>
                <w:noProof/>
                <w:webHidden/>
              </w:rPr>
              <w:fldChar w:fldCharType="separate"/>
            </w:r>
            <w:r w:rsidR="00921155">
              <w:rPr>
                <w:noProof/>
                <w:webHidden/>
              </w:rPr>
              <w:t>6</w:t>
            </w:r>
            <w:r w:rsidR="00921155">
              <w:rPr>
                <w:noProof/>
                <w:webHidden/>
              </w:rPr>
              <w:fldChar w:fldCharType="end"/>
            </w:r>
          </w:hyperlink>
        </w:p>
        <w:p w14:paraId="06164100" w14:textId="3761CD38" w:rsidR="00921155" w:rsidRDefault="004220A4">
          <w:pPr>
            <w:pStyle w:val="TOC1"/>
            <w:rPr>
              <w:rFonts w:asciiTheme="minorHAnsi" w:eastAsiaTheme="minorEastAsia" w:hAnsiTheme="minorHAnsi"/>
              <w:noProof/>
              <w:sz w:val="22"/>
              <w:lang w:eastAsia="en-IE"/>
            </w:rPr>
          </w:pPr>
          <w:hyperlink w:anchor="_Toc221187223" w:history="1">
            <w:r w:rsidR="00921155" w:rsidRPr="00A923E9">
              <w:rPr>
                <w:rStyle w:val="Hyperlink"/>
                <w:rFonts w:cs="Arial"/>
                <w:noProof/>
              </w:rPr>
              <w:t>Appendices: Supplementary recruitment and selection process information</w:t>
            </w:r>
            <w:r w:rsidR="00921155">
              <w:rPr>
                <w:noProof/>
                <w:webHidden/>
              </w:rPr>
              <w:tab/>
            </w:r>
            <w:r w:rsidR="00921155">
              <w:rPr>
                <w:noProof/>
                <w:webHidden/>
              </w:rPr>
              <w:fldChar w:fldCharType="begin"/>
            </w:r>
            <w:r w:rsidR="00921155">
              <w:rPr>
                <w:noProof/>
                <w:webHidden/>
              </w:rPr>
              <w:instrText xml:space="preserve"> PAGEREF _Toc221187223 \h </w:instrText>
            </w:r>
            <w:r w:rsidR="00921155">
              <w:rPr>
                <w:noProof/>
                <w:webHidden/>
              </w:rPr>
            </w:r>
            <w:r w:rsidR="00921155">
              <w:rPr>
                <w:noProof/>
                <w:webHidden/>
              </w:rPr>
              <w:fldChar w:fldCharType="separate"/>
            </w:r>
            <w:r w:rsidR="00921155">
              <w:rPr>
                <w:noProof/>
                <w:webHidden/>
              </w:rPr>
              <w:t>8</w:t>
            </w:r>
            <w:r w:rsidR="00921155">
              <w:rPr>
                <w:noProof/>
                <w:webHidden/>
              </w:rPr>
              <w:fldChar w:fldCharType="end"/>
            </w:r>
          </w:hyperlink>
        </w:p>
        <w:p w14:paraId="1EC85799" w14:textId="3C602AC5" w:rsidR="00921155" w:rsidRDefault="004220A4">
          <w:pPr>
            <w:pStyle w:val="TOC2"/>
            <w:tabs>
              <w:tab w:val="right" w:leader="dot" w:pos="9288"/>
            </w:tabs>
            <w:rPr>
              <w:rFonts w:asciiTheme="minorHAnsi" w:eastAsiaTheme="minorEastAsia" w:hAnsiTheme="minorHAnsi"/>
              <w:noProof/>
              <w:sz w:val="22"/>
              <w:lang w:eastAsia="en-IE"/>
            </w:rPr>
          </w:pPr>
          <w:hyperlink w:anchor="_Toc221187224" w:history="1">
            <w:r w:rsidR="00921155" w:rsidRPr="00A923E9">
              <w:rPr>
                <w:rStyle w:val="Hyperlink"/>
                <w:noProof/>
              </w:rPr>
              <w:t>Appendix 2: EEA, Swiss, British and Non-EEA Applicants</w:t>
            </w:r>
            <w:r w:rsidR="00921155">
              <w:rPr>
                <w:noProof/>
                <w:webHidden/>
              </w:rPr>
              <w:tab/>
            </w:r>
            <w:r w:rsidR="00921155">
              <w:rPr>
                <w:noProof/>
                <w:webHidden/>
              </w:rPr>
              <w:fldChar w:fldCharType="begin"/>
            </w:r>
            <w:r w:rsidR="00921155">
              <w:rPr>
                <w:noProof/>
                <w:webHidden/>
              </w:rPr>
              <w:instrText xml:space="preserve"> PAGEREF _Toc221187224 \h </w:instrText>
            </w:r>
            <w:r w:rsidR="00921155">
              <w:rPr>
                <w:noProof/>
                <w:webHidden/>
              </w:rPr>
            </w:r>
            <w:r w:rsidR="00921155">
              <w:rPr>
                <w:noProof/>
                <w:webHidden/>
              </w:rPr>
              <w:fldChar w:fldCharType="separate"/>
            </w:r>
            <w:r w:rsidR="00921155">
              <w:rPr>
                <w:noProof/>
                <w:webHidden/>
              </w:rPr>
              <w:t>10</w:t>
            </w:r>
            <w:r w:rsidR="00921155">
              <w:rPr>
                <w:noProof/>
                <w:webHidden/>
              </w:rPr>
              <w:fldChar w:fldCharType="end"/>
            </w:r>
          </w:hyperlink>
        </w:p>
        <w:p w14:paraId="06D53DB6" w14:textId="1F48E3E1" w:rsidR="00921155" w:rsidRDefault="004220A4">
          <w:pPr>
            <w:pStyle w:val="TOC2"/>
            <w:tabs>
              <w:tab w:val="right" w:leader="dot" w:pos="9288"/>
            </w:tabs>
            <w:rPr>
              <w:rFonts w:asciiTheme="minorHAnsi" w:eastAsiaTheme="minorEastAsia" w:hAnsiTheme="minorHAnsi"/>
              <w:noProof/>
              <w:sz w:val="22"/>
              <w:lang w:eastAsia="en-IE"/>
            </w:rPr>
          </w:pPr>
          <w:hyperlink w:anchor="_Toc221187225" w:history="1">
            <w:r w:rsidR="00921155" w:rsidRPr="00A923E9">
              <w:rPr>
                <w:rStyle w:val="Hyperlink"/>
                <w:noProof/>
              </w:rPr>
              <w:t>Appendix 3: Clearances</w:t>
            </w:r>
            <w:r w:rsidR="00921155">
              <w:rPr>
                <w:noProof/>
                <w:webHidden/>
              </w:rPr>
              <w:tab/>
            </w:r>
            <w:r w:rsidR="00921155">
              <w:rPr>
                <w:noProof/>
                <w:webHidden/>
              </w:rPr>
              <w:fldChar w:fldCharType="begin"/>
            </w:r>
            <w:r w:rsidR="00921155">
              <w:rPr>
                <w:noProof/>
                <w:webHidden/>
              </w:rPr>
              <w:instrText xml:space="preserve"> PAGEREF _Toc221187225 \h </w:instrText>
            </w:r>
            <w:r w:rsidR="00921155">
              <w:rPr>
                <w:noProof/>
                <w:webHidden/>
              </w:rPr>
            </w:r>
            <w:r w:rsidR="00921155">
              <w:rPr>
                <w:noProof/>
                <w:webHidden/>
              </w:rPr>
              <w:fldChar w:fldCharType="separate"/>
            </w:r>
            <w:r w:rsidR="00921155">
              <w:rPr>
                <w:noProof/>
                <w:webHidden/>
              </w:rPr>
              <w:t>11</w:t>
            </w:r>
            <w:r w:rsidR="00921155">
              <w:rPr>
                <w:noProof/>
                <w:webHidden/>
              </w:rPr>
              <w:fldChar w:fldCharType="end"/>
            </w:r>
          </w:hyperlink>
        </w:p>
        <w:p w14:paraId="3DAD1A47" w14:textId="25D3705C" w:rsidR="00921155" w:rsidRDefault="004220A4">
          <w:pPr>
            <w:pStyle w:val="TOC2"/>
            <w:tabs>
              <w:tab w:val="right" w:leader="dot" w:pos="9288"/>
            </w:tabs>
            <w:rPr>
              <w:rFonts w:asciiTheme="minorHAnsi" w:eastAsiaTheme="minorEastAsia" w:hAnsiTheme="minorHAnsi"/>
              <w:noProof/>
              <w:sz w:val="22"/>
              <w:lang w:eastAsia="en-IE"/>
            </w:rPr>
          </w:pPr>
          <w:hyperlink w:anchor="_Toc221187226" w:history="1">
            <w:r w:rsidR="00921155" w:rsidRPr="00A923E9">
              <w:rPr>
                <w:rStyle w:val="Hyperlink"/>
                <w:noProof/>
              </w:rPr>
              <w:t>Appendix: 4 Interview Reasonable Accommodation (RA) Requests Process Flowchart for Candidates</w:t>
            </w:r>
            <w:r w:rsidR="00921155">
              <w:rPr>
                <w:noProof/>
                <w:webHidden/>
              </w:rPr>
              <w:tab/>
            </w:r>
            <w:r w:rsidR="00921155">
              <w:rPr>
                <w:noProof/>
                <w:webHidden/>
              </w:rPr>
              <w:fldChar w:fldCharType="begin"/>
            </w:r>
            <w:r w:rsidR="00921155">
              <w:rPr>
                <w:noProof/>
                <w:webHidden/>
              </w:rPr>
              <w:instrText xml:space="preserve"> PAGEREF _Toc221187226 \h </w:instrText>
            </w:r>
            <w:r w:rsidR="00921155">
              <w:rPr>
                <w:noProof/>
                <w:webHidden/>
              </w:rPr>
            </w:r>
            <w:r w:rsidR="00921155">
              <w:rPr>
                <w:noProof/>
                <w:webHidden/>
              </w:rPr>
              <w:fldChar w:fldCharType="separate"/>
            </w:r>
            <w:r w:rsidR="00921155">
              <w:rPr>
                <w:noProof/>
                <w:webHidden/>
              </w:rPr>
              <w:t>12</w:t>
            </w:r>
            <w:r w:rsidR="00921155">
              <w:rPr>
                <w:noProof/>
                <w:webHidden/>
              </w:rPr>
              <w:fldChar w:fldCharType="end"/>
            </w:r>
          </w:hyperlink>
        </w:p>
        <w:p w14:paraId="34D5E13F" w14:textId="788453D9" w:rsidR="00921155" w:rsidRDefault="004220A4">
          <w:pPr>
            <w:pStyle w:val="TOC2"/>
            <w:tabs>
              <w:tab w:val="right" w:leader="dot" w:pos="9288"/>
            </w:tabs>
            <w:rPr>
              <w:rFonts w:asciiTheme="minorHAnsi" w:eastAsiaTheme="minorEastAsia" w:hAnsiTheme="minorHAnsi"/>
              <w:noProof/>
              <w:sz w:val="22"/>
              <w:lang w:eastAsia="en-IE"/>
            </w:rPr>
          </w:pPr>
          <w:hyperlink w:anchor="_Toc221187227" w:history="1">
            <w:r w:rsidR="00921155" w:rsidRPr="00A923E9">
              <w:rPr>
                <w:rStyle w:val="Hyperlink"/>
                <w:noProof/>
              </w:rPr>
              <w:t>Appendix: 5 Panel Management Rules</w:t>
            </w:r>
            <w:r w:rsidR="00921155">
              <w:rPr>
                <w:noProof/>
                <w:webHidden/>
              </w:rPr>
              <w:tab/>
            </w:r>
            <w:r w:rsidR="00921155">
              <w:rPr>
                <w:noProof/>
                <w:webHidden/>
              </w:rPr>
              <w:fldChar w:fldCharType="begin"/>
            </w:r>
            <w:r w:rsidR="00921155">
              <w:rPr>
                <w:noProof/>
                <w:webHidden/>
              </w:rPr>
              <w:instrText xml:space="preserve"> PAGEREF _Toc221187227 \h </w:instrText>
            </w:r>
            <w:r w:rsidR="00921155">
              <w:rPr>
                <w:noProof/>
                <w:webHidden/>
              </w:rPr>
            </w:r>
            <w:r w:rsidR="00921155">
              <w:rPr>
                <w:noProof/>
                <w:webHidden/>
              </w:rPr>
              <w:fldChar w:fldCharType="separate"/>
            </w:r>
            <w:r w:rsidR="00921155">
              <w:rPr>
                <w:noProof/>
                <w:webHidden/>
              </w:rPr>
              <w:t>13</w:t>
            </w:r>
            <w:r w:rsidR="00921155">
              <w:rPr>
                <w:noProof/>
                <w:webHidden/>
              </w:rPr>
              <w:fldChar w:fldCharType="end"/>
            </w:r>
          </w:hyperlink>
        </w:p>
        <w:p w14:paraId="2C7F75F0" w14:textId="0C2F045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1" w:name="_Toc221187208"/>
      <w:r w:rsidRPr="002E719E">
        <w:rPr>
          <w:rFonts w:eastAsia="Times New Roman" w:cs="Arial"/>
          <w:szCs w:val="20"/>
          <w:lang w:val="en-US"/>
        </w:rPr>
        <w:t>Who should apply</w:t>
      </w:r>
      <w:r w:rsidR="00FF5FEA">
        <w:rPr>
          <w:rFonts w:eastAsia="Times New Roman" w:cs="Arial"/>
          <w:szCs w:val="20"/>
          <w:lang w:val="en-US"/>
        </w:rPr>
        <w:t>?</w:t>
      </w:r>
      <w:bookmarkEnd w:id="1"/>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9" w:history="1">
        <w:r w:rsidR="00FA3B0F" w:rsidRPr="00BB11C9">
          <w:rPr>
            <w:rStyle w:val="Hyperlink"/>
            <w:rFonts w:cs="Arial"/>
          </w:rPr>
          <w:t>on</w:t>
        </w:r>
      </w:hyperlink>
      <w:r w:rsidR="00FA3B0F" w:rsidRPr="00691308">
        <w:rPr>
          <w:rFonts w:cs="Arial"/>
        </w:rPr>
        <w:t xml:space="preserve"> </w:t>
      </w:r>
      <w:hyperlink r:id="rId10"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 w:name="_Toc221187209"/>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324B13D6" w:rsidR="001665F1" w:rsidRPr="00147B1E" w:rsidRDefault="009A1662" w:rsidP="00AD732D">
      <w:pPr>
        <w:pStyle w:val="ListParagraph"/>
        <w:numPr>
          <w:ilvl w:val="0"/>
          <w:numId w:val="5"/>
        </w:numPr>
        <w:spacing w:before="240" w:after="0" w:line="240" w:lineRule="auto"/>
        <w:ind w:left="357" w:hanging="357"/>
        <w:contextualSpacing w:val="0"/>
        <w:rPr>
          <w:rFonts w:cs="Arial"/>
          <w:szCs w:val="20"/>
        </w:rPr>
      </w:pPr>
      <w:r w:rsidRPr="00147B1E">
        <w:rPr>
          <w:rFonts w:cs="Arial"/>
          <w:b/>
          <w:bCs/>
          <w:szCs w:val="20"/>
        </w:rPr>
        <w:t xml:space="preserve">You must submit </w:t>
      </w:r>
      <w:r w:rsidR="00AC68FB" w:rsidRPr="00147B1E">
        <w:rPr>
          <w:rFonts w:cs="Arial"/>
          <w:b/>
          <w:bCs/>
          <w:szCs w:val="20"/>
        </w:rPr>
        <w:t>your application</w:t>
      </w:r>
      <w:r w:rsidR="001665F1" w:rsidRPr="00147B1E">
        <w:rPr>
          <w:rFonts w:cs="Arial"/>
          <w:b/>
          <w:bCs/>
          <w:szCs w:val="20"/>
        </w:rPr>
        <w:t xml:space="preserve"> form</w:t>
      </w:r>
      <w:r w:rsidR="00AC68FB" w:rsidRPr="00147B1E">
        <w:rPr>
          <w:rFonts w:cs="Arial"/>
          <w:b/>
          <w:bCs/>
          <w:szCs w:val="20"/>
        </w:rPr>
        <w:t xml:space="preserve"> </w:t>
      </w:r>
      <w:r w:rsidR="001665F1" w:rsidRPr="00147B1E">
        <w:rPr>
          <w:rFonts w:cs="Arial"/>
          <w:b/>
          <w:bCs/>
          <w:szCs w:val="20"/>
        </w:rPr>
        <w:t>as a Microsoft Word</w:t>
      </w:r>
      <w:r w:rsidR="00147B1E" w:rsidRPr="00147B1E">
        <w:rPr>
          <w:rFonts w:cs="Arial"/>
          <w:b/>
          <w:bCs/>
          <w:szCs w:val="20"/>
        </w:rPr>
        <w:t xml:space="preserve"> only</w:t>
      </w:r>
      <w:r w:rsidR="001665F1" w:rsidRPr="00147B1E">
        <w:rPr>
          <w:rFonts w:cs="Arial"/>
          <w:szCs w:val="20"/>
        </w:rPr>
        <w:t xml:space="preserve">.   </w:t>
      </w:r>
      <w:r w:rsidR="00BF44FA" w:rsidRPr="00147B1E">
        <w:rPr>
          <w:rFonts w:cs="Arial"/>
          <w:szCs w:val="20"/>
        </w:rPr>
        <w:t xml:space="preserve">We will not </w:t>
      </w:r>
      <w:r w:rsidR="00AC68FB" w:rsidRPr="00147B1E">
        <w:rPr>
          <w:rFonts w:cs="Arial"/>
          <w:szCs w:val="20"/>
        </w:rPr>
        <w:t>accept applications</w:t>
      </w:r>
      <w:r w:rsidR="001665F1" w:rsidRPr="00147B1E">
        <w:rPr>
          <w:rFonts w:cs="Arial"/>
          <w:szCs w:val="20"/>
        </w:rPr>
        <w:t xml:space="preserve"> stored on personal online storage sites</w:t>
      </w:r>
      <w:r w:rsidR="00FF5FEA" w:rsidRPr="00147B1E">
        <w:rPr>
          <w:rFonts w:cs="Arial"/>
          <w:szCs w:val="20"/>
        </w:rPr>
        <w:t xml:space="preserve">. For example, </w:t>
      </w:r>
      <w:r w:rsidR="001665F1" w:rsidRPr="00147B1E">
        <w:rPr>
          <w:rFonts w:cs="Arial"/>
          <w:szCs w:val="20"/>
        </w:rPr>
        <w:t xml:space="preserve">OneDrive, Cloud, Dropbox, Google Drive. </w:t>
      </w:r>
      <w:r w:rsidR="00BF44FA" w:rsidRPr="00147B1E">
        <w:rPr>
          <w:rFonts w:cs="Arial"/>
          <w:szCs w:val="20"/>
        </w:rPr>
        <w:t xml:space="preserve">We will not </w:t>
      </w:r>
      <w:r w:rsidR="00AC68FB" w:rsidRPr="00147B1E">
        <w:rPr>
          <w:rFonts w:cs="Arial"/>
          <w:szCs w:val="20"/>
        </w:rPr>
        <w:t>accept applications</w:t>
      </w:r>
      <w:r w:rsidR="001665F1" w:rsidRPr="00147B1E">
        <w:rPr>
          <w:rFonts w:cs="Arial"/>
          <w:szCs w:val="20"/>
        </w:rPr>
        <w:t xml:space="preserve"> submitted in other file formats </w:t>
      </w:r>
      <w:r w:rsidR="00FF5FEA" w:rsidRPr="00147B1E">
        <w:rPr>
          <w:rFonts w:cs="Arial"/>
          <w:szCs w:val="20"/>
        </w:rPr>
        <w:t>such as</w:t>
      </w:r>
      <w:r w:rsidR="001665F1" w:rsidRPr="00147B1E">
        <w:rPr>
          <w:rFonts w:cs="Arial"/>
          <w:szCs w:val="20"/>
        </w:rPr>
        <w:t xml:space="preserve"> Google Docs.  </w:t>
      </w:r>
    </w:p>
    <w:p w14:paraId="17A43C3E" w14:textId="7DD8D8C6" w:rsidR="00AC68FB" w:rsidRPr="00147B1E" w:rsidRDefault="006F643E" w:rsidP="00AD732D">
      <w:pPr>
        <w:pStyle w:val="ListParagraph"/>
        <w:numPr>
          <w:ilvl w:val="0"/>
          <w:numId w:val="5"/>
        </w:numPr>
        <w:spacing w:before="240" w:after="0" w:line="240" w:lineRule="auto"/>
        <w:ind w:left="357" w:hanging="357"/>
        <w:contextualSpacing w:val="0"/>
        <w:rPr>
          <w:rFonts w:cs="Arial"/>
          <w:szCs w:val="20"/>
        </w:rPr>
      </w:pPr>
      <w:r w:rsidRPr="00147B1E">
        <w:rPr>
          <w:rFonts w:cs="Arial"/>
          <w:szCs w:val="20"/>
        </w:rPr>
        <w:lastRenderedPageBreak/>
        <w:t xml:space="preserve">Make sure you attach your application form as an attachment to your email, not as a link to an online storage site like Google Drive. </w:t>
      </w:r>
      <w:r w:rsidR="002E08E6" w:rsidRPr="00147B1E">
        <w:rPr>
          <w:rFonts w:cs="Arial"/>
          <w:szCs w:val="20"/>
        </w:rPr>
        <w:t xml:space="preserve"> R</w:t>
      </w:r>
      <w:r w:rsidRPr="00147B1E">
        <w:rPr>
          <w:rFonts w:cs="Arial"/>
          <w:szCs w:val="20"/>
        </w:rPr>
        <w:t xml:space="preserve">emember that your email attachments should not exceed a 3mb limit to avoid any issues. If you need to submit supporting documentation that exceeds 3mb, </w:t>
      </w:r>
      <w:r w:rsidR="00BF44FA" w:rsidRPr="00147B1E">
        <w:rPr>
          <w:rFonts w:cs="Arial"/>
          <w:szCs w:val="20"/>
        </w:rPr>
        <w:t>and to ensure receipt before the campaign closing date</w:t>
      </w:r>
      <w:r w:rsidR="00AC68FB" w:rsidRPr="00147B1E">
        <w:rPr>
          <w:rFonts w:cs="Arial"/>
          <w:szCs w:val="20"/>
        </w:rPr>
        <w:t>; the</w:t>
      </w:r>
      <w:r w:rsidRPr="00147B1E">
        <w:rPr>
          <w:rFonts w:cs="Arial"/>
          <w:szCs w:val="20"/>
        </w:rPr>
        <w:t xml:space="preserve"> documents </w:t>
      </w:r>
      <w:r w:rsidR="00BF44FA" w:rsidRPr="00147B1E">
        <w:rPr>
          <w:rFonts w:cs="Arial"/>
          <w:szCs w:val="20"/>
        </w:rPr>
        <w:t xml:space="preserve">must be compresses (zipped) </w:t>
      </w:r>
      <w:r w:rsidRPr="00147B1E">
        <w:rPr>
          <w:rFonts w:cs="Arial"/>
          <w:szCs w:val="20"/>
        </w:rPr>
        <w:t xml:space="preserve">before </w:t>
      </w:r>
      <w:r w:rsidR="002E08E6" w:rsidRPr="00147B1E">
        <w:rPr>
          <w:rFonts w:cs="Arial"/>
          <w:szCs w:val="20"/>
        </w:rPr>
        <w:t xml:space="preserve">sending. </w:t>
      </w:r>
      <w:r w:rsidRPr="00147B1E">
        <w:rPr>
          <w:rFonts w:cs="Arial"/>
          <w:szCs w:val="20"/>
        </w:rPr>
        <w:t xml:space="preserve"> To ensure you receive all email communications, we highly recommend checking your spam and junk folders regularly.</w:t>
      </w:r>
    </w:p>
    <w:p w14:paraId="335AAB88" w14:textId="59D11080" w:rsidR="00EB02F1" w:rsidRPr="00147B1E"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
      </w:pPr>
      <w:r w:rsidRPr="00147B1E">
        <w:rPr>
          <w:rFonts w:cs="Arial"/>
          <w:szCs w:val="20"/>
        </w:rPr>
        <w:t>We will only accept complete applications received by the closing date and time. If you submit multiple applications,</w:t>
      </w:r>
      <w:r w:rsidR="002E08E6" w:rsidRPr="00147B1E">
        <w:rPr>
          <w:rFonts w:cs="Arial"/>
          <w:szCs w:val="20"/>
        </w:rPr>
        <w:t xml:space="preserve"> we will only consider</w:t>
      </w:r>
      <w:r w:rsidRPr="00147B1E">
        <w:rPr>
          <w:rFonts w:cs="Arial"/>
          <w:szCs w:val="20"/>
        </w:rPr>
        <w:t xml:space="preserve"> the </w:t>
      </w:r>
      <w:r w:rsidRPr="00147B1E">
        <w:rPr>
          <w:rFonts w:eastAsia="Times New Roman" w:cs="Arial"/>
          <w:szCs w:val="20"/>
          <w:lang w:val="en-GB"/>
        </w:rPr>
        <w:t>last one</w:t>
      </w:r>
      <w:r w:rsidRPr="00147B1E">
        <w:rPr>
          <w:rFonts w:cs="Arial"/>
          <w:szCs w:val="20"/>
        </w:rPr>
        <w:t xml:space="preserve"> received before the closing date and time</w:t>
      </w:r>
      <w:r w:rsidR="002E08E6" w:rsidRPr="00147B1E">
        <w:rPr>
          <w:rFonts w:cs="Arial"/>
          <w:szCs w:val="20"/>
        </w:rPr>
        <w:t>.</w:t>
      </w:r>
    </w:p>
    <w:p w14:paraId="7D6A7CEF" w14:textId="54B49D0F" w:rsidR="00DC4F7F" w:rsidRDefault="0065784F" w:rsidP="00AD732D">
      <w:pPr>
        <w:numPr>
          <w:ilvl w:val="0"/>
          <w:numId w:val="7"/>
        </w:numPr>
        <w:spacing w:before="240" w:after="0" w:line="240" w:lineRule="auto"/>
        <w:rPr>
          <w:rFonts w:eastAsia="Times New Roman" w:cs="Arial"/>
          <w:szCs w:val="20"/>
          <w:lang w:eastAsia="en-IE"/>
        </w:rPr>
      </w:pPr>
      <w:r w:rsidRPr="00147B1E">
        <w:rPr>
          <w:rFonts w:eastAsia="Times New Roman" w:cs="Arial"/>
          <w:szCs w:val="20"/>
          <w:lang w:eastAsia="en-IE"/>
        </w:rPr>
        <w:t>We</w:t>
      </w:r>
      <w:r w:rsidR="00B36166" w:rsidRPr="00147B1E">
        <w:rPr>
          <w:rFonts w:eastAsia="Times New Roman" w:cs="Arial"/>
          <w:szCs w:val="20"/>
          <w:lang w:eastAsia="en-IE"/>
        </w:rPr>
        <w:t xml:space="preserve"> will contact you by email. Please ensure your email address is included in your application form and use an email address that you </w:t>
      </w:r>
      <w:r w:rsidR="00DC4F7F" w:rsidRPr="00147B1E">
        <w:rPr>
          <w:rFonts w:eastAsia="Times New Roman" w:cs="Arial"/>
          <w:szCs w:val="20"/>
          <w:lang w:eastAsia="en-IE"/>
        </w:rPr>
        <w:t>regularly access</w:t>
      </w:r>
      <w:r w:rsidR="00B36166" w:rsidRPr="00147B1E">
        <w:rPr>
          <w:rFonts w:eastAsia="Times New Roman" w:cs="Arial"/>
          <w:szCs w:val="20"/>
          <w:lang w:eastAsia="en-IE"/>
        </w:rPr>
        <w:t xml:space="preserve"> </w:t>
      </w:r>
      <w:r w:rsidRPr="00147B1E">
        <w:rPr>
          <w:rFonts w:eastAsia="Times New Roman" w:cs="Arial"/>
          <w:szCs w:val="20"/>
          <w:lang w:eastAsia="en-IE"/>
        </w:rPr>
        <w:t>since</w:t>
      </w:r>
      <w:r w:rsidR="00B36166" w:rsidRPr="00147B1E">
        <w:rPr>
          <w:rFonts w:eastAsia="Times New Roman" w:cs="Arial"/>
          <w:szCs w:val="20"/>
          <w:lang w:eastAsia="en-IE"/>
        </w:rPr>
        <w:t xml:space="preserve"> some communications </w:t>
      </w:r>
      <w:r w:rsidR="00400BBE" w:rsidRPr="00147B1E">
        <w:rPr>
          <w:rFonts w:eastAsia="Times New Roman" w:cs="Arial"/>
          <w:szCs w:val="20"/>
          <w:lang w:eastAsia="en-IE"/>
        </w:rPr>
        <w:t>require</w:t>
      </w:r>
      <w:r w:rsidR="00B36166" w:rsidRPr="00147B1E">
        <w:rPr>
          <w:rFonts w:eastAsia="Times New Roman" w:cs="Arial"/>
          <w:szCs w:val="20"/>
          <w:lang w:eastAsia="en-IE"/>
        </w:rPr>
        <w:t xml:space="preserve"> a </w:t>
      </w:r>
      <w:r w:rsidRPr="00147B1E">
        <w:rPr>
          <w:rFonts w:eastAsia="Times New Roman" w:cs="Arial"/>
          <w:szCs w:val="20"/>
          <w:lang w:eastAsia="en-IE"/>
        </w:rPr>
        <w:t xml:space="preserve">timely </w:t>
      </w:r>
      <w:r w:rsidR="00B36166" w:rsidRPr="00147B1E">
        <w:rPr>
          <w:rFonts w:eastAsia="Times New Roman" w:cs="Arial"/>
          <w:szCs w:val="20"/>
          <w:lang w:eastAsia="en-IE"/>
        </w:rPr>
        <w:t>response</w:t>
      </w:r>
      <w:r w:rsidRPr="00147B1E">
        <w:rPr>
          <w:rFonts w:eastAsia="Times New Roman" w:cs="Arial"/>
          <w:szCs w:val="20"/>
          <w:lang w:eastAsia="en-IE"/>
        </w:rPr>
        <w:t>.</w:t>
      </w:r>
    </w:p>
    <w:p w14:paraId="45909B2D" w14:textId="77777777" w:rsidR="00147B1E" w:rsidRPr="00147B1E" w:rsidRDefault="00147B1E" w:rsidP="00147B1E">
      <w:pPr>
        <w:spacing w:before="240" w:after="0" w:line="240" w:lineRule="auto"/>
        <w:ind w:left="360"/>
        <w:rPr>
          <w:rFonts w:eastAsia="Times New Roman" w:cs="Arial"/>
          <w:szCs w:val="20"/>
          <w:lang w:eastAsia="en-IE"/>
        </w:rPr>
      </w:pP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221187210"/>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1213EA50" w14:textId="2DC807E7" w:rsidR="00B1187D" w:rsidRPr="00147B1E" w:rsidRDefault="00B1187D" w:rsidP="00AD732D">
      <w:pPr>
        <w:numPr>
          <w:ilvl w:val="0"/>
          <w:numId w:val="7"/>
        </w:numPr>
        <w:spacing w:before="240" w:after="0" w:line="240" w:lineRule="auto"/>
        <w:ind w:left="357" w:hanging="357"/>
        <w:rPr>
          <w:rFonts w:eastAsia="Times New Roman" w:cs="Arial"/>
          <w:szCs w:val="20"/>
          <w:lang w:eastAsia="en-IE"/>
        </w:rPr>
      </w:pPr>
      <w:r w:rsidRPr="00147B1E">
        <w:rPr>
          <w:rFonts w:eastAsia="Times New Roman" w:cs="Arial"/>
          <w:szCs w:val="20"/>
          <w:lang w:eastAsia="en-IE"/>
        </w:rPr>
        <w:t>T</w:t>
      </w:r>
      <w:r w:rsidR="001C2789" w:rsidRPr="00147B1E">
        <w:rPr>
          <w:rFonts w:eastAsia="Times New Roman" w:cs="Arial"/>
          <w:szCs w:val="20"/>
          <w:lang w:eastAsia="en-IE"/>
        </w:rPr>
        <w:t>h</w:t>
      </w:r>
      <w:r w:rsidRPr="00147B1E">
        <w:rPr>
          <w:rFonts w:eastAsia="Times New Roman" w:cs="Arial"/>
          <w:szCs w:val="20"/>
          <w:lang w:eastAsia="en-IE"/>
        </w:rPr>
        <w:t xml:space="preserve">e purpose of this recruitment and selection process is to fill current and anticipated vacancies as </w:t>
      </w:r>
      <w:r w:rsidR="003A579C" w:rsidRPr="00147B1E">
        <w:rPr>
          <w:rFonts w:eastAsia="Times New Roman" w:cs="Arial"/>
          <w:szCs w:val="20"/>
          <w:lang w:eastAsia="en-IE"/>
        </w:rPr>
        <w:t xml:space="preserve">detailed </w:t>
      </w:r>
      <w:r w:rsidRPr="00147B1E">
        <w:rPr>
          <w:rFonts w:eastAsia="Times New Roman" w:cs="Arial"/>
          <w:szCs w:val="20"/>
          <w:lang w:eastAsia="en-IE"/>
        </w:rPr>
        <w:t xml:space="preserve">in the job specification </w:t>
      </w:r>
      <w:r w:rsidR="003A579C" w:rsidRPr="00147B1E">
        <w:rPr>
          <w:rFonts w:eastAsia="Times New Roman" w:cs="Arial"/>
          <w:szCs w:val="20"/>
          <w:lang w:eastAsia="en-IE"/>
        </w:rPr>
        <w:t>for</w:t>
      </w:r>
      <w:r w:rsidRPr="00147B1E">
        <w:rPr>
          <w:rFonts w:eastAsia="Times New Roman" w:cs="Arial"/>
          <w:szCs w:val="20"/>
          <w:lang w:eastAsia="en-IE"/>
        </w:rPr>
        <w:t xml:space="preserve"> the lifetime of the panel.  </w:t>
      </w:r>
      <w:r w:rsidR="00E6585F" w:rsidRPr="00147B1E">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61C893E9" w14:textId="77777777" w:rsidR="00147B1E" w:rsidRPr="00DC130E" w:rsidRDefault="00147B1E" w:rsidP="00147B1E">
      <w:pPr>
        <w:numPr>
          <w:ilvl w:val="0"/>
          <w:numId w:val="7"/>
        </w:numPr>
        <w:spacing w:before="240" w:after="0" w:line="240" w:lineRule="auto"/>
        <w:ind w:left="357" w:hanging="357"/>
        <w:rPr>
          <w:rFonts w:eastAsia="Times New Roman" w:cs="Arial"/>
          <w:szCs w:val="20"/>
          <w:lang w:eastAsia="en-IE"/>
        </w:rPr>
      </w:pPr>
      <w:r w:rsidRPr="00C634B7">
        <w:rPr>
          <w:rFonts w:eastAsia="Times New Roman" w:cs="Arial"/>
          <w:szCs w:val="20"/>
          <w:lang w:eastAsia="en-IE"/>
        </w:rPr>
        <w:t xml:space="preserve">Proposed interview dates will be indicated at a later stage. Usually, </w:t>
      </w:r>
      <w:r w:rsidRPr="00C634B7">
        <w:rPr>
          <w:rFonts w:cs="Arial"/>
          <w:szCs w:val="20"/>
        </w:rPr>
        <w:t>candidates will receive, at least, two weeks' notice of interview. It may be less, in exceptional circumstances</w:t>
      </w:r>
      <w:r w:rsidRPr="00C634B7">
        <w:rPr>
          <w:rFonts w:eastAsia="Times New Roman" w:cs="Arial"/>
          <w:szCs w:val="20"/>
          <w:lang w:eastAsia="en-IE"/>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147B1E" w:rsidRDefault="005F4C29" w:rsidP="00AD732D">
      <w:pPr>
        <w:numPr>
          <w:ilvl w:val="0"/>
          <w:numId w:val="7"/>
        </w:numPr>
        <w:spacing w:before="240" w:after="0" w:line="240" w:lineRule="auto"/>
        <w:ind w:left="357" w:hanging="357"/>
        <w:rPr>
          <w:rFonts w:eastAsia="Times New Roman" w:cs="Arial"/>
          <w:bCs/>
          <w:szCs w:val="20"/>
          <w:lang w:eastAsia="en-IE"/>
        </w:rPr>
      </w:pPr>
      <w:r w:rsidRPr="00147B1E">
        <w:rPr>
          <w:rFonts w:eastAsia="Times New Roman" w:cs="Arial"/>
          <w:bCs/>
          <w:szCs w:val="20"/>
          <w:lang w:eastAsia="en-IE"/>
        </w:rPr>
        <w:t>If there is an existing panel in place</w:t>
      </w:r>
      <w:r w:rsidR="00E82D11" w:rsidRPr="00147B1E">
        <w:rPr>
          <w:rFonts w:eastAsia="Times New Roman" w:cs="Arial"/>
          <w:bCs/>
          <w:szCs w:val="20"/>
          <w:lang w:eastAsia="en-IE"/>
        </w:rPr>
        <w:t>, it may</w:t>
      </w:r>
      <w:r w:rsidRPr="00147B1E">
        <w:rPr>
          <w:rFonts w:eastAsia="Times New Roman" w:cs="Arial"/>
          <w:bCs/>
          <w:szCs w:val="20"/>
          <w:lang w:eastAsia="en-IE"/>
        </w:rPr>
        <w:t xml:space="preserve"> take precedence over the newly formed panel for this campaign.</w:t>
      </w:r>
      <w:r w:rsidR="00827B5C" w:rsidRPr="00147B1E">
        <w:rPr>
          <w:rFonts w:eastAsia="Times New Roman" w:cs="Arial"/>
          <w:bCs/>
          <w:szCs w:val="20"/>
          <w:lang w:eastAsia="en-IE"/>
        </w:rPr>
        <w:t xml:space="preserve"> </w:t>
      </w:r>
      <w:hyperlink w:anchor="_Appendix:_5_Panel" w:history="1">
        <w:r w:rsidR="00762635" w:rsidRPr="00147B1E">
          <w:rPr>
            <w:rStyle w:val="Hyperlink"/>
            <w:rFonts w:eastAsia="Times New Roman" w:cs="Arial"/>
            <w:bCs/>
            <w:color w:val="auto"/>
            <w:szCs w:val="20"/>
            <w:lang w:eastAsia="en-IE"/>
          </w:rPr>
          <w:t>Appendix 5</w:t>
        </w:r>
      </w:hyperlink>
      <w:r w:rsidR="00E82D11" w:rsidRPr="00147B1E">
        <w:rPr>
          <w:rStyle w:val="Hyperlink"/>
          <w:rFonts w:eastAsia="Times New Roman" w:cs="Arial"/>
          <w:bCs/>
          <w:color w:val="auto"/>
          <w:szCs w:val="20"/>
          <w:lang w:eastAsia="en-IE"/>
        </w:rPr>
        <w:t xml:space="preserve"> </w:t>
      </w:r>
      <w:r w:rsidR="00E82D11" w:rsidRPr="00147B1E">
        <w:rPr>
          <w:rStyle w:val="Hyperlink"/>
          <w:rFonts w:eastAsia="Times New Roman" w:cs="Arial"/>
          <w:bCs/>
          <w:color w:val="auto"/>
          <w:szCs w:val="20"/>
          <w:u w:val="none"/>
          <w:lang w:eastAsia="en-IE"/>
        </w:rPr>
        <w:t>provides full details on panel management rules</w:t>
      </w:r>
      <w:r w:rsidR="00827B5C" w:rsidRPr="00147B1E">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4" w:name="_Toc221187211"/>
      <w:r w:rsidRPr="002E719E">
        <w:rPr>
          <w:rFonts w:cs="Arial"/>
          <w:szCs w:val="20"/>
        </w:rPr>
        <w:lastRenderedPageBreak/>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4220A4"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Applying for a job in the HSE</w:t>
        </w:r>
      </w:hyperlink>
    </w:p>
    <w:p w14:paraId="6D8CA77E" w14:textId="32F5B8A7" w:rsidR="004F77B5" w:rsidRPr="00186DF2" w:rsidRDefault="004220A4" w:rsidP="00AD732D">
      <w:pPr>
        <w:pStyle w:val="ListParagraph"/>
        <w:numPr>
          <w:ilvl w:val="1"/>
          <w:numId w:val="3"/>
        </w:numPr>
        <w:spacing w:before="240" w:after="0" w:line="240" w:lineRule="auto"/>
        <w:ind w:hanging="357"/>
        <w:contextualSpacing w:val="0"/>
        <w:rPr>
          <w:rFonts w:cs="Arial"/>
          <w:szCs w:val="20"/>
        </w:rPr>
      </w:pPr>
      <w:hyperlink r:id="rId15" w:history="1">
        <w:r w:rsidR="004F77B5" w:rsidRPr="00186DF2">
          <w:rPr>
            <w:rStyle w:val="Hyperlink"/>
            <w:rFonts w:cs="Arial"/>
            <w:szCs w:val="20"/>
          </w:rPr>
          <w:t>About interviewing in the HSE</w:t>
        </w:r>
      </w:hyperlink>
    </w:p>
    <w:p w14:paraId="27BAA031" w14:textId="32D120D8" w:rsidR="004F77B5" w:rsidRPr="00186DF2" w:rsidRDefault="004220A4"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221187212"/>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221187213"/>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221187214"/>
      <w:r w:rsidRPr="008D08AE">
        <w:rPr>
          <w:rFonts w:cs="Arial"/>
          <w:szCs w:val="20"/>
        </w:rPr>
        <w:t>Formation of Panels</w:t>
      </w:r>
      <w:bookmarkEnd w:id="7"/>
    </w:p>
    <w:p w14:paraId="2DC0B780" w14:textId="77777777" w:rsidR="00DF0EE6" w:rsidRPr="00147B1E"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147B1E">
        <w:rPr>
          <w:rFonts w:cs="Arial"/>
          <w:b/>
          <w:szCs w:val="20"/>
        </w:rPr>
        <w:t>What is a Panel?</w:t>
      </w:r>
    </w:p>
    <w:p w14:paraId="3A5C2F05" w14:textId="33DF5674" w:rsidR="00EB02F1" w:rsidRPr="00147B1E" w:rsidRDefault="002A0CB6" w:rsidP="00AD732D">
      <w:pPr>
        <w:pStyle w:val="ListParagraph"/>
        <w:spacing w:before="240" w:after="120" w:line="240" w:lineRule="auto"/>
        <w:ind w:left="0"/>
        <w:contextualSpacing w:val="0"/>
        <w:rPr>
          <w:rFonts w:cs="Arial"/>
          <w:szCs w:val="20"/>
        </w:rPr>
      </w:pPr>
      <w:r w:rsidRPr="00147B1E">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147B1E">
        <w:rPr>
          <w:rFonts w:eastAsia="Times New Roman" w:cs="Arial"/>
          <w:bCs/>
          <w:szCs w:val="20"/>
          <w:lang w:eastAsia="en-IE"/>
        </w:rPr>
        <w:t xml:space="preserve">conditional </w:t>
      </w:r>
      <w:r w:rsidRPr="00147B1E">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221187215"/>
      <w:r w:rsidRPr="0037769B">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lastRenderedPageBreak/>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221187216"/>
      <w:r w:rsidRPr="002E719E">
        <w:t>Future panels</w:t>
      </w:r>
      <w:bookmarkEnd w:id="9"/>
    </w:p>
    <w:p w14:paraId="026863B7" w14:textId="4AB1C388" w:rsidR="0016327E" w:rsidRPr="00AD732D" w:rsidRDefault="0016327E" w:rsidP="00AD732D">
      <w:pPr>
        <w:pStyle w:val="ListParagraph"/>
        <w:spacing w:before="240" w:after="120" w:line="240" w:lineRule="auto"/>
        <w:ind w:left="0"/>
        <w:contextualSpacing w:val="0"/>
        <w:rPr>
          <w:rFonts w:eastAsia="Times New Roman" w:cs="Arial"/>
          <w:color w:val="000099"/>
          <w:szCs w:val="20"/>
          <w:lang w:eastAsia="en-IE"/>
        </w:rPr>
      </w:pPr>
      <w:r w:rsidRPr="00147B1E">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221187217"/>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221187218"/>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221187219"/>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w:t>
      </w:r>
      <w:r w:rsidRPr="00691308">
        <w:rPr>
          <w:rFonts w:cs="Arial"/>
          <w:szCs w:val="20"/>
        </w:rPr>
        <w:lastRenderedPageBreak/>
        <w:t xml:space="preserve">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221187220"/>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277D1923" w14:textId="1CEF2E14" w:rsidR="00147B1E" w:rsidRDefault="00147B1E" w:rsidP="00147B1E">
      <w:pPr>
        <w:autoSpaceDE w:val="0"/>
        <w:autoSpaceDN w:val="0"/>
        <w:spacing w:before="240" w:after="120" w:line="240" w:lineRule="auto"/>
        <w:rPr>
          <w:iCs/>
        </w:rPr>
      </w:pPr>
      <w:r>
        <w:rPr>
          <w:iCs/>
        </w:rPr>
        <w:t xml:space="preserve">Request </w:t>
      </w:r>
      <w:r w:rsidRPr="008A25A2">
        <w:rPr>
          <w:iCs/>
        </w:rPr>
        <w:t xml:space="preserve">must be submitted by email to </w:t>
      </w:r>
      <w:r>
        <w:rPr>
          <w:rFonts w:cs="Arial"/>
        </w:rPr>
        <w:t>the</w:t>
      </w:r>
      <w:r>
        <w:rPr>
          <w:rFonts w:cs="Arial"/>
          <w:iCs/>
        </w:rPr>
        <w:t xml:space="preserve"> Campaign Lead, outlined on the job advertisement </w:t>
      </w:r>
      <w:r w:rsidRPr="008A25A2">
        <w:rPr>
          <w:rFonts w:cs="Arial"/>
          <w:iCs/>
        </w:rPr>
        <w:t>(</w:t>
      </w:r>
      <w:hyperlink r:id="rId19" w:history="1">
        <w:r w:rsidRPr="00A555DF">
          <w:rPr>
            <w:rStyle w:val="Hyperlink"/>
            <w:rFonts w:cs="Arial"/>
            <w:iCs/>
          </w:rPr>
          <w:t>recruitment.technologyandtransformation@hse.ie</w:t>
        </w:r>
      </w:hyperlink>
      <w:r>
        <w:rPr>
          <w:rFonts w:cs="Arial"/>
          <w:iCs/>
        </w:rPr>
        <w:t xml:space="preserve"> </w:t>
      </w:r>
      <w:r w:rsidRPr="008A25A2">
        <w:rPr>
          <w:rFonts w:cs="Arial"/>
          <w:iCs/>
        </w:rPr>
        <w:t xml:space="preserve">) </w:t>
      </w:r>
      <w:r w:rsidRPr="008A25A2">
        <w:rPr>
          <w:iCs/>
        </w:rPr>
        <w:t xml:space="preserve">within </w:t>
      </w:r>
      <w:r w:rsidRPr="008A25A2">
        <w:rPr>
          <w:b/>
          <w:iCs/>
        </w:rPr>
        <w:t>5 working days</w:t>
      </w:r>
      <w:r w:rsidRPr="008A25A2">
        <w:rPr>
          <w:iCs/>
        </w:rPr>
        <w:t xml:space="preserve"> of receipt of a decision</w:t>
      </w:r>
    </w:p>
    <w:p w14:paraId="26E91CBC" w14:textId="1446B6C1"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Formal Review / Complaint</w:t>
      </w:r>
    </w:p>
    <w:p w14:paraId="68D27522" w14:textId="77777777" w:rsidR="00147B1E" w:rsidRDefault="00147B1E" w:rsidP="00147B1E">
      <w:pPr>
        <w:autoSpaceDE w:val="0"/>
        <w:autoSpaceDN w:val="0"/>
        <w:rPr>
          <w:iCs/>
        </w:rPr>
      </w:pPr>
      <w:r w:rsidRPr="008A25A2">
        <w:rPr>
          <w:iCs/>
        </w:rPr>
        <w:t xml:space="preserve">Request must be submitted by email to </w:t>
      </w:r>
      <w:r>
        <w:rPr>
          <w:iCs/>
        </w:rPr>
        <w:t>Lorraine Speers</w:t>
      </w:r>
      <w:r w:rsidRPr="008A25A2">
        <w:rPr>
          <w:iCs/>
        </w:rPr>
        <w:t xml:space="preserve">, Formal Appeals Officer </w:t>
      </w:r>
      <w:r>
        <w:rPr>
          <w:iCs/>
        </w:rPr>
        <w:t>(</w:t>
      </w:r>
      <w:hyperlink r:id="rId20" w:history="1">
        <w:r w:rsidRPr="00B4150B">
          <w:rPr>
            <w:rStyle w:val="Hyperlink"/>
            <w:iCs/>
          </w:rPr>
          <w:t>appeals@technologyandtransformation@hse.ie</w:t>
        </w:r>
      </w:hyperlink>
      <w:r w:rsidRPr="008A25A2">
        <w:rPr>
          <w:iCs/>
        </w:rPr>
        <w:t xml:space="preserve">) within </w:t>
      </w:r>
      <w:r w:rsidRPr="008A25A2">
        <w:rPr>
          <w:b/>
          <w:iCs/>
        </w:rPr>
        <w:t>5 working days</w:t>
      </w:r>
      <w:r w:rsidRPr="008A25A2">
        <w:rPr>
          <w:iCs/>
        </w:rPr>
        <w:t xml:space="preserve"> of receipt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4" w:name="_Toc221187221"/>
      <w:r w:rsidRPr="002E719E">
        <w:rPr>
          <w:rFonts w:cs="Arial"/>
          <w:szCs w:val="20"/>
        </w:rPr>
        <w:t>HSE Privacy Policy</w:t>
      </w:r>
      <w:bookmarkEnd w:id="14"/>
      <w:r w:rsidRPr="002E719E">
        <w:rPr>
          <w:rFonts w:cs="Arial"/>
          <w:szCs w:val="20"/>
        </w:rPr>
        <w:t xml:space="preserve">  </w:t>
      </w:r>
    </w:p>
    <w:p w14:paraId="3E67225F" w14:textId="586E0E24" w:rsidR="00A02D6A" w:rsidRDefault="00AD3D3D" w:rsidP="00AD732D">
      <w:pPr>
        <w:spacing w:before="240" w:after="120" w:line="240" w:lineRule="auto"/>
        <w:textAlignment w:val="cente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00147B1E">
        <w:rPr>
          <w:rFonts w:cs="Arial"/>
          <w:color w:val="000000"/>
          <w:szCs w:val="20"/>
        </w:rPr>
        <w:t>.</w:t>
      </w:r>
    </w:p>
    <w:p w14:paraId="52781400" w14:textId="2ECB48E1" w:rsidR="00C2372E" w:rsidRPr="002E719E" w:rsidRDefault="00C2372E" w:rsidP="00AD732D">
      <w:pPr>
        <w:pStyle w:val="Heading1"/>
        <w:shd w:val="clear" w:color="auto" w:fill="E2EAE7"/>
        <w:spacing w:line="240" w:lineRule="auto"/>
      </w:pPr>
      <w:bookmarkStart w:id="15" w:name="_Toc221187222"/>
      <w:r w:rsidRPr="002E719E">
        <w:lastRenderedPageBreak/>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42005E46" w14:textId="53B23E17" w:rsidR="00335ABF" w:rsidRDefault="00335ABF" w:rsidP="00AD732D">
      <w:pPr>
        <w:spacing w:before="240" w:after="120" w:line="240" w:lineRule="auto"/>
      </w:pPr>
      <w:r>
        <w:br w:type="page"/>
      </w:r>
    </w:p>
    <w:p w14:paraId="20D5C121" w14:textId="3537E9ED" w:rsidR="00BA76E6" w:rsidRDefault="002E719E" w:rsidP="002A2EF6">
      <w:pPr>
        <w:pStyle w:val="Heading1"/>
        <w:spacing w:line="240" w:lineRule="auto"/>
        <w:rPr>
          <w:rFonts w:cs="Arial"/>
          <w:szCs w:val="20"/>
        </w:rPr>
      </w:pPr>
      <w:bookmarkStart w:id="16" w:name="_Toc221187223"/>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w:t>
      </w:r>
      <w:r w:rsidR="00921155">
        <w:rPr>
          <w:rFonts w:cs="Arial"/>
          <w:szCs w:val="20"/>
        </w:rPr>
        <w:t>n</w:t>
      </w:r>
      <w:bookmarkEnd w:id="16"/>
    </w:p>
    <w:p w14:paraId="3D15F4ED" w14:textId="0E61FB0C" w:rsidR="00921155" w:rsidRDefault="00921155" w:rsidP="00921155"/>
    <w:p w14:paraId="33790E58" w14:textId="63E3F4CC" w:rsidR="00921155" w:rsidRPr="00921155" w:rsidRDefault="00921155" w:rsidP="00921155">
      <w:pPr>
        <w:spacing w:before="240" w:after="120" w:line="240" w:lineRule="auto"/>
        <w:rPr>
          <w:rFonts w:cs="Arial"/>
          <w:color w:val="000099"/>
          <w:szCs w:val="20"/>
        </w:rPr>
      </w:pPr>
      <w:r w:rsidRPr="00A62A4A">
        <w:rPr>
          <w:rFonts w:cs="Arial"/>
          <w:szCs w:val="20"/>
        </w:rPr>
        <w:t xml:space="preserve">Please refer to the </w:t>
      </w:r>
      <w:hyperlink r:id="rId21"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tbl>
      <w:tblPr>
        <w:tblW w:w="1050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3"/>
      </w:tblGrid>
      <w:tr w:rsidR="00921155" w:rsidRPr="00090386" w14:paraId="37AB0365" w14:textId="77777777" w:rsidTr="00D76308">
        <w:tc>
          <w:tcPr>
            <w:tcW w:w="7796" w:type="dxa"/>
          </w:tcPr>
          <w:p w14:paraId="20A56712" w14:textId="77777777" w:rsidR="00921155" w:rsidRPr="00090386" w:rsidRDefault="00921155" w:rsidP="00D76308">
            <w:pPr>
              <w:jc w:val="both"/>
              <w:rPr>
                <w:rFonts w:cs="Arial"/>
                <w:b/>
                <w:bCs/>
                <w:color w:val="000000" w:themeColor="text1"/>
                <w:sz w:val="22"/>
              </w:rPr>
            </w:pPr>
          </w:p>
          <w:p w14:paraId="046FD344" w14:textId="77777777" w:rsidR="00921155" w:rsidRPr="00090386" w:rsidRDefault="00921155" w:rsidP="00921155">
            <w:pPr>
              <w:pStyle w:val="ListParagraph"/>
              <w:numPr>
                <w:ilvl w:val="0"/>
                <w:numId w:val="42"/>
              </w:numPr>
              <w:spacing w:after="0" w:line="240" w:lineRule="auto"/>
              <w:contextualSpacing w:val="0"/>
              <w:jc w:val="both"/>
              <w:rPr>
                <w:rFonts w:cs="Arial"/>
                <w:b/>
                <w:bCs/>
                <w:color w:val="000000" w:themeColor="text1"/>
                <w:sz w:val="22"/>
                <w:lang w:eastAsia="en-IE"/>
              </w:rPr>
            </w:pPr>
            <w:r w:rsidRPr="00090386">
              <w:rPr>
                <w:rFonts w:cs="Arial"/>
                <w:b/>
                <w:bCs/>
                <w:color w:val="000000" w:themeColor="text1"/>
                <w:sz w:val="22"/>
              </w:rPr>
              <w:t>Professional</w:t>
            </w:r>
            <w:r w:rsidRPr="00090386">
              <w:rPr>
                <w:rFonts w:cs="Arial"/>
                <w:b/>
                <w:bCs/>
                <w:sz w:val="22"/>
              </w:rPr>
              <w:t xml:space="preserve"> Qualifications, experience, etc.</w:t>
            </w:r>
          </w:p>
          <w:p w14:paraId="5108943F" w14:textId="77777777" w:rsidR="00921155" w:rsidRPr="00090386" w:rsidRDefault="00921155" w:rsidP="00D76308">
            <w:pPr>
              <w:rPr>
                <w:rFonts w:cs="Arial"/>
                <w:b/>
                <w:bCs/>
                <w:iCs/>
                <w:sz w:val="22"/>
              </w:rPr>
            </w:pPr>
          </w:p>
          <w:tbl>
            <w:tblPr>
              <w:tblW w:w="0" w:type="auto"/>
              <w:tblBorders>
                <w:top w:val="nil"/>
                <w:left w:val="nil"/>
                <w:bottom w:val="nil"/>
                <w:right w:val="nil"/>
              </w:tblBorders>
              <w:tblLook w:val="0000" w:firstRow="0" w:lastRow="0" w:firstColumn="0" w:lastColumn="0" w:noHBand="0" w:noVBand="0"/>
            </w:tblPr>
            <w:tblGrid>
              <w:gridCol w:w="10287"/>
            </w:tblGrid>
            <w:tr w:rsidR="00921155" w:rsidRPr="00090386" w14:paraId="1213F6AF" w14:textId="77777777" w:rsidTr="00D76308">
              <w:trPr>
                <w:trHeight w:val="1688"/>
              </w:trPr>
              <w:tc>
                <w:tcPr>
                  <w:tcW w:w="0" w:type="auto"/>
                </w:tcPr>
                <w:p w14:paraId="512C05BC" w14:textId="77777777" w:rsidR="00921155" w:rsidRPr="00090386" w:rsidRDefault="00921155" w:rsidP="00D76308">
                  <w:pPr>
                    <w:autoSpaceDE w:val="0"/>
                    <w:autoSpaceDN w:val="0"/>
                    <w:adjustRightInd w:val="0"/>
                    <w:rPr>
                      <w:rFonts w:cs="Arial"/>
                      <w:color w:val="000000"/>
                      <w:sz w:val="22"/>
                    </w:rPr>
                  </w:pPr>
                  <w:r w:rsidRPr="00090386">
                    <w:rPr>
                      <w:rFonts w:cs="Arial"/>
                      <w:color w:val="000000"/>
                      <w:sz w:val="22"/>
                    </w:rPr>
                    <w:t xml:space="preserve">          a) Eligible applicants will be those who on the closing date for the competition: </w:t>
                  </w:r>
                </w:p>
                <w:p w14:paraId="20E4D6C3" w14:textId="77777777" w:rsidR="00921155" w:rsidRPr="00090386" w:rsidRDefault="00921155" w:rsidP="00D76308">
                  <w:pPr>
                    <w:autoSpaceDE w:val="0"/>
                    <w:autoSpaceDN w:val="0"/>
                    <w:adjustRightInd w:val="0"/>
                    <w:rPr>
                      <w:rFonts w:cs="Arial"/>
                      <w:color w:val="000000"/>
                      <w:sz w:val="22"/>
                    </w:rPr>
                  </w:pPr>
                </w:p>
                <w:p w14:paraId="060FCC0A" w14:textId="77777777" w:rsidR="00921155" w:rsidRPr="00090386" w:rsidRDefault="00921155" w:rsidP="00921155">
                  <w:pPr>
                    <w:pStyle w:val="ListParagraph"/>
                    <w:numPr>
                      <w:ilvl w:val="0"/>
                      <w:numId w:val="40"/>
                    </w:numPr>
                    <w:autoSpaceDE w:val="0"/>
                    <w:autoSpaceDN w:val="0"/>
                    <w:adjustRightInd w:val="0"/>
                    <w:spacing w:after="0" w:line="240" w:lineRule="auto"/>
                    <w:contextualSpacing w:val="0"/>
                    <w:rPr>
                      <w:rFonts w:cs="Arial"/>
                      <w:color w:val="000000"/>
                      <w:sz w:val="22"/>
                    </w:rPr>
                  </w:pPr>
                  <w:r w:rsidRPr="00090386">
                    <w:rPr>
                      <w:rFonts w:cs="Arial"/>
                      <w:color w:val="000000"/>
                      <w:sz w:val="22"/>
                    </w:rPr>
                    <w:t xml:space="preserve">Have satisfactory experience as a Clerical Officer in the HSE, TUSLA, other statutory health agencies, or a body which provides services on behalf of the HSE under Section 38 of the Health Act 2004. </w:t>
                  </w:r>
                </w:p>
                <w:p w14:paraId="27133CE7" w14:textId="77777777" w:rsidR="00921155" w:rsidRPr="00090386" w:rsidRDefault="00921155" w:rsidP="00D76308">
                  <w:pPr>
                    <w:autoSpaceDE w:val="0"/>
                    <w:autoSpaceDN w:val="0"/>
                    <w:adjustRightInd w:val="0"/>
                    <w:rPr>
                      <w:rFonts w:cs="Arial"/>
                      <w:color w:val="000000"/>
                      <w:sz w:val="22"/>
                    </w:rPr>
                  </w:pPr>
                </w:p>
                <w:p w14:paraId="28143646" w14:textId="77777777" w:rsidR="00921155" w:rsidRPr="00090386" w:rsidRDefault="00921155" w:rsidP="00D76308">
                  <w:pPr>
                    <w:autoSpaceDE w:val="0"/>
                    <w:autoSpaceDN w:val="0"/>
                    <w:adjustRightInd w:val="0"/>
                    <w:jc w:val="center"/>
                    <w:rPr>
                      <w:rFonts w:cs="Arial"/>
                      <w:color w:val="000000"/>
                      <w:sz w:val="22"/>
                    </w:rPr>
                  </w:pPr>
                  <w:r w:rsidRPr="00090386">
                    <w:rPr>
                      <w:rFonts w:cs="Arial"/>
                      <w:b/>
                      <w:bCs/>
                      <w:color w:val="000000"/>
                      <w:sz w:val="22"/>
                    </w:rPr>
                    <w:t>Or</w:t>
                  </w:r>
                </w:p>
                <w:p w14:paraId="2A72D26E" w14:textId="77777777" w:rsidR="00921155" w:rsidRPr="00090386" w:rsidRDefault="00921155" w:rsidP="00921155">
                  <w:pPr>
                    <w:pStyle w:val="ListParagraph"/>
                    <w:numPr>
                      <w:ilvl w:val="0"/>
                      <w:numId w:val="40"/>
                    </w:numPr>
                    <w:autoSpaceDE w:val="0"/>
                    <w:autoSpaceDN w:val="0"/>
                    <w:adjustRightInd w:val="0"/>
                    <w:spacing w:after="0" w:line="240" w:lineRule="auto"/>
                    <w:contextualSpacing w:val="0"/>
                    <w:rPr>
                      <w:rFonts w:cs="Arial"/>
                      <w:color w:val="000000"/>
                      <w:sz w:val="22"/>
                    </w:rPr>
                  </w:pPr>
                  <w:r w:rsidRPr="00090386">
                    <w:rPr>
                      <w:rFonts w:cs="Arial"/>
                      <w:color w:val="000000"/>
                      <w:sz w:val="22"/>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11FF85E1" w14:textId="77777777" w:rsidR="00921155" w:rsidRPr="00090386" w:rsidRDefault="00921155" w:rsidP="00D76308">
                  <w:pPr>
                    <w:autoSpaceDE w:val="0"/>
                    <w:autoSpaceDN w:val="0"/>
                    <w:adjustRightInd w:val="0"/>
                    <w:rPr>
                      <w:rFonts w:cs="Arial"/>
                      <w:color w:val="000000"/>
                      <w:sz w:val="22"/>
                    </w:rPr>
                  </w:pPr>
                </w:p>
                <w:p w14:paraId="12BFB9E5" w14:textId="77777777" w:rsidR="00921155" w:rsidRPr="00090386" w:rsidRDefault="00921155" w:rsidP="00D76308">
                  <w:pPr>
                    <w:autoSpaceDE w:val="0"/>
                    <w:autoSpaceDN w:val="0"/>
                    <w:adjustRightInd w:val="0"/>
                    <w:rPr>
                      <w:rFonts w:cs="Arial"/>
                      <w:color w:val="000000"/>
                      <w:sz w:val="22"/>
                    </w:rPr>
                  </w:pPr>
                  <w:r w:rsidRPr="00090386">
                    <w:rPr>
                      <w:rFonts w:cs="Arial"/>
                      <w:b/>
                      <w:bCs/>
                      <w:color w:val="000000"/>
                      <w:sz w:val="22"/>
                    </w:rPr>
                    <w:t xml:space="preserve">                                                                         Or </w:t>
                  </w:r>
                </w:p>
                <w:p w14:paraId="604B3FA9" w14:textId="77777777" w:rsidR="00921155" w:rsidRPr="00090386" w:rsidRDefault="00921155" w:rsidP="00921155">
                  <w:pPr>
                    <w:pStyle w:val="ListParagraph"/>
                    <w:numPr>
                      <w:ilvl w:val="0"/>
                      <w:numId w:val="40"/>
                    </w:numPr>
                    <w:autoSpaceDE w:val="0"/>
                    <w:autoSpaceDN w:val="0"/>
                    <w:adjustRightInd w:val="0"/>
                    <w:spacing w:after="0" w:line="240" w:lineRule="auto"/>
                    <w:contextualSpacing w:val="0"/>
                    <w:rPr>
                      <w:rFonts w:cs="Arial"/>
                      <w:color w:val="000000"/>
                      <w:sz w:val="22"/>
                    </w:rPr>
                  </w:pPr>
                  <w:r w:rsidRPr="00090386">
                    <w:rPr>
                      <w:rFonts w:cs="Arial"/>
                      <w:color w:val="000000"/>
                      <w:sz w:val="22"/>
                    </w:rPr>
                    <w:t xml:space="preserve">Have completed a relevant examination at a comparable standard in any equivalent examination in another jurisdiction </w:t>
                  </w:r>
                </w:p>
                <w:p w14:paraId="41D61C72" w14:textId="77777777" w:rsidR="00921155" w:rsidRPr="00090386" w:rsidRDefault="00921155" w:rsidP="00D76308">
                  <w:pPr>
                    <w:autoSpaceDE w:val="0"/>
                    <w:autoSpaceDN w:val="0"/>
                    <w:adjustRightInd w:val="0"/>
                    <w:rPr>
                      <w:rFonts w:cs="Arial"/>
                      <w:color w:val="000000"/>
                      <w:sz w:val="22"/>
                    </w:rPr>
                  </w:pPr>
                </w:p>
                <w:p w14:paraId="4E0E2A63" w14:textId="77777777" w:rsidR="00921155" w:rsidRPr="00090386" w:rsidRDefault="00921155" w:rsidP="00D76308">
                  <w:pPr>
                    <w:autoSpaceDE w:val="0"/>
                    <w:autoSpaceDN w:val="0"/>
                    <w:adjustRightInd w:val="0"/>
                    <w:rPr>
                      <w:rFonts w:cs="Arial"/>
                      <w:color w:val="000000"/>
                      <w:sz w:val="22"/>
                    </w:rPr>
                  </w:pPr>
                  <w:r w:rsidRPr="00090386">
                    <w:rPr>
                      <w:rFonts w:cs="Arial"/>
                      <w:b/>
                      <w:bCs/>
                      <w:color w:val="000000"/>
                      <w:sz w:val="22"/>
                    </w:rPr>
                    <w:t xml:space="preserve">                                                                          Or </w:t>
                  </w:r>
                </w:p>
                <w:p w14:paraId="107D042A" w14:textId="77777777" w:rsidR="00921155" w:rsidRPr="00090386" w:rsidRDefault="00921155" w:rsidP="00921155">
                  <w:pPr>
                    <w:pStyle w:val="ListParagraph"/>
                    <w:numPr>
                      <w:ilvl w:val="0"/>
                      <w:numId w:val="40"/>
                    </w:numPr>
                    <w:autoSpaceDE w:val="0"/>
                    <w:autoSpaceDN w:val="0"/>
                    <w:adjustRightInd w:val="0"/>
                    <w:spacing w:after="0" w:line="240" w:lineRule="auto"/>
                    <w:contextualSpacing w:val="0"/>
                    <w:rPr>
                      <w:rFonts w:cs="Arial"/>
                      <w:color w:val="000000"/>
                      <w:sz w:val="22"/>
                    </w:rPr>
                  </w:pPr>
                  <w:r w:rsidRPr="00090386">
                    <w:rPr>
                      <w:rFonts w:cs="Arial"/>
                      <w:color w:val="000000"/>
                      <w:sz w:val="22"/>
                    </w:rPr>
                    <w:t xml:space="preserve">Hold a comparable and relevant third level qualification of at least level 6 on the National Qualifications Framework maintained by Qualifications and Quality Ireland, (QQI). </w:t>
                  </w:r>
                </w:p>
                <w:p w14:paraId="27157DD3" w14:textId="77777777" w:rsidR="00921155" w:rsidRPr="00090386" w:rsidRDefault="00921155" w:rsidP="00D76308">
                  <w:pPr>
                    <w:autoSpaceDE w:val="0"/>
                    <w:autoSpaceDN w:val="0"/>
                    <w:adjustRightInd w:val="0"/>
                    <w:rPr>
                      <w:rFonts w:cs="Arial"/>
                      <w:color w:val="000000"/>
                      <w:sz w:val="22"/>
                    </w:rPr>
                  </w:pPr>
                </w:p>
                <w:p w14:paraId="7E88D4D3" w14:textId="77777777" w:rsidR="00921155" w:rsidRPr="00090386" w:rsidRDefault="00921155" w:rsidP="00D76308">
                  <w:pPr>
                    <w:pStyle w:val="Default"/>
                    <w:rPr>
                      <w:sz w:val="22"/>
                      <w:szCs w:val="22"/>
                    </w:rPr>
                  </w:pPr>
                  <w:r w:rsidRPr="00090386">
                    <w:rPr>
                      <w:i/>
                      <w:iCs/>
                      <w:sz w:val="22"/>
                      <w:szCs w:val="22"/>
                    </w:rPr>
                    <w:t xml:space="preserve">Note1: </w:t>
                  </w:r>
                </w:p>
                <w:p w14:paraId="6259A64D" w14:textId="77777777" w:rsidR="00921155" w:rsidRPr="00090386" w:rsidRDefault="00921155" w:rsidP="00D76308">
                  <w:pPr>
                    <w:pStyle w:val="Default"/>
                    <w:rPr>
                      <w:sz w:val="22"/>
                      <w:szCs w:val="22"/>
                    </w:rPr>
                  </w:pPr>
                  <w:r w:rsidRPr="00090386">
                    <w:rPr>
                      <w:i/>
                      <w:iCs/>
                      <w:sz w:val="22"/>
                      <w:szCs w:val="22"/>
                    </w:rPr>
                    <w:t xml:space="preserve">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 </w:t>
                  </w:r>
                </w:p>
                <w:p w14:paraId="244DB75C" w14:textId="77777777" w:rsidR="00921155" w:rsidRPr="00090386" w:rsidRDefault="00921155" w:rsidP="00D76308">
                  <w:pPr>
                    <w:pStyle w:val="Default"/>
                    <w:rPr>
                      <w:sz w:val="22"/>
                      <w:szCs w:val="22"/>
                    </w:rPr>
                  </w:pPr>
                </w:p>
                <w:p w14:paraId="548000AA" w14:textId="77777777" w:rsidR="00921155" w:rsidRPr="00090386" w:rsidRDefault="00921155" w:rsidP="00D76308">
                  <w:pPr>
                    <w:pStyle w:val="Default"/>
                    <w:jc w:val="center"/>
                    <w:rPr>
                      <w:sz w:val="22"/>
                      <w:szCs w:val="22"/>
                    </w:rPr>
                  </w:pPr>
                  <w:r w:rsidRPr="00090386">
                    <w:rPr>
                      <w:sz w:val="22"/>
                      <w:szCs w:val="22"/>
                    </w:rPr>
                    <w:t>And</w:t>
                  </w:r>
                </w:p>
                <w:p w14:paraId="4DA65518" w14:textId="77777777" w:rsidR="00921155" w:rsidRPr="00090386" w:rsidRDefault="00921155" w:rsidP="00D76308">
                  <w:pPr>
                    <w:pStyle w:val="Default"/>
                    <w:rPr>
                      <w:sz w:val="22"/>
                      <w:szCs w:val="22"/>
                    </w:rPr>
                  </w:pPr>
                </w:p>
                <w:p w14:paraId="011B63AC" w14:textId="77777777" w:rsidR="00921155" w:rsidRPr="00090386" w:rsidRDefault="00921155" w:rsidP="00921155">
                  <w:pPr>
                    <w:pStyle w:val="Default"/>
                    <w:numPr>
                      <w:ilvl w:val="0"/>
                      <w:numId w:val="41"/>
                    </w:numPr>
                    <w:rPr>
                      <w:sz w:val="22"/>
                      <w:szCs w:val="22"/>
                    </w:rPr>
                  </w:pPr>
                  <w:r w:rsidRPr="00090386">
                    <w:rPr>
                      <w:sz w:val="22"/>
                      <w:szCs w:val="22"/>
                    </w:rPr>
                    <w:t xml:space="preserve">Candidates must possess the requisite knowledge and ability, including a high standard of suitability and management ability, for the proper discharge of the office. </w:t>
                  </w:r>
                </w:p>
                <w:p w14:paraId="715CD994" w14:textId="3B332A79" w:rsidR="00921155" w:rsidRPr="00090386" w:rsidRDefault="00921155" w:rsidP="00D76308">
                  <w:pPr>
                    <w:ind w:right="-766"/>
                    <w:rPr>
                      <w:rFonts w:cs="Arial"/>
                      <w:sz w:val="22"/>
                    </w:rPr>
                  </w:pPr>
                </w:p>
              </w:tc>
            </w:tr>
          </w:tbl>
          <w:p w14:paraId="22EB4B0D" w14:textId="77777777" w:rsidR="00921155" w:rsidRPr="00090386" w:rsidRDefault="00921155" w:rsidP="00D76308">
            <w:pPr>
              <w:rPr>
                <w:rFonts w:cs="Arial"/>
                <w:b/>
                <w:sz w:val="22"/>
              </w:rPr>
            </w:pPr>
          </w:p>
        </w:tc>
      </w:tr>
    </w:tbl>
    <w:p w14:paraId="0AC3CC1C" w14:textId="14ED4811" w:rsidR="00921155" w:rsidRDefault="00921155" w:rsidP="00921155"/>
    <w:p w14:paraId="6DF2752D" w14:textId="2B6D185D" w:rsidR="00225847" w:rsidRDefault="00225847" w:rsidP="00921155"/>
    <w:p w14:paraId="134C689A" w14:textId="265CC603" w:rsidR="00225847" w:rsidRDefault="00225847" w:rsidP="00921155"/>
    <w:p w14:paraId="502526D9" w14:textId="7973BE83" w:rsidR="00225847" w:rsidRDefault="00225847" w:rsidP="00921155"/>
    <w:p w14:paraId="6860AF82" w14:textId="6D3E7AD1" w:rsidR="00225847" w:rsidRDefault="00225847" w:rsidP="00921155"/>
    <w:p w14:paraId="10FAA076" w14:textId="77777777" w:rsidR="00225847" w:rsidRDefault="00225847" w:rsidP="00921155"/>
    <w:p w14:paraId="49BB51E6" w14:textId="4A1C41ED" w:rsidR="00921155" w:rsidRPr="00921155" w:rsidRDefault="00921155" w:rsidP="00921155">
      <w:pPr>
        <w:rPr>
          <w:b/>
          <w:bCs/>
          <w:sz w:val="24"/>
          <w:szCs w:val="24"/>
          <w:u w:val="single"/>
        </w:rPr>
      </w:pPr>
      <w:r w:rsidRPr="00921155">
        <w:rPr>
          <w:b/>
          <w:bCs/>
          <w:sz w:val="24"/>
          <w:szCs w:val="24"/>
          <w:u w:val="single"/>
        </w:rPr>
        <w:lastRenderedPageBreak/>
        <w:t>Post Specific requirement:</w:t>
      </w:r>
    </w:p>
    <w:p w14:paraId="6E7DA52D" w14:textId="77777777" w:rsidR="00921155" w:rsidRPr="00090386" w:rsidRDefault="00921155" w:rsidP="00921155">
      <w:pPr>
        <w:rPr>
          <w:rFonts w:cs="Arial"/>
          <w:b/>
          <w:bCs/>
          <w:iCs/>
          <w:sz w:val="22"/>
        </w:rPr>
      </w:pPr>
      <w:r w:rsidRPr="00090386">
        <w:rPr>
          <w:rFonts w:cs="Arial"/>
          <w:b/>
          <w:bCs/>
          <w:iCs/>
          <w:sz w:val="22"/>
        </w:rPr>
        <w:t>Applicants must demonstrate all the criteria listed below in the area(s) they are interested in being considered for, as relevant to the role: -</w:t>
      </w:r>
    </w:p>
    <w:p w14:paraId="653691E0" w14:textId="77777777" w:rsidR="00921155" w:rsidRPr="00090386" w:rsidRDefault="00921155" w:rsidP="00921155">
      <w:pPr>
        <w:ind w:left="360"/>
        <w:contextualSpacing/>
        <w:rPr>
          <w:rFonts w:cs="Arial"/>
          <w:b/>
          <w:bCs/>
          <w:iCs/>
          <w:sz w:val="22"/>
        </w:rPr>
      </w:pPr>
    </w:p>
    <w:p w14:paraId="7987392E" w14:textId="77777777" w:rsidR="00921155" w:rsidRPr="00090386" w:rsidRDefault="00921155" w:rsidP="00921155">
      <w:pPr>
        <w:contextualSpacing/>
        <w:rPr>
          <w:rFonts w:cs="Arial"/>
          <w:i/>
          <w:sz w:val="22"/>
        </w:rPr>
      </w:pPr>
      <w:r w:rsidRPr="00090386">
        <w:rPr>
          <w:rFonts w:cs="Arial"/>
          <w:b/>
          <w:bCs/>
          <w:iCs/>
          <w:sz w:val="22"/>
          <w:u w:val="single"/>
        </w:rPr>
        <w:t>Please Note</w:t>
      </w:r>
      <w:r w:rsidRPr="00090386">
        <w:rPr>
          <w:rFonts w:cs="Arial"/>
          <w:b/>
          <w:bCs/>
          <w:iCs/>
          <w:sz w:val="22"/>
        </w:rPr>
        <w:t xml:space="preserve">: - </w:t>
      </w:r>
      <w:r w:rsidRPr="00090386">
        <w:rPr>
          <w:rFonts w:cs="Arial"/>
          <w:sz w:val="22"/>
        </w:rPr>
        <w:t>Candidates only need to demonstrate their knowledge and experience for the area(s) in which they are interested in being considered.</w:t>
      </w:r>
    </w:p>
    <w:p w14:paraId="53A98EC0" w14:textId="77777777" w:rsidR="00921155" w:rsidRPr="00090386" w:rsidRDefault="00921155" w:rsidP="00921155">
      <w:pPr>
        <w:rPr>
          <w:rFonts w:cs="Arial"/>
          <w:b/>
          <w:sz w:val="22"/>
        </w:rPr>
      </w:pPr>
    </w:p>
    <w:p w14:paraId="2AD62B1A" w14:textId="77777777" w:rsidR="00921155" w:rsidRDefault="00921155" w:rsidP="00921155">
      <w:pPr>
        <w:spacing w:after="120"/>
        <w:contextualSpacing/>
        <w:rPr>
          <w:rFonts w:cs="Arial"/>
          <w:bCs/>
          <w:sz w:val="22"/>
        </w:rPr>
      </w:pPr>
      <w:r w:rsidRPr="00B25478">
        <w:rPr>
          <w:rFonts w:cs="Arial"/>
          <w:b/>
          <w:bCs/>
          <w:sz w:val="22"/>
        </w:rPr>
        <w:t>Eligibility Criteria 1</w:t>
      </w:r>
      <w:r>
        <w:rPr>
          <w:rFonts w:cs="Arial"/>
          <w:bCs/>
          <w:sz w:val="22"/>
        </w:rPr>
        <w:t xml:space="preserve">.    </w:t>
      </w:r>
    </w:p>
    <w:p w14:paraId="754045A1" w14:textId="77777777" w:rsidR="00921155" w:rsidRDefault="00921155" w:rsidP="00921155">
      <w:pPr>
        <w:spacing w:after="120"/>
        <w:ind w:left="360"/>
        <w:contextualSpacing/>
        <w:rPr>
          <w:rFonts w:cs="Arial"/>
          <w:bCs/>
          <w:sz w:val="22"/>
        </w:rPr>
      </w:pPr>
      <w:r>
        <w:rPr>
          <w:rFonts w:cs="Arial"/>
          <w:bCs/>
          <w:sz w:val="22"/>
        </w:rPr>
        <w:t xml:space="preserve">                                                                                 </w:t>
      </w:r>
    </w:p>
    <w:p w14:paraId="3DBC32BD" w14:textId="77777777" w:rsidR="00921155" w:rsidRPr="00B25478" w:rsidRDefault="00921155" w:rsidP="00921155">
      <w:pPr>
        <w:spacing w:after="120"/>
        <w:ind w:left="360"/>
        <w:contextualSpacing/>
        <w:rPr>
          <w:rFonts w:cs="Arial"/>
          <w:bCs/>
          <w:sz w:val="22"/>
        </w:rPr>
      </w:pPr>
      <w:r w:rsidRPr="00B25478">
        <w:rPr>
          <w:rFonts w:cs="Arial"/>
          <w:bCs/>
          <w:sz w:val="22"/>
        </w:rPr>
        <w:t xml:space="preserve">Experience in the development and management of one or more of the following speciality areas: </w:t>
      </w:r>
    </w:p>
    <w:p w14:paraId="77F3633C" w14:textId="77777777" w:rsidR="00921155" w:rsidRPr="00090386" w:rsidRDefault="00921155" w:rsidP="00921155">
      <w:pPr>
        <w:rPr>
          <w:rFonts w:cs="Arial"/>
          <w:b/>
          <w:sz w:val="22"/>
        </w:rPr>
      </w:pPr>
    </w:p>
    <w:p w14:paraId="4F32E830" w14:textId="77777777" w:rsidR="00921155" w:rsidRPr="007D4C0A" w:rsidRDefault="00921155" w:rsidP="00921155">
      <w:pPr>
        <w:numPr>
          <w:ilvl w:val="0"/>
          <w:numId w:val="43"/>
        </w:numPr>
        <w:spacing w:after="120" w:line="240" w:lineRule="auto"/>
        <w:contextualSpacing/>
        <w:rPr>
          <w:rFonts w:asciiTheme="minorHAnsi" w:eastAsiaTheme="minorEastAsia" w:hAnsiTheme="minorHAnsi"/>
          <w:sz w:val="22"/>
        </w:rPr>
      </w:pPr>
      <w:r w:rsidRPr="00D20980">
        <w:rPr>
          <w:rFonts w:eastAsia="Arial" w:cs="Arial"/>
          <w:b/>
          <w:sz w:val="22"/>
          <w:u w:val="single"/>
        </w:rPr>
        <w:t>Networks</w:t>
      </w:r>
      <w:r w:rsidRPr="007D4C0A">
        <w:rPr>
          <w:rFonts w:eastAsia="Arial" w:cs="Arial"/>
          <w:sz w:val="22"/>
        </w:rPr>
        <w:t xml:space="preserve"> (Protocols, Routing, Network Hardware and Software, WAN and LAN Implementation, WLAN and Network Perimeter</w:t>
      </w:r>
      <w:r w:rsidRPr="007D4C0A">
        <w:rPr>
          <w:rFonts w:cs="Arial"/>
          <w:sz w:val="22"/>
        </w:rPr>
        <w:t xml:space="preserve">).  </w:t>
      </w:r>
    </w:p>
    <w:p w14:paraId="6F0248C9" w14:textId="77777777" w:rsidR="00921155" w:rsidRPr="007D4C0A" w:rsidRDefault="00921155" w:rsidP="00921155">
      <w:pPr>
        <w:spacing w:after="120"/>
        <w:ind w:left="360"/>
        <w:contextualSpacing/>
        <w:rPr>
          <w:rFonts w:asciiTheme="minorHAnsi" w:eastAsiaTheme="minorEastAsia" w:hAnsiTheme="minorHAnsi"/>
          <w:sz w:val="22"/>
          <w:highlight w:val="yellow"/>
        </w:rPr>
      </w:pPr>
    </w:p>
    <w:p w14:paraId="45AF2E92" w14:textId="77777777" w:rsidR="00921155" w:rsidRPr="00FD06FC" w:rsidRDefault="00921155" w:rsidP="00921155">
      <w:pPr>
        <w:pStyle w:val="ListParagraph"/>
        <w:numPr>
          <w:ilvl w:val="0"/>
          <w:numId w:val="43"/>
        </w:numPr>
        <w:spacing w:after="120" w:line="240" w:lineRule="auto"/>
        <w:rPr>
          <w:rFonts w:asciiTheme="minorHAnsi" w:eastAsiaTheme="minorEastAsia" w:hAnsiTheme="minorHAnsi"/>
          <w:sz w:val="22"/>
        </w:rPr>
      </w:pPr>
      <w:r w:rsidRPr="00D20980">
        <w:rPr>
          <w:rFonts w:eastAsia="Arial" w:cs="Arial"/>
          <w:b/>
          <w:sz w:val="22"/>
          <w:u w:val="single"/>
        </w:rPr>
        <w:t>Business Enterprise Solutions</w:t>
      </w:r>
      <w:r w:rsidRPr="00FD06FC">
        <w:rPr>
          <w:rFonts w:eastAsia="Arial" w:cs="Arial"/>
          <w:sz w:val="22"/>
          <w:u w:val="single"/>
        </w:rPr>
        <w:t xml:space="preserve"> </w:t>
      </w:r>
      <w:r w:rsidRPr="00FD06FC">
        <w:rPr>
          <w:rFonts w:eastAsia="Arial" w:cs="Arial"/>
          <w:color w:val="000000" w:themeColor="text1"/>
          <w:sz w:val="22"/>
        </w:rPr>
        <w:t>Telephony – Fixed/Mobile and Unified Collaboration technologies</w:t>
      </w:r>
    </w:p>
    <w:p w14:paraId="6C9A7213" w14:textId="77777777" w:rsidR="00921155" w:rsidRPr="00FD06FC" w:rsidRDefault="00921155" w:rsidP="00921155">
      <w:pPr>
        <w:pStyle w:val="ListParagraph"/>
        <w:numPr>
          <w:ilvl w:val="1"/>
          <w:numId w:val="43"/>
        </w:numPr>
        <w:spacing w:after="0" w:line="240" w:lineRule="auto"/>
        <w:contextualSpacing w:val="0"/>
        <w:rPr>
          <w:rFonts w:eastAsia="Arial" w:cs="Arial"/>
          <w:color w:val="000000" w:themeColor="text1"/>
          <w:sz w:val="22"/>
        </w:rPr>
      </w:pPr>
      <w:r w:rsidRPr="00FD06FC">
        <w:rPr>
          <w:rFonts w:eastAsia="Arial" w:cs="Arial"/>
          <w:color w:val="000000" w:themeColor="text1"/>
          <w:sz w:val="22"/>
        </w:rPr>
        <w:t>Emergency Services –  Service Operations (Design and Support</w:t>
      </w:r>
    </w:p>
    <w:p w14:paraId="7C173756" w14:textId="77777777" w:rsidR="00921155" w:rsidRPr="00FD06FC" w:rsidRDefault="00921155" w:rsidP="00921155">
      <w:pPr>
        <w:pStyle w:val="ListParagraph"/>
        <w:numPr>
          <w:ilvl w:val="1"/>
          <w:numId w:val="43"/>
        </w:numPr>
        <w:spacing w:after="0" w:line="240" w:lineRule="auto"/>
        <w:contextualSpacing w:val="0"/>
        <w:rPr>
          <w:rFonts w:eastAsia="Arial" w:cs="Arial"/>
          <w:color w:val="000000" w:themeColor="text1"/>
          <w:sz w:val="22"/>
        </w:rPr>
      </w:pPr>
      <w:r w:rsidRPr="00FD06FC">
        <w:rPr>
          <w:rFonts w:eastAsia="Arial" w:cs="Arial"/>
          <w:color w:val="000000" w:themeColor="text1"/>
          <w:sz w:val="22"/>
        </w:rPr>
        <w:t>Regional Operations – supporting technologies to deliver business functions in Acute and Community environments.</w:t>
      </w:r>
    </w:p>
    <w:p w14:paraId="21B2E8F0" w14:textId="77777777" w:rsidR="00921155" w:rsidRPr="00FD06FC" w:rsidRDefault="00921155" w:rsidP="00921155">
      <w:pPr>
        <w:pStyle w:val="ListParagraph"/>
        <w:numPr>
          <w:ilvl w:val="1"/>
          <w:numId w:val="43"/>
        </w:numPr>
        <w:spacing w:after="0" w:line="240" w:lineRule="auto"/>
        <w:contextualSpacing w:val="0"/>
        <w:rPr>
          <w:rFonts w:eastAsia="Arial" w:cs="Arial"/>
          <w:color w:val="000000" w:themeColor="text1"/>
          <w:sz w:val="22"/>
        </w:rPr>
      </w:pPr>
      <w:r w:rsidRPr="00FD06FC">
        <w:rPr>
          <w:rFonts w:eastAsia="Arial" w:cs="Arial"/>
          <w:color w:val="000000" w:themeColor="text1"/>
          <w:sz w:val="22"/>
        </w:rPr>
        <w:t>Covid Operations - Design and support of Covid Centres.</w:t>
      </w:r>
    </w:p>
    <w:p w14:paraId="679EFB0E" w14:textId="77777777" w:rsidR="00921155" w:rsidRPr="007D4C0A" w:rsidRDefault="00921155" w:rsidP="00921155">
      <w:pPr>
        <w:pStyle w:val="ListParagraph"/>
        <w:ind w:left="360"/>
        <w:rPr>
          <w:rFonts w:eastAsia="Arial" w:cs="Arial"/>
          <w:color w:val="000000" w:themeColor="text1"/>
          <w:sz w:val="22"/>
          <w:highlight w:val="yellow"/>
        </w:rPr>
      </w:pPr>
    </w:p>
    <w:p w14:paraId="591226F2" w14:textId="77777777" w:rsidR="00921155" w:rsidRPr="00FD06FC" w:rsidRDefault="00921155" w:rsidP="00921155">
      <w:pPr>
        <w:pStyle w:val="NoSpacing"/>
        <w:numPr>
          <w:ilvl w:val="0"/>
          <w:numId w:val="43"/>
        </w:numPr>
        <w:rPr>
          <w:rFonts w:ascii="Arial" w:hAnsi="Arial" w:cs="Arial"/>
          <w:sz w:val="22"/>
          <w:szCs w:val="22"/>
        </w:rPr>
      </w:pPr>
      <w:r w:rsidRPr="00D20980">
        <w:rPr>
          <w:rFonts w:ascii="Arial" w:hAnsi="Arial" w:cs="Arial"/>
          <w:b/>
          <w:color w:val="000000"/>
          <w:sz w:val="22"/>
          <w:szCs w:val="22"/>
          <w:u w:val="single"/>
          <w:lang w:val="en-IE" w:eastAsia="en-IE"/>
        </w:rPr>
        <w:t>Technology Deployment</w:t>
      </w:r>
      <w:r w:rsidRPr="00FD06FC">
        <w:rPr>
          <w:rFonts w:ascii="Arial" w:hAnsi="Arial" w:cs="Arial"/>
          <w:color w:val="000000"/>
          <w:sz w:val="22"/>
          <w:szCs w:val="22"/>
          <w:u w:val="single"/>
          <w:lang w:val="en-IE" w:eastAsia="en-IE"/>
        </w:rPr>
        <w:t xml:space="preserve"> </w:t>
      </w:r>
      <w:r w:rsidRPr="00FD06FC">
        <w:rPr>
          <w:rFonts w:ascii="Arial" w:hAnsi="Arial" w:cs="Arial"/>
          <w:sz w:val="22"/>
          <w:szCs w:val="22"/>
        </w:rPr>
        <w:t>(Active Directory, VMWare, Citrix, Storage Solutions, Database platforms, Hardware/Software, Implementation, Data Centre’s).</w:t>
      </w:r>
    </w:p>
    <w:p w14:paraId="286CEA1B" w14:textId="77777777" w:rsidR="00921155" w:rsidRPr="007D4C0A" w:rsidRDefault="00921155" w:rsidP="00921155">
      <w:pPr>
        <w:pStyle w:val="NoSpacing"/>
        <w:rPr>
          <w:rFonts w:ascii="Arial" w:hAnsi="Arial" w:cs="Arial"/>
          <w:sz w:val="22"/>
          <w:szCs w:val="22"/>
          <w:highlight w:val="yellow"/>
          <w:u w:val="single"/>
        </w:rPr>
      </w:pPr>
    </w:p>
    <w:p w14:paraId="755DDFA1" w14:textId="77777777" w:rsidR="00921155" w:rsidRDefault="00921155" w:rsidP="00921155">
      <w:pPr>
        <w:pStyle w:val="NoSpacing"/>
        <w:numPr>
          <w:ilvl w:val="0"/>
          <w:numId w:val="43"/>
        </w:numPr>
        <w:rPr>
          <w:rFonts w:ascii="Arial" w:hAnsi="Arial" w:cs="Arial"/>
          <w:sz w:val="22"/>
          <w:szCs w:val="22"/>
        </w:rPr>
      </w:pPr>
      <w:r w:rsidRPr="00B25478">
        <w:rPr>
          <w:rFonts w:ascii="Arial" w:hAnsi="Arial" w:cs="Arial"/>
          <w:b/>
          <w:sz w:val="22"/>
          <w:szCs w:val="22"/>
          <w:u w:val="single"/>
        </w:rPr>
        <w:t>Cloud Technology</w:t>
      </w:r>
      <w:r w:rsidRPr="00090386">
        <w:rPr>
          <w:rFonts w:ascii="Arial" w:hAnsi="Arial" w:cs="Arial"/>
          <w:sz w:val="22"/>
          <w:szCs w:val="22"/>
        </w:rPr>
        <w:t xml:space="preserve"> (Azure, AWS, Salesforce, Oracle, IBM).</w:t>
      </w:r>
    </w:p>
    <w:p w14:paraId="2D590AD1" w14:textId="77777777" w:rsidR="00921155" w:rsidRDefault="00921155" w:rsidP="00921155">
      <w:pPr>
        <w:pStyle w:val="NoSpacing"/>
        <w:rPr>
          <w:rFonts w:ascii="Arial" w:hAnsi="Arial" w:cs="Arial"/>
          <w:sz w:val="22"/>
          <w:szCs w:val="22"/>
        </w:rPr>
      </w:pPr>
    </w:p>
    <w:p w14:paraId="4C00B9FC" w14:textId="77777777" w:rsidR="00921155" w:rsidRDefault="00921155" w:rsidP="00921155">
      <w:pPr>
        <w:pStyle w:val="Default"/>
        <w:ind w:left="720"/>
        <w:rPr>
          <w:b/>
          <w:bCs/>
          <w:sz w:val="20"/>
          <w:szCs w:val="20"/>
        </w:rPr>
      </w:pPr>
    </w:p>
    <w:p w14:paraId="52EBCC04" w14:textId="77777777" w:rsidR="00921155" w:rsidRPr="00743D28" w:rsidRDefault="00921155" w:rsidP="00921155">
      <w:pPr>
        <w:pStyle w:val="Default"/>
        <w:numPr>
          <w:ilvl w:val="0"/>
          <w:numId w:val="43"/>
        </w:numPr>
        <w:rPr>
          <w:b/>
          <w:bCs/>
          <w:sz w:val="22"/>
          <w:szCs w:val="22"/>
          <w:u w:val="single"/>
        </w:rPr>
      </w:pPr>
      <w:r w:rsidRPr="00743D28">
        <w:rPr>
          <w:b/>
          <w:bCs/>
          <w:sz w:val="22"/>
          <w:szCs w:val="22"/>
          <w:u w:val="single"/>
        </w:rPr>
        <w:t>End User Technology</w:t>
      </w:r>
    </w:p>
    <w:p w14:paraId="3AFE9CA1" w14:textId="77777777" w:rsidR="00921155" w:rsidRPr="00743D28" w:rsidRDefault="00921155" w:rsidP="00921155">
      <w:pPr>
        <w:spacing w:before="100" w:beforeAutospacing="1" w:after="100" w:afterAutospacing="1"/>
        <w:ind w:left="360"/>
        <w:rPr>
          <w:rFonts w:cs="Arial"/>
          <w:sz w:val="22"/>
          <w:lang w:eastAsia="en-IE"/>
        </w:rPr>
      </w:pPr>
      <w:r w:rsidRPr="00743D28">
        <w:rPr>
          <w:rFonts w:cs="Arial"/>
          <w:sz w:val="22"/>
          <w:lang w:eastAsia="en-IE"/>
        </w:rPr>
        <w:t>Demonstrate proficiency in the following:</w:t>
      </w:r>
    </w:p>
    <w:p w14:paraId="54CBAAE6" w14:textId="77777777" w:rsidR="00921155" w:rsidRPr="00743D28" w:rsidRDefault="00921155" w:rsidP="00921155">
      <w:pPr>
        <w:numPr>
          <w:ilvl w:val="0"/>
          <w:numId w:val="44"/>
        </w:numPr>
        <w:spacing w:before="100" w:beforeAutospacing="1" w:after="100" w:afterAutospacing="1" w:line="240" w:lineRule="auto"/>
        <w:rPr>
          <w:rFonts w:cs="Arial"/>
          <w:sz w:val="22"/>
          <w:lang w:eastAsia="en-IE"/>
        </w:rPr>
      </w:pPr>
      <w:r w:rsidRPr="00743D28">
        <w:rPr>
          <w:rFonts w:cs="Arial"/>
          <w:sz w:val="22"/>
          <w:lang w:eastAsia="en-IE"/>
        </w:rPr>
        <w:t>Install and configure computer hardware and peripherals, operating systems and applications</w:t>
      </w:r>
    </w:p>
    <w:p w14:paraId="24680E4D" w14:textId="77777777" w:rsidR="00921155" w:rsidRPr="00743D28" w:rsidRDefault="00921155" w:rsidP="00921155">
      <w:pPr>
        <w:numPr>
          <w:ilvl w:val="0"/>
          <w:numId w:val="44"/>
        </w:numPr>
        <w:spacing w:before="100" w:beforeAutospacing="1" w:after="100" w:afterAutospacing="1" w:line="240" w:lineRule="auto"/>
        <w:rPr>
          <w:rFonts w:cs="Arial"/>
          <w:sz w:val="22"/>
          <w:lang w:eastAsia="en-IE"/>
        </w:rPr>
      </w:pPr>
      <w:r w:rsidRPr="00743D28">
        <w:rPr>
          <w:rFonts w:cs="Arial"/>
          <w:sz w:val="22"/>
          <w:lang w:eastAsia="en-IE"/>
        </w:rPr>
        <w:t>Knowledge of the internal components of a desktop computer, including storage drives, motherboard, and power supply.</w:t>
      </w:r>
    </w:p>
    <w:p w14:paraId="46F96428" w14:textId="77777777" w:rsidR="00921155" w:rsidRPr="00743D28" w:rsidRDefault="00921155" w:rsidP="00921155">
      <w:pPr>
        <w:numPr>
          <w:ilvl w:val="0"/>
          <w:numId w:val="44"/>
        </w:numPr>
        <w:spacing w:before="100" w:beforeAutospacing="1" w:after="100" w:afterAutospacing="1" w:line="240" w:lineRule="auto"/>
        <w:rPr>
          <w:rFonts w:cs="Arial"/>
          <w:sz w:val="22"/>
          <w:lang w:eastAsia="en-IE"/>
        </w:rPr>
      </w:pPr>
      <w:r w:rsidRPr="00743D28">
        <w:rPr>
          <w:rFonts w:cs="Arial"/>
          <w:sz w:val="22"/>
          <w:lang w:eastAsia="en-IE"/>
        </w:rPr>
        <w:t>Establish and build on good working relationship with customers &amp; end-users</w:t>
      </w:r>
    </w:p>
    <w:p w14:paraId="6884379B" w14:textId="77777777" w:rsidR="00921155" w:rsidRPr="00743D28" w:rsidRDefault="00921155" w:rsidP="00921155">
      <w:pPr>
        <w:numPr>
          <w:ilvl w:val="0"/>
          <w:numId w:val="44"/>
        </w:numPr>
        <w:spacing w:before="100" w:beforeAutospacing="1" w:after="100" w:afterAutospacing="1" w:line="240" w:lineRule="auto"/>
        <w:rPr>
          <w:rFonts w:cs="Arial"/>
          <w:sz w:val="22"/>
          <w:lang w:eastAsia="en-IE"/>
        </w:rPr>
      </w:pPr>
      <w:r w:rsidRPr="00743D28">
        <w:rPr>
          <w:rFonts w:cs="Arial"/>
          <w:sz w:val="22"/>
          <w:lang w:eastAsia="en-IE"/>
        </w:rPr>
        <w:t>Troubleshoot and if required, referral of faults to third parties</w:t>
      </w:r>
    </w:p>
    <w:p w14:paraId="335636C9" w14:textId="77777777" w:rsidR="00921155" w:rsidRPr="00743D28" w:rsidRDefault="00921155" w:rsidP="00921155">
      <w:pPr>
        <w:numPr>
          <w:ilvl w:val="0"/>
          <w:numId w:val="44"/>
        </w:numPr>
        <w:spacing w:before="100" w:beforeAutospacing="1" w:after="100" w:afterAutospacing="1" w:line="240" w:lineRule="auto"/>
        <w:rPr>
          <w:rFonts w:cs="Arial"/>
          <w:sz w:val="22"/>
          <w:lang w:eastAsia="en-IE"/>
        </w:rPr>
      </w:pPr>
      <w:r w:rsidRPr="00743D28">
        <w:rPr>
          <w:rFonts w:cs="Arial"/>
          <w:sz w:val="22"/>
          <w:lang w:eastAsia="en-IE"/>
        </w:rPr>
        <w:t>Liaison with local and national ICT teams</w:t>
      </w:r>
    </w:p>
    <w:p w14:paraId="0D809211" w14:textId="77777777" w:rsidR="00921155" w:rsidRPr="00743D28" w:rsidRDefault="00921155" w:rsidP="00921155">
      <w:pPr>
        <w:numPr>
          <w:ilvl w:val="0"/>
          <w:numId w:val="44"/>
        </w:numPr>
        <w:spacing w:before="100" w:beforeAutospacing="1" w:after="100" w:afterAutospacing="1" w:line="240" w:lineRule="auto"/>
        <w:rPr>
          <w:rFonts w:cs="Arial"/>
          <w:sz w:val="22"/>
          <w:lang w:eastAsia="en-IE"/>
        </w:rPr>
      </w:pPr>
      <w:r w:rsidRPr="00743D28">
        <w:rPr>
          <w:rFonts w:cs="Arial"/>
          <w:sz w:val="22"/>
          <w:lang w:eastAsia="en-IE"/>
        </w:rPr>
        <w:t>Engagement with service providers</w:t>
      </w:r>
    </w:p>
    <w:p w14:paraId="18704FE0" w14:textId="77777777" w:rsidR="00921155" w:rsidRPr="00743D28" w:rsidRDefault="00921155" w:rsidP="00921155">
      <w:pPr>
        <w:numPr>
          <w:ilvl w:val="0"/>
          <w:numId w:val="44"/>
        </w:numPr>
        <w:spacing w:before="100" w:beforeAutospacing="1" w:after="100" w:afterAutospacing="1" w:line="240" w:lineRule="auto"/>
        <w:rPr>
          <w:rFonts w:cs="Arial"/>
          <w:sz w:val="22"/>
          <w:lang w:eastAsia="en-IE"/>
        </w:rPr>
      </w:pPr>
      <w:r w:rsidRPr="00743D28">
        <w:rPr>
          <w:rFonts w:cs="Arial"/>
          <w:sz w:val="22"/>
          <w:lang w:eastAsia="en-IE"/>
        </w:rPr>
        <w:t>Site assessments</w:t>
      </w:r>
    </w:p>
    <w:p w14:paraId="27B4F29C" w14:textId="77777777" w:rsidR="00921155" w:rsidRDefault="00921155" w:rsidP="00921155">
      <w:pPr>
        <w:rPr>
          <w:rFonts w:cs="Arial"/>
          <w:b/>
          <w:bCs/>
          <w:sz w:val="22"/>
        </w:rPr>
      </w:pPr>
      <w:r w:rsidRPr="00090386">
        <w:rPr>
          <w:rFonts w:cs="Arial"/>
          <w:b/>
          <w:bCs/>
          <w:sz w:val="22"/>
        </w:rPr>
        <w:t>Eligibility Criteria 2.</w:t>
      </w:r>
    </w:p>
    <w:p w14:paraId="63CC00EB" w14:textId="77777777" w:rsidR="00921155" w:rsidRPr="00390795" w:rsidRDefault="00921155" w:rsidP="00921155">
      <w:pPr>
        <w:pStyle w:val="ListParagraph"/>
        <w:numPr>
          <w:ilvl w:val="0"/>
          <w:numId w:val="45"/>
        </w:numPr>
        <w:spacing w:after="0" w:line="240" w:lineRule="auto"/>
        <w:contextualSpacing w:val="0"/>
        <w:rPr>
          <w:rFonts w:cs="Arial"/>
          <w:sz w:val="22"/>
        </w:rPr>
      </w:pPr>
      <w:r w:rsidRPr="00390795">
        <w:rPr>
          <w:rFonts w:cs="Arial"/>
          <w:sz w:val="22"/>
        </w:rPr>
        <w:t>Demonstrate experience working in a team.</w:t>
      </w:r>
    </w:p>
    <w:p w14:paraId="4AA13676" w14:textId="77777777" w:rsidR="00921155" w:rsidRPr="00921155" w:rsidRDefault="00921155" w:rsidP="00921155"/>
    <w:p w14:paraId="3E981022" w14:textId="7DAAAEA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bookmarkStart w:id="17" w:name="_Appendix_1:_Eligibility"/>
      <w:bookmarkEnd w:id="17"/>
      <w:r>
        <w:rPr>
          <w:rFonts w:eastAsia="Times New Roman" w:cstheme="minorHAnsi"/>
          <w:lang w:eastAsia="en-IE"/>
        </w:rPr>
        <w:t xml:space="preserve">Applicants can </w:t>
      </w:r>
      <w:r>
        <w:rPr>
          <w:rFonts w:eastAsia="Times New Roman"/>
          <w:color w:val="000000"/>
          <w:lang w:eastAsia="en-IE"/>
        </w:rPr>
        <w:t xml:space="preserve">use </w:t>
      </w:r>
      <w:hyperlink r:id="rId22"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3"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4" w:history="1">
        <w:r>
          <w:rPr>
            <w:rStyle w:val="Hyperlink"/>
          </w:rPr>
          <w:t>general academic recognition of their qualification</w:t>
        </w:r>
      </w:hyperlink>
      <w:r>
        <w:rPr>
          <w:color w:val="000000"/>
        </w:rPr>
        <w:t>.</w:t>
      </w:r>
      <w:r>
        <w:rPr>
          <w:rFonts w:cs="Arial"/>
          <w:color w:val="000099"/>
          <w:szCs w:val="20"/>
        </w:rPr>
        <w:t>]</w:t>
      </w:r>
    </w:p>
    <w:p w14:paraId="14CA0969" w14:textId="0EACCE5E" w:rsidR="00612A9A" w:rsidRDefault="00612A9A">
      <w:pPr>
        <w:rPr>
          <w:rFonts w:cs="Arial"/>
          <w:szCs w:val="20"/>
        </w:rPr>
      </w:pPr>
    </w:p>
    <w:p w14:paraId="02D6CE52" w14:textId="285C883C" w:rsidR="003C75C7" w:rsidRPr="002E719E" w:rsidRDefault="002E719E" w:rsidP="002A2EF6">
      <w:pPr>
        <w:pStyle w:val="Heading2"/>
      </w:pPr>
      <w:bookmarkStart w:id="18" w:name="_Appendix_2:_Applicant"/>
      <w:bookmarkStart w:id="19" w:name="_Toc221187224"/>
      <w:bookmarkEnd w:id="18"/>
      <w:r w:rsidRPr="0062775A">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5"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25DB3F8F" w:rsidR="00AD732D" w:rsidRDefault="00AD732D"/>
    <w:p w14:paraId="22A99D1C" w14:textId="3DC970AC" w:rsidR="003C75C7" w:rsidRDefault="006219B3" w:rsidP="00AD732D">
      <w:pPr>
        <w:pStyle w:val="Heading2"/>
      </w:pPr>
      <w:bookmarkStart w:id="20" w:name="_Appendix_4:_Clearances"/>
      <w:bookmarkStart w:id="21" w:name="_Toc221187225"/>
      <w:bookmarkEnd w:id="20"/>
      <w:r>
        <w:t>Appendix 3</w:t>
      </w:r>
      <w:r w:rsidR="002E719E">
        <w:t xml:space="preserve">: </w:t>
      </w:r>
      <w:r w:rsidR="003C75C7" w:rsidRPr="00BD636C">
        <w:t>Clearances</w:t>
      </w:r>
      <w:bookmarkEnd w:id="21"/>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4220A4" w:rsidP="009F3A14">
      <w:pPr>
        <w:pStyle w:val="ListParagraph"/>
        <w:numPr>
          <w:ilvl w:val="0"/>
          <w:numId w:val="35"/>
        </w:numPr>
        <w:spacing w:before="240" w:after="120" w:line="240" w:lineRule="auto"/>
        <w:rPr>
          <w:rFonts w:cs="Arial"/>
          <w:szCs w:val="20"/>
        </w:rPr>
      </w:pPr>
      <w:hyperlink r:id="rId26"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4220A4" w:rsidP="009F3A14">
      <w:pPr>
        <w:pStyle w:val="ListParagraph"/>
        <w:numPr>
          <w:ilvl w:val="0"/>
          <w:numId w:val="35"/>
        </w:numPr>
        <w:spacing w:before="240" w:after="120" w:line="240" w:lineRule="auto"/>
        <w:rPr>
          <w:rFonts w:cs="Arial"/>
          <w:szCs w:val="20"/>
        </w:rPr>
      </w:pPr>
      <w:hyperlink r:id="rId27"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4220A4" w:rsidP="009F3A14">
      <w:pPr>
        <w:pStyle w:val="ListParagraph"/>
        <w:numPr>
          <w:ilvl w:val="0"/>
          <w:numId w:val="35"/>
        </w:numPr>
        <w:spacing w:before="240" w:after="120" w:line="240" w:lineRule="auto"/>
        <w:rPr>
          <w:rFonts w:cs="Arial"/>
          <w:szCs w:val="20"/>
        </w:rPr>
      </w:pPr>
      <w:hyperlink r:id="rId28"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9"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0"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4220A4" w:rsidP="002B3056">
      <w:pPr>
        <w:autoSpaceDE w:val="0"/>
        <w:autoSpaceDN w:val="0"/>
        <w:adjustRightInd w:val="0"/>
        <w:spacing w:before="240" w:after="120" w:line="240" w:lineRule="auto"/>
        <w:rPr>
          <w:rFonts w:cs="Arial"/>
          <w:b/>
          <w:szCs w:val="20"/>
        </w:rPr>
      </w:pPr>
      <w:hyperlink r:id="rId31"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lastRenderedPageBreak/>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221187226"/>
      <w:bookmarkEnd w:id="22"/>
      <w:bookmarkEnd w:id="23"/>
      <w:r>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5" w:name="_Appendix:_5_Panel"/>
      <w:bookmarkStart w:id="26" w:name="_Toc221187227"/>
      <w:bookmarkEnd w:id="25"/>
      <w:r>
        <w:lastRenderedPageBreak/>
        <w:t>Appendix: 5</w:t>
      </w:r>
      <w:r w:rsidR="002E719E">
        <w:t xml:space="preserve"> </w:t>
      </w:r>
      <w:r w:rsidR="002E719E" w:rsidRPr="002E719E">
        <w:t>Panel Management Rules</w:t>
      </w:r>
      <w:bookmarkEnd w:id="26"/>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204573E7" w14:textId="77777777" w:rsidR="00C5029C" w:rsidRPr="00921155" w:rsidRDefault="00C5029C" w:rsidP="00AD732D">
      <w:pPr>
        <w:autoSpaceDE w:val="0"/>
        <w:autoSpaceDN w:val="0"/>
        <w:adjustRightInd w:val="0"/>
        <w:spacing w:before="240" w:after="120" w:line="240" w:lineRule="auto"/>
        <w:ind w:left="360"/>
        <w:rPr>
          <w:rFonts w:eastAsia="Times New Roman" w:cs="Arial"/>
          <w:b/>
          <w:szCs w:val="20"/>
          <w:lang w:eastAsia="en-IE"/>
        </w:rPr>
      </w:pPr>
      <w:r w:rsidRPr="00921155">
        <w:rPr>
          <w:rFonts w:eastAsia="Times New Roman" w:cs="Arial"/>
          <w:b/>
          <w:szCs w:val="20"/>
          <w:lang w:eastAsia="en-IE"/>
        </w:rPr>
        <w:t>If you agree to proceed with a Specified Purpose Post:</w:t>
      </w:r>
    </w:p>
    <w:p w14:paraId="237C2D60" w14:textId="77777777" w:rsidR="00C5029C" w:rsidRPr="00921155"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921155">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3127CB8A" w:rsidR="00C5029C"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921155">
        <w:rPr>
          <w:rFonts w:cs="Arial"/>
          <w:bCs/>
          <w:kern w:val="32"/>
          <w:szCs w:val="20"/>
        </w:rPr>
        <w:t xml:space="preserve">If you later decline the Specified Purpose post, during the pre-employment clearance stage, you will still retain your </w:t>
      </w:r>
      <w:r w:rsidRPr="00921155">
        <w:rPr>
          <w:rFonts w:eastAsia="Times New Roman" w:cs="Arial"/>
          <w:szCs w:val="20"/>
          <w:lang w:eastAsia="en-IE"/>
        </w:rPr>
        <w:t>position</w:t>
      </w:r>
      <w:r w:rsidRPr="00921155">
        <w:rPr>
          <w:rFonts w:cs="Arial"/>
          <w:bCs/>
          <w:kern w:val="32"/>
          <w:szCs w:val="20"/>
        </w:rPr>
        <w:t xml:space="preserve"> on the panel for both Specified Purpose and Permanent posts</w:t>
      </w:r>
    </w:p>
    <w:p w14:paraId="5EB8404D" w14:textId="77777777" w:rsidR="00225847" w:rsidRPr="00921155" w:rsidRDefault="00225847" w:rsidP="00225847">
      <w:pPr>
        <w:pStyle w:val="ListParagraph"/>
        <w:shd w:val="clear" w:color="auto" w:fill="FFFFFF"/>
        <w:spacing w:before="240" w:after="120" w:line="240" w:lineRule="auto"/>
        <w:ind w:left="714"/>
        <w:rPr>
          <w:rFonts w:cs="Arial"/>
          <w:bCs/>
          <w:kern w:val="32"/>
          <w:szCs w:val="20"/>
        </w:rPr>
      </w:pPr>
    </w:p>
    <w:p w14:paraId="19A51690" w14:textId="77777777" w:rsidR="00C5029C" w:rsidRPr="00921155" w:rsidRDefault="00C5029C" w:rsidP="00AD732D">
      <w:pPr>
        <w:autoSpaceDE w:val="0"/>
        <w:autoSpaceDN w:val="0"/>
        <w:adjustRightInd w:val="0"/>
        <w:spacing w:before="240" w:after="120" w:line="240" w:lineRule="auto"/>
        <w:ind w:left="360"/>
        <w:rPr>
          <w:rFonts w:eastAsia="Times New Roman" w:cs="Arial"/>
          <w:b/>
          <w:szCs w:val="20"/>
          <w:lang w:eastAsia="en-IE"/>
        </w:rPr>
      </w:pPr>
      <w:r w:rsidRPr="00921155">
        <w:rPr>
          <w:rFonts w:eastAsia="Times New Roman" w:cs="Arial"/>
          <w:b/>
          <w:szCs w:val="20"/>
          <w:lang w:eastAsia="en-IE"/>
        </w:rPr>
        <w:lastRenderedPageBreak/>
        <w:t>If you agree to proceed with a Permanent Post:</w:t>
      </w:r>
    </w:p>
    <w:p w14:paraId="6D5F566B" w14:textId="77777777" w:rsidR="00C5029C" w:rsidRPr="00921155" w:rsidRDefault="00C5029C" w:rsidP="00AD732D">
      <w:pPr>
        <w:pStyle w:val="ListParagraph"/>
        <w:numPr>
          <w:ilvl w:val="0"/>
          <w:numId w:val="34"/>
        </w:numPr>
        <w:shd w:val="clear" w:color="auto" w:fill="FFFFFF"/>
        <w:spacing w:before="240" w:after="120" w:line="240" w:lineRule="auto"/>
        <w:rPr>
          <w:rFonts w:cs="Arial"/>
          <w:bCs/>
          <w:kern w:val="32"/>
          <w:szCs w:val="20"/>
        </w:rPr>
      </w:pPr>
      <w:r w:rsidRPr="00921155">
        <w:rPr>
          <w:rFonts w:cs="Arial"/>
          <w:bCs/>
          <w:kern w:val="32"/>
          <w:szCs w:val="20"/>
        </w:rPr>
        <w:t>You will no longer be eligible for any further expressions of interest and will be removed from the panel.</w:t>
      </w:r>
    </w:p>
    <w:p w14:paraId="7D834B57" w14:textId="77777777" w:rsidR="00C5029C" w:rsidRPr="00921155" w:rsidRDefault="00C5029C" w:rsidP="00AD732D">
      <w:pPr>
        <w:pStyle w:val="ListParagraph"/>
        <w:numPr>
          <w:ilvl w:val="0"/>
          <w:numId w:val="34"/>
        </w:numPr>
        <w:shd w:val="clear" w:color="auto" w:fill="FFFFFF"/>
        <w:spacing w:before="240" w:after="120" w:line="240" w:lineRule="auto"/>
        <w:rPr>
          <w:rFonts w:cs="Arial"/>
          <w:bCs/>
          <w:kern w:val="32"/>
          <w:szCs w:val="20"/>
        </w:rPr>
      </w:pPr>
      <w:r w:rsidRPr="00921155">
        <w:rPr>
          <w:rFonts w:cs="Arial"/>
          <w:bCs/>
          <w:kern w:val="32"/>
          <w:szCs w:val="20"/>
        </w:rPr>
        <w:t>If you later decline this permanent post during the pre-employment clearance stage, you will remain removed from the panel.</w:t>
      </w:r>
    </w:p>
    <w:p w14:paraId="7E63F4B6" w14:textId="5F2311F4" w:rsidR="00C5029C" w:rsidRPr="00921155" w:rsidRDefault="00C5029C" w:rsidP="00AD732D">
      <w:pPr>
        <w:autoSpaceDE w:val="0"/>
        <w:autoSpaceDN w:val="0"/>
        <w:adjustRightInd w:val="0"/>
        <w:spacing w:before="240" w:after="120" w:line="240" w:lineRule="auto"/>
        <w:jc w:val="center"/>
        <w:rPr>
          <w:rFonts w:eastAsia="Times New Roman" w:cs="Arial"/>
          <w:b/>
          <w:szCs w:val="20"/>
          <w:lang w:eastAsia="en-IE"/>
        </w:rPr>
      </w:pPr>
      <w:r w:rsidRPr="00921155">
        <w:rPr>
          <w:rFonts w:eastAsia="Times New Roman" w:cs="Arial"/>
          <w:b/>
          <w:szCs w:val="20"/>
          <w:lang w:eastAsia="en-IE"/>
        </w:rPr>
        <w:t>Or</w:t>
      </w:r>
    </w:p>
    <w:p w14:paraId="048FC371" w14:textId="23BDD5AC" w:rsidR="00523099" w:rsidRPr="00921155" w:rsidRDefault="00523099" w:rsidP="00AD732D">
      <w:pPr>
        <w:pStyle w:val="ListParagraph"/>
        <w:numPr>
          <w:ilvl w:val="0"/>
          <w:numId w:val="28"/>
        </w:numPr>
        <w:spacing w:before="240" w:after="120" w:line="240" w:lineRule="auto"/>
        <w:rPr>
          <w:rFonts w:eastAsia="Times New Roman" w:cs="Arial"/>
          <w:szCs w:val="20"/>
          <w:lang w:eastAsia="en-IE"/>
        </w:rPr>
      </w:pPr>
      <w:r w:rsidRPr="00921155">
        <w:rPr>
          <w:rFonts w:eastAsia="Times New Roman" w:cs="Arial"/>
          <w:szCs w:val="20"/>
          <w:lang w:eastAsia="en-IE"/>
        </w:rPr>
        <w:t xml:space="preserve">To fill </w:t>
      </w:r>
      <w:r w:rsidR="00C5029C" w:rsidRPr="00921155">
        <w:rPr>
          <w:rFonts w:eastAsia="Times New Roman" w:cs="Arial"/>
          <w:szCs w:val="20"/>
          <w:lang w:eastAsia="en-IE"/>
        </w:rPr>
        <w:t>Specified P</w:t>
      </w:r>
      <w:r w:rsidRPr="00921155">
        <w:rPr>
          <w:rFonts w:eastAsia="Times New Roman" w:cs="Arial"/>
          <w:szCs w:val="20"/>
          <w:lang w:eastAsia="en-IE"/>
        </w:rPr>
        <w:t>urpose vacancies of full or part-time duration</w:t>
      </w:r>
      <w:r w:rsidR="00C5029C" w:rsidRPr="00921155">
        <w:rPr>
          <w:rFonts w:eastAsia="Times New Roman" w:cs="Arial"/>
          <w:szCs w:val="20"/>
          <w:lang w:eastAsia="en-IE"/>
        </w:rPr>
        <w:t>. This means that</w:t>
      </w:r>
      <w:r w:rsidRPr="00921155">
        <w:rPr>
          <w:rFonts w:eastAsia="Times New Roman" w:cs="Arial"/>
          <w:szCs w:val="20"/>
          <w:lang w:eastAsia="en-IE"/>
        </w:rPr>
        <w:t xml:space="preserve"> permanent vacancies will </w:t>
      </w:r>
      <w:r w:rsidR="00C5029C" w:rsidRPr="00921155">
        <w:rPr>
          <w:rFonts w:eastAsia="Times New Roman" w:cs="Arial"/>
          <w:szCs w:val="20"/>
          <w:lang w:eastAsia="en-IE"/>
        </w:rPr>
        <w:t xml:space="preserve">not </w:t>
      </w:r>
      <w:r w:rsidR="009E5B2A" w:rsidRPr="00921155">
        <w:rPr>
          <w:rFonts w:eastAsia="Times New Roman" w:cs="Arial"/>
          <w:szCs w:val="20"/>
          <w:lang w:eastAsia="en-IE"/>
        </w:rPr>
        <w:t>be filled from this panel. Include the below heading and bullet points and delete section 1:</w:t>
      </w:r>
    </w:p>
    <w:p w14:paraId="7E785BF2" w14:textId="7597DCF6" w:rsidR="00523099" w:rsidRPr="00921155" w:rsidRDefault="00523099" w:rsidP="00AD732D">
      <w:pPr>
        <w:autoSpaceDE w:val="0"/>
        <w:autoSpaceDN w:val="0"/>
        <w:adjustRightInd w:val="0"/>
        <w:spacing w:before="240" w:after="120" w:line="240" w:lineRule="auto"/>
        <w:ind w:left="360"/>
        <w:rPr>
          <w:rFonts w:eastAsia="Times New Roman" w:cs="Arial"/>
          <w:b/>
          <w:szCs w:val="20"/>
          <w:lang w:eastAsia="en-IE"/>
        </w:rPr>
      </w:pPr>
      <w:r w:rsidRPr="00921155">
        <w:rPr>
          <w:rFonts w:eastAsia="Times New Roman" w:cs="Arial"/>
          <w:b/>
          <w:szCs w:val="20"/>
          <w:lang w:eastAsia="en-IE"/>
        </w:rPr>
        <w:t xml:space="preserve">If you agree to proceed with a </w:t>
      </w:r>
      <w:r w:rsidR="00454E97" w:rsidRPr="00921155">
        <w:rPr>
          <w:rFonts w:eastAsia="Times New Roman" w:cs="Arial"/>
          <w:b/>
          <w:szCs w:val="20"/>
          <w:lang w:eastAsia="en-IE"/>
        </w:rPr>
        <w:t>Specified Purpose Post:</w:t>
      </w:r>
    </w:p>
    <w:p w14:paraId="6A6C54FD" w14:textId="7F4AD5CB" w:rsidR="00523099" w:rsidRPr="00921155" w:rsidRDefault="00523099" w:rsidP="00AD732D">
      <w:pPr>
        <w:pStyle w:val="ListParagraph"/>
        <w:numPr>
          <w:ilvl w:val="0"/>
          <w:numId w:val="34"/>
        </w:numPr>
        <w:shd w:val="clear" w:color="auto" w:fill="FFFFFF"/>
        <w:spacing w:before="240" w:after="120" w:line="240" w:lineRule="auto"/>
        <w:rPr>
          <w:rFonts w:cs="Arial"/>
          <w:bCs/>
          <w:kern w:val="32"/>
          <w:szCs w:val="20"/>
        </w:rPr>
      </w:pPr>
      <w:r w:rsidRPr="00921155">
        <w:rPr>
          <w:rFonts w:cs="Arial"/>
          <w:bCs/>
          <w:kern w:val="32"/>
          <w:szCs w:val="20"/>
        </w:rPr>
        <w:t xml:space="preserve">You will no longer be eligible for any further expressions of interest </w:t>
      </w:r>
      <w:r w:rsidR="00454E97" w:rsidRPr="00921155">
        <w:rPr>
          <w:rFonts w:cs="Arial"/>
          <w:bCs/>
          <w:kern w:val="32"/>
          <w:szCs w:val="20"/>
        </w:rPr>
        <w:t xml:space="preserve">for Specified Purpose post </w:t>
      </w:r>
      <w:r w:rsidRPr="00921155">
        <w:rPr>
          <w:rFonts w:cs="Arial"/>
          <w:bCs/>
          <w:kern w:val="32"/>
          <w:szCs w:val="20"/>
        </w:rPr>
        <w:t>and will be removed from the panel.</w:t>
      </w:r>
    </w:p>
    <w:p w14:paraId="16FADE8A" w14:textId="3F91D3F2" w:rsidR="00523099" w:rsidRPr="00921155" w:rsidRDefault="00523099" w:rsidP="00AD732D">
      <w:pPr>
        <w:pStyle w:val="ListParagraph"/>
        <w:numPr>
          <w:ilvl w:val="0"/>
          <w:numId w:val="34"/>
        </w:numPr>
        <w:shd w:val="clear" w:color="auto" w:fill="FFFFFF"/>
        <w:spacing w:before="240" w:after="120" w:line="240" w:lineRule="auto"/>
        <w:rPr>
          <w:rFonts w:cs="Arial"/>
          <w:bCs/>
          <w:kern w:val="32"/>
          <w:szCs w:val="20"/>
        </w:rPr>
      </w:pPr>
      <w:r w:rsidRPr="00921155">
        <w:rPr>
          <w:rFonts w:cs="Arial"/>
          <w:bCs/>
          <w:kern w:val="32"/>
          <w:szCs w:val="20"/>
        </w:rPr>
        <w:t xml:space="preserve">If you later decline this </w:t>
      </w:r>
      <w:r w:rsidR="00454E97" w:rsidRPr="00921155">
        <w:rPr>
          <w:rFonts w:cs="Arial"/>
          <w:bCs/>
          <w:kern w:val="32"/>
          <w:szCs w:val="20"/>
        </w:rPr>
        <w:t>Specified Purpose</w:t>
      </w:r>
      <w:r w:rsidRPr="00921155">
        <w:rPr>
          <w:rFonts w:cs="Arial"/>
          <w:bCs/>
          <w:kern w:val="32"/>
          <w:szCs w:val="20"/>
        </w:rPr>
        <w:t xml:space="preserve"> post during the pre-employment clearance stage, you will remain removed from the panel.</w:t>
      </w:r>
    </w:p>
    <w:p w14:paraId="1D7B936B" w14:textId="07CD287D" w:rsidR="00F738BF" w:rsidRPr="00921155" w:rsidRDefault="00F738BF" w:rsidP="00AD732D">
      <w:pPr>
        <w:shd w:val="clear" w:color="auto" w:fill="FFFFFF"/>
        <w:spacing w:before="240" w:after="120" w:line="240" w:lineRule="auto"/>
        <w:rPr>
          <w:rFonts w:cs="Arial"/>
          <w:szCs w:val="20"/>
        </w:rPr>
      </w:pPr>
      <w:r w:rsidRPr="00921155">
        <w:rPr>
          <w:rFonts w:cs="Arial"/>
          <w:b/>
          <w:bCs/>
          <w:szCs w:val="20"/>
        </w:rPr>
        <w:t>Please note the following important information:</w:t>
      </w:r>
    </w:p>
    <w:p w14:paraId="47BAB699" w14:textId="0EC836D8" w:rsidR="00F738BF" w:rsidRPr="00921155" w:rsidRDefault="00386EE0" w:rsidP="00AD732D">
      <w:pPr>
        <w:numPr>
          <w:ilvl w:val="0"/>
          <w:numId w:val="17"/>
        </w:numPr>
        <w:shd w:val="clear" w:color="auto" w:fill="FFFFFF"/>
        <w:spacing w:before="240" w:after="120" w:line="240" w:lineRule="auto"/>
        <w:ind w:left="357" w:hanging="357"/>
        <w:rPr>
          <w:rFonts w:cs="Arial"/>
          <w:szCs w:val="20"/>
        </w:rPr>
      </w:pPr>
      <w:r w:rsidRPr="00921155">
        <w:rPr>
          <w:rFonts w:cs="Arial"/>
          <w:szCs w:val="20"/>
        </w:rPr>
        <w:t>"Recommendation to Proceed" responses must be provided in the specified format mentioned in the invitation.</w:t>
      </w:r>
      <w:r w:rsidRPr="00921155" w:rsidDel="00386EE0">
        <w:rPr>
          <w:rFonts w:cs="Arial"/>
          <w:szCs w:val="20"/>
        </w:rPr>
        <w:t xml:space="preserve"> </w:t>
      </w:r>
      <w:r w:rsidR="00F738BF" w:rsidRPr="00921155">
        <w:rPr>
          <w:rFonts w:cs="Arial"/>
          <w:szCs w:val="20"/>
        </w:rPr>
        <w:t>“Recommendation to Proceed” invitations have a deadline</w:t>
      </w:r>
      <w:r w:rsidRPr="00921155">
        <w:rPr>
          <w:rFonts w:cs="Arial"/>
          <w:szCs w:val="20"/>
        </w:rPr>
        <w:t>,</w:t>
      </w:r>
      <w:r w:rsidR="00F738BF" w:rsidRPr="00921155">
        <w:rPr>
          <w:rFonts w:cs="Arial"/>
          <w:szCs w:val="20"/>
        </w:rPr>
        <w:t xml:space="preserve"> and once the deadline passe</w:t>
      </w:r>
      <w:r w:rsidRPr="00921155">
        <w:rPr>
          <w:rFonts w:cs="Arial"/>
          <w:szCs w:val="20"/>
        </w:rPr>
        <w:t>s</w:t>
      </w:r>
      <w:r w:rsidR="00F738BF" w:rsidRPr="00921155">
        <w:rPr>
          <w:rFonts w:cs="Arial"/>
          <w:szCs w:val="20"/>
        </w:rPr>
        <w:t>, no further responses will be accepted. The</w:t>
      </w:r>
      <w:r w:rsidRPr="00921155">
        <w:rPr>
          <w:rFonts w:cs="Arial"/>
          <w:szCs w:val="20"/>
        </w:rPr>
        <w:t xml:space="preserve"> email will specify the</w:t>
      </w:r>
      <w:r w:rsidR="00F738BF" w:rsidRPr="00921155">
        <w:rPr>
          <w:rFonts w:cs="Arial"/>
          <w:szCs w:val="20"/>
        </w:rPr>
        <w:t xml:space="preserve"> deadline</w:t>
      </w:r>
      <w:r w:rsidRPr="00921155">
        <w:rPr>
          <w:rFonts w:cs="Arial"/>
          <w:szCs w:val="20"/>
        </w:rPr>
        <w:t>.</w:t>
      </w:r>
      <w:r w:rsidR="00F738BF" w:rsidRPr="00921155">
        <w:rPr>
          <w:rFonts w:cs="Arial"/>
          <w:szCs w:val="20"/>
        </w:rPr>
        <w:t xml:space="preserve"> </w:t>
      </w:r>
    </w:p>
    <w:p w14:paraId="3AA5D185" w14:textId="7E8BEFFE" w:rsidR="00F738BF" w:rsidRPr="00921155" w:rsidRDefault="00386EE0" w:rsidP="00AD732D">
      <w:pPr>
        <w:numPr>
          <w:ilvl w:val="0"/>
          <w:numId w:val="17"/>
        </w:numPr>
        <w:shd w:val="clear" w:color="auto" w:fill="FFFFFF"/>
        <w:spacing w:before="240" w:after="120" w:line="240" w:lineRule="auto"/>
        <w:ind w:left="357" w:hanging="357"/>
        <w:rPr>
          <w:rFonts w:cs="Arial"/>
          <w:szCs w:val="20"/>
        </w:rPr>
      </w:pPr>
      <w:r w:rsidRPr="00921155">
        <w:rPr>
          <w:rFonts w:cs="Arial"/>
          <w:szCs w:val="20"/>
        </w:rPr>
        <w:t xml:space="preserve">The "Recommendation to Proceed" invitation does not create a contractual obligation, so we strongly advise against giving notice at your current job at this </w:t>
      </w:r>
      <w:r w:rsidR="00A06C0A" w:rsidRPr="00921155">
        <w:rPr>
          <w:rFonts w:cs="Arial"/>
          <w:szCs w:val="20"/>
        </w:rPr>
        <w:t>time. HSE</w:t>
      </w:r>
      <w:r w:rsidR="00F738BF" w:rsidRPr="00921155">
        <w:rPr>
          <w:rFonts w:cs="Arial"/>
          <w:szCs w:val="20"/>
        </w:rPr>
        <w:t xml:space="preserve"> Recruitment posts are subject to budgetary approval, satisfactory references, appropriate registration, security</w:t>
      </w:r>
      <w:r w:rsidR="00C64D79" w:rsidRPr="00921155">
        <w:rPr>
          <w:rFonts w:cs="Arial"/>
          <w:szCs w:val="20"/>
        </w:rPr>
        <w:t>,</w:t>
      </w:r>
      <w:r w:rsidR="00F738BF" w:rsidRPr="00921155">
        <w:rPr>
          <w:rFonts w:cs="Arial"/>
          <w:szCs w:val="20"/>
        </w:rPr>
        <w:t xml:space="preserve"> and medical clearances</w:t>
      </w:r>
      <w:r w:rsidRPr="00921155">
        <w:rPr>
          <w:rFonts w:cs="Arial"/>
          <w:szCs w:val="20"/>
        </w:rPr>
        <w:t>,</w:t>
      </w:r>
      <w:r w:rsidR="00F738BF" w:rsidRPr="00921155">
        <w:rPr>
          <w:rFonts w:cs="Arial"/>
          <w:szCs w:val="20"/>
        </w:rPr>
        <w:t xml:space="preserve"> as required.</w:t>
      </w:r>
    </w:p>
    <w:p w14:paraId="0878C3E8" w14:textId="77777777" w:rsidR="009E0271" w:rsidRPr="00921155" w:rsidRDefault="00386EE0" w:rsidP="00AD732D">
      <w:pPr>
        <w:numPr>
          <w:ilvl w:val="0"/>
          <w:numId w:val="17"/>
        </w:numPr>
        <w:shd w:val="clear" w:color="auto" w:fill="FFFFFF"/>
        <w:spacing w:before="240" w:after="120" w:line="240" w:lineRule="auto"/>
        <w:ind w:left="357" w:hanging="357"/>
        <w:rPr>
          <w:rFonts w:cs="Arial"/>
          <w:szCs w:val="20"/>
        </w:rPr>
      </w:pPr>
      <w:r w:rsidRPr="00921155">
        <w:rPr>
          <w:rFonts w:cs="Arial"/>
          <w:szCs w:val="20"/>
        </w:rPr>
        <w:t xml:space="preserve">The HSE reserves the right to withdraw a recommendation to proceed if any aspect is </w:t>
      </w:r>
      <w:r w:rsidR="00A06C0A" w:rsidRPr="00921155">
        <w:rPr>
          <w:rFonts w:cs="Arial"/>
          <w:szCs w:val="20"/>
        </w:rPr>
        <w:t>unsatisfactory. The</w:t>
      </w:r>
      <w:r w:rsidRPr="00921155">
        <w:rPr>
          <w:rFonts w:cs="Arial"/>
          <w:szCs w:val="20"/>
        </w:rPr>
        <w:t xml:space="preserve"> HSE assesses and determines the merit, appropriateness, and relevance of </w:t>
      </w:r>
      <w:r w:rsidR="00A06C0A" w:rsidRPr="00921155">
        <w:rPr>
          <w:rFonts w:cs="Arial"/>
          <w:szCs w:val="20"/>
        </w:rPr>
        <w:t xml:space="preserve">references. </w:t>
      </w:r>
    </w:p>
    <w:p w14:paraId="13E8F7F8" w14:textId="61E645B8" w:rsidR="00386EE0" w:rsidRPr="00921155" w:rsidRDefault="00A06C0A" w:rsidP="00AD732D">
      <w:pPr>
        <w:numPr>
          <w:ilvl w:val="0"/>
          <w:numId w:val="17"/>
        </w:numPr>
        <w:shd w:val="clear" w:color="auto" w:fill="FFFFFF"/>
        <w:spacing w:before="240" w:after="120" w:line="240" w:lineRule="auto"/>
        <w:ind w:left="357" w:hanging="357"/>
        <w:rPr>
          <w:rFonts w:cs="Arial"/>
          <w:szCs w:val="20"/>
        </w:rPr>
      </w:pPr>
      <w:r w:rsidRPr="00921155">
        <w:rPr>
          <w:rFonts w:cs="Arial"/>
          <w:szCs w:val="20"/>
        </w:rPr>
        <w:t>A</w:t>
      </w:r>
      <w:r w:rsidR="00386EE0" w:rsidRPr="00921155">
        <w:rPr>
          <w:rFonts w:cs="Arial"/>
          <w:szCs w:val="20"/>
        </w:rPr>
        <w:t xml:space="preserve"> contract of employment is only valid when received in writing and signed by both the candidate and the HSE.</w:t>
      </w:r>
    </w:p>
    <w:p w14:paraId="1A3B39BA" w14:textId="0B64EFD1" w:rsidR="003C75C7" w:rsidRPr="00921155" w:rsidRDefault="00386EE0" w:rsidP="002B3056">
      <w:pPr>
        <w:shd w:val="clear" w:color="auto" w:fill="FFFFFF"/>
        <w:autoSpaceDE w:val="0"/>
        <w:autoSpaceDN w:val="0"/>
        <w:adjustRightInd w:val="0"/>
        <w:spacing w:before="240" w:after="120" w:line="240" w:lineRule="auto"/>
        <w:rPr>
          <w:rFonts w:cs="Arial"/>
          <w:szCs w:val="20"/>
        </w:rPr>
      </w:pPr>
      <w:r w:rsidRPr="00921155">
        <w:rPr>
          <w:rFonts w:cs="Arial"/>
          <w:bCs/>
          <w:kern w:val="32"/>
          <w:szCs w:val="20"/>
        </w:rPr>
        <w:t xml:space="preserve">If you accept employment </w:t>
      </w:r>
      <w:r w:rsidR="00F34151" w:rsidRPr="00921155">
        <w:rPr>
          <w:rFonts w:cs="Arial"/>
          <w:bCs/>
          <w:kern w:val="32"/>
          <w:szCs w:val="20"/>
        </w:rPr>
        <w:t>to</w:t>
      </w:r>
      <w:r w:rsidRPr="00921155">
        <w:rPr>
          <w:rFonts w:cs="Arial"/>
          <w:bCs/>
          <w:kern w:val="32"/>
          <w:szCs w:val="20"/>
        </w:rPr>
        <w:t xml:space="preserve"> a Specified Purpose post, you</w:t>
      </w:r>
      <w:r w:rsidR="00241EB3" w:rsidRPr="00921155">
        <w:rPr>
          <w:rFonts w:cs="Arial"/>
          <w:bCs/>
          <w:kern w:val="32"/>
          <w:szCs w:val="20"/>
        </w:rPr>
        <w:t xml:space="preserve"> can inform the HR/Recruitment t</w:t>
      </w:r>
      <w:r w:rsidRPr="00921155">
        <w:rPr>
          <w:rFonts w:cs="Arial"/>
          <w:bCs/>
          <w:kern w:val="32"/>
          <w:szCs w:val="20"/>
        </w:rPr>
        <w:t>eam via email when you are within three months of the end of your contract. We will then reactivate you on the panel for Specified Purpose "Expressions of Interest."</w:t>
      </w:r>
    </w:p>
    <w:sectPr w:rsidR="003C75C7" w:rsidRPr="00921155" w:rsidSect="00042602">
      <w:footerReference w:type="defaul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42F277E5"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4220A4">
          <w:rPr>
            <w:rFonts w:ascii="Arial" w:hAnsi="Arial" w:cs="Arial"/>
            <w:noProof/>
            <w:sz w:val="16"/>
            <w:szCs w:val="16"/>
          </w:rPr>
          <w:t>7</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56F513E"/>
    <w:multiLevelType w:val="hybridMultilevel"/>
    <w:tmpl w:val="1E3F8D4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621A32"/>
    <w:multiLevelType w:val="multilevel"/>
    <w:tmpl w:val="4060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88525A2"/>
    <w:multiLevelType w:val="hybridMultilevel"/>
    <w:tmpl w:val="03CE6D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8BB5475"/>
    <w:multiLevelType w:val="hybridMultilevel"/>
    <w:tmpl w:val="9B324A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8"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00324A6"/>
    <w:multiLevelType w:val="hybridMultilevel"/>
    <w:tmpl w:val="EFCCF902"/>
    <w:lvl w:ilvl="0" w:tplc="FE884CA6">
      <w:start w:val="1"/>
      <w:numFmt w:val="lowerRoman"/>
      <w:lvlText w:val="%1."/>
      <w:lvlJc w:val="left"/>
      <w:pPr>
        <w:ind w:left="1335" w:hanging="720"/>
      </w:pPr>
      <w:rPr>
        <w:rFonts w:hint="default"/>
      </w:rPr>
    </w:lvl>
    <w:lvl w:ilvl="1" w:tplc="18090019" w:tentative="1">
      <w:start w:val="1"/>
      <w:numFmt w:val="lowerLetter"/>
      <w:lvlText w:val="%2."/>
      <w:lvlJc w:val="left"/>
      <w:pPr>
        <w:ind w:left="1695" w:hanging="360"/>
      </w:pPr>
    </w:lvl>
    <w:lvl w:ilvl="2" w:tplc="1809001B" w:tentative="1">
      <w:start w:val="1"/>
      <w:numFmt w:val="lowerRoman"/>
      <w:lvlText w:val="%3."/>
      <w:lvlJc w:val="right"/>
      <w:pPr>
        <w:ind w:left="2415" w:hanging="180"/>
      </w:pPr>
    </w:lvl>
    <w:lvl w:ilvl="3" w:tplc="1809000F" w:tentative="1">
      <w:start w:val="1"/>
      <w:numFmt w:val="decimal"/>
      <w:lvlText w:val="%4."/>
      <w:lvlJc w:val="left"/>
      <w:pPr>
        <w:ind w:left="3135" w:hanging="360"/>
      </w:pPr>
    </w:lvl>
    <w:lvl w:ilvl="4" w:tplc="18090019" w:tentative="1">
      <w:start w:val="1"/>
      <w:numFmt w:val="lowerLetter"/>
      <w:lvlText w:val="%5."/>
      <w:lvlJc w:val="left"/>
      <w:pPr>
        <w:ind w:left="3855" w:hanging="360"/>
      </w:pPr>
    </w:lvl>
    <w:lvl w:ilvl="5" w:tplc="1809001B" w:tentative="1">
      <w:start w:val="1"/>
      <w:numFmt w:val="lowerRoman"/>
      <w:lvlText w:val="%6."/>
      <w:lvlJc w:val="right"/>
      <w:pPr>
        <w:ind w:left="4575" w:hanging="180"/>
      </w:pPr>
    </w:lvl>
    <w:lvl w:ilvl="6" w:tplc="1809000F" w:tentative="1">
      <w:start w:val="1"/>
      <w:numFmt w:val="decimal"/>
      <w:lvlText w:val="%7."/>
      <w:lvlJc w:val="left"/>
      <w:pPr>
        <w:ind w:left="5295" w:hanging="360"/>
      </w:pPr>
    </w:lvl>
    <w:lvl w:ilvl="7" w:tplc="18090019" w:tentative="1">
      <w:start w:val="1"/>
      <w:numFmt w:val="lowerLetter"/>
      <w:lvlText w:val="%8."/>
      <w:lvlJc w:val="left"/>
      <w:pPr>
        <w:ind w:left="6015" w:hanging="360"/>
      </w:pPr>
    </w:lvl>
    <w:lvl w:ilvl="8" w:tplc="1809001B" w:tentative="1">
      <w:start w:val="1"/>
      <w:numFmt w:val="lowerRoman"/>
      <w:lvlText w:val="%9."/>
      <w:lvlJc w:val="right"/>
      <w:pPr>
        <w:ind w:left="6735" w:hanging="180"/>
      </w:pPr>
    </w:lvl>
  </w:abstractNum>
  <w:abstractNum w:abstractNumId="22"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6"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8"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9"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D46617"/>
    <w:multiLevelType w:val="hybridMultilevel"/>
    <w:tmpl w:val="579C7BEE"/>
    <w:lvl w:ilvl="0" w:tplc="BEBEF0E0">
      <w:start w:val="1"/>
      <w:numFmt w:val="upperLetter"/>
      <w:lvlText w:val="%1."/>
      <w:lvlJc w:val="left"/>
      <w:pPr>
        <w:tabs>
          <w:tab w:val="num" w:pos="501"/>
        </w:tabs>
        <w:ind w:left="501" w:hanging="360"/>
      </w:pPr>
      <w:rPr>
        <w:rFonts w:hint="default"/>
        <w:b/>
        <w:color w:val="auto"/>
      </w:rPr>
    </w:lvl>
    <w:lvl w:ilvl="1" w:tplc="18090015">
      <w:start w:val="1"/>
      <w:numFmt w:val="upperLetter"/>
      <w:lvlText w:val="%2."/>
      <w:lvlJc w:val="left"/>
      <w:pPr>
        <w:tabs>
          <w:tab w:val="num" w:pos="1080"/>
        </w:tabs>
        <w:ind w:left="1080" w:hanging="360"/>
      </w:pPr>
      <w:rPr>
        <w:rFont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20"/>
  </w:num>
  <w:num w:numId="3">
    <w:abstractNumId w:val="37"/>
  </w:num>
  <w:num w:numId="4">
    <w:abstractNumId w:val="30"/>
  </w:num>
  <w:num w:numId="5">
    <w:abstractNumId w:val="5"/>
  </w:num>
  <w:num w:numId="6">
    <w:abstractNumId w:val="8"/>
  </w:num>
  <w:num w:numId="7">
    <w:abstractNumId w:val="35"/>
  </w:num>
  <w:num w:numId="8">
    <w:abstractNumId w:val="25"/>
  </w:num>
  <w:num w:numId="9">
    <w:abstractNumId w:val="10"/>
  </w:num>
  <w:num w:numId="10">
    <w:abstractNumId w:val="0"/>
  </w:num>
  <w:num w:numId="11">
    <w:abstractNumId w:val="14"/>
  </w:num>
  <w:num w:numId="12">
    <w:abstractNumId w:val="27"/>
  </w:num>
  <w:num w:numId="13">
    <w:abstractNumId w:val="17"/>
  </w:num>
  <w:num w:numId="14">
    <w:abstractNumId w:val="19"/>
  </w:num>
  <w:num w:numId="15">
    <w:abstractNumId w:val="36"/>
  </w:num>
  <w:num w:numId="16">
    <w:abstractNumId w:val="32"/>
  </w:num>
  <w:num w:numId="17">
    <w:abstractNumId w:val="42"/>
  </w:num>
  <w:num w:numId="18">
    <w:abstractNumId w:val="7"/>
  </w:num>
  <w:num w:numId="19">
    <w:abstractNumId w:val="24"/>
  </w:num>
  <w:num w:numId="20">
    <w:abstractNumId w:val="26"/>
  </w:num>
  <w:num w:numId="21">
    <w:abstractNumId w:val="33"/>
  </w:num>
  <w:num w:numId="22">
    <w:abstractNumId w:val="11"/>
  </w:num>
  <w:num w:numId="23">
    <w:abstractNumId w:val="4"/>
  </w:num>
  <w:num w:numId="24">
    <w:abstractNumId w:val="13"/>
  </w:num>
  <w:num w:numId="25">
    <w:abstractNumId w:val="3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31"/>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9"/>
  </w:num>
  <w:num w:numId="32">
    <w:abstractNumId w:val="39"/>
  </w:num>
  <w:num w:numId="33">
    <w:abstractNumId w:val="23"/>
  </w:num>
  <w:num w:numId="34">
    <w:abstractNumId w:val="6"/>
  </w:num>
  <w:num w:numId="35">
    <w:abstractNumId w:val="38"/>
  </w:num>
  <w:num w:numId="36">
    <w:abstractNumId w:val="29"/>
  </w:num>
  <w:num w:numId="37">
    <w:abstractNumId w:val="2"/>
  </w:num>
  <w:num w:numId="38">
    <w:abstractNumId w:val="18"/>
  </w:num>
  <w:num w:numId="39">
    <w:abstractNumId w:val="22"/>
  </w:num>
  <w:num w:numId="40">
    <w:abstractNumId w:val="21"/>
  </w:num>
  <w:num w:numId="41">
    <w:abstractNumId w:val="1"/>
  </w:num>
  <w:num w:numId="42">
    <w:abstractNumId w:val="15"/>
  </w:num>
  <w:num w:numId="43">
    <w:abstractNumId w:val="40"/>
  </w:num>
  <w:num w:numId="44">
    <w:abstractNumId w:val="12"/>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015BE"/>
    <w:rsid w:val="001106A3"/>
    <w:rsid w:val="00110FD5"/>
    <w:rsid w:val="00112C30"/>
    <w:rsid w:val="0012618F"/>
    <w:rsid w:val="00147B1E"/>
    <w:rsid w:val="00161339"/>
    <w:rsid w:val="0016327E"/>
    <w:rsid w:val="00165EB0"/>
    <w:rsid w:val="001665F1"/>
    <w:rsid w:val="001707B3"/>
    <w:rsid w:val="00174784"/>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D6B86"/>
    <w:rsid w:val="001E6939"/>
    <w:rsid w:val="001E7E07"/>
    <w:rsid w:val="001F1F70"/>
    <w:rsid w:val="00200C68"/>
    <w:rsid w:val="0020231B"/>
    <w:rsid w:val="00207132"/>
    <w:rsid w:val="00214A61"/>
    <w:rsid w:val="00225847"/>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20A4"/>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4897"/>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D2BAB"/>
    <w:rsid w:val="008E183C"/>
    <w:rsid w:val="008E780E"/>
    <w:rsid w:val="00900032"/>
    <w:rsid w:val="00921155"/>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83B"/>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A2022"/>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64D9"/>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uiPriority w:val="99"/>
    <w:rsid w:val="00E87E5F"/>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147B1E"/>
    <w:rPr>
      <w:color w:val="605E5C"/>
      <w:shd w:val="clear" w:color="auto" w:fill="E1DFDD"/>
    </w:rPr>
  </w:style>
  <w:style w:type="paragraph" w:styleId="NoSpacing">
    <w:name w:val="No Spacing"/>
    <w:uiPriority w:val="1"/>
    <w:qFormat/>
    <w:rsid w:val="00921155"/>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se.ie/eng/staff/jobs/recruitment-process/" TargetMode="External"/><Relationship Id="rId18" Type="http://schemas.openxmlformats.org/officeDocument/2006/relationships/hyperlink" Target="https://about.hse.ie/jobs/job-search/" TargetMode="External"/><Relationship Id="rId26" Type="http://schemas.openxmlformats.org/officeDocument/2006/relationships/hyperlink" Target="https://www.acro.police.uk/s/" TargetMode="External"/><Relationship Id="rId3" Type="http://schemas.openxmlformats.org/officeDocument/2006/relationships/styles" Target="styles.xml"/><Relationship Id="rId21" Type="http://schemas.openxmlformats.org/officeDocument/2006/relationships/hyperlink" Target="https://www.hse.ie/eng/staff/jobs/eligibility-criteri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eerhub.hse.ie/wp-content/themes/hsetalent/assets/hseLearning/mod3/story.html" TargetMode="External"/><Relationship Id="rId20" Type="http://schemas.openxmlformats.org/officeDocument/2006/relationships/hyperlink" Target="mailto:appeals@technologyandtransformation@hse.ie"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2/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10" Type="http://schemas.openxmlformats.org/officeDocument/2006/relationships/hyperlink" Target="https://enterprise.gov.ie/en/what-we-do/workplace-and-skills/employment-permits/employment-permit-eligibility/labour-market-needs-test/" TargetMode="External"/><Relationship Id="rId19" Type="http://schemas.openxmlformats.org/officeDocument/2006/relationships/hyperlink" Target="mailto:recruitment.technologyandtransformation@hse.ie"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hyperlink" Target="http://on" TargetMode="External"/><Relationship Id="rId14" Type="http://schemas.openxmlformats.org/officeDocument/2006/relationships/hyperlink" Target="https://careerhub.hse.ie/wp-content/themes/hsetalent/assets/hseLearning/mod1/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25A70-6A92-4545-B36E-C4DA0C4F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6207</Words>
  <Characters>35386</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Sandra Reilly</cp:lastModifiedBy>
  <cp:revision>12</cp:revision>
  <cp:lastPrinted>2023-06-29T15:04:00Z</cp:lastPrinted>
  <dcterms:created xsi:type="dcterms:W3CDTF">2025-07-16T09:03:00Z</dcterms:created>
  <dcterms:modified xsi:type="dcterms:W3CDTF">2026-02-05T17:15:00Z</dcterms:modified>
</cp:coreProperties>
</file>