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545A" w14:textId="77777777" w:rsidR="00A91C21" w:rsidRDefault="00A91C21" w:rsidP="001142BB">
      <w:pPr>
        <w:pStyle w:val="Title"/>
        <w:jc w:val="center"/>
        <w:rPr>
          <w:rFonts w:ascii="Arial" w:eastAsia="Times New Roman" w:hAnsi="Arial" w:cs="Arial"/>
          <w:sz w:val="22"/>
          <w:szCs w:val="22"/>
          <w:lang w:val="en-GB" w:eastAsia="zh-CN"/>
        </w:rPr>
      </w:pPr>
    </w:p>
    <w:p w14:paraId="2DCEC555" w14:textId="77777777" w:rsidR="00A91C21" w:rsidRDefault="00A91C21" w:rsidP="001142BB">
      <w:pPr>
        <w:pStyle w:val="Title"/>
        <w:jc w:val="center"/>
        <w:rPr>
          <w:rFonts w:ascii="Arial" w:eastAsia="Times New Roman" w:hAnsi="Arial" w:cs="Arial"/>
          <w:sz w:val="22"/>
          <w:szCs w:val="22"/>
          <w:lang w:val="en-GB" w:eastAsia="zh-CN"/>
        </w:rPr>
      </w:pPr>
    </w:p>
    <w:p w14:paraId="7075100A" w14:textId="77777777" w:rsidR="00A91C21" w:rsidRDefault="00A91C21" w:rsidP="001142BB">
      <w:pPr>
        <w:pStyle w:val="Title"/>
        <w:jc w:val="center"/>
        <w:rPr>
          <w:rFonts w:ascii="Arial" w:eastAsia="Times New Roman" w:hAnsi="Arial" w:cs="Arial"/>
          <w:sz w:val="22"/>
          <w:szCs w:val="22"/>
          <w:lang w:val="en-GB" w:eastAsia="zh-CN"/>
        </w:rPr>
      </w:pPr>
    </w:p>
    <w:p w14:paraId="55F53862"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B82C0"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5A23D6AA" w14:textId="77777777" w:rsidR="00B42738" w:rsidRDefault="00B42738" w:rsidP="00B42738">
                            <w:pPr>
                              <w:pStyle w:val="Contacts12"/>
                              <w:spacing w:after="0"/>
                            </w:pPr>
                          </w:p>
                          <w:p w14:paraId="2BEF2C93"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118DBDB3" w14:textId="77777777" w:rsidR="00B42738" w:rsidRDefault="00B42738" w:rsidP="00B42738">
                            <w:pPr>
                              <w:pStyle w:val="Contacts10"/>
                              <w:spacing w:after="0"/>
                              <w:rPr>
                                <w:rFonts w:cs="Arial"/>
                              </w:rPr>
                            </w:pPr>
                            <w:r>
                              <w:rPr>
                                <w:rFonts w:eastAsia="Calibri" w:cs="Arial"/>
                                <w:lang w:val="en-IE"/>
                              </w:rPr>
                              <w:t>Dublin 8, D08 W2A8</w:t>
                            </w:r>
                          </w:p>
                          <w:p w14:paraId="05B33BA5"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438B82C0"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5A23D6AA" w14:textId="77777777" w:rsidR="00B42738" w:rsidRDefault="00B42738" w:rsidP="00B42738">
                      <w:pPr>
                        <w:pStyle w:val="Contacts12"/>
                        <w:spacing w:after="0"/>
                      </w:pPr>
                    </w:p>
                    <w:p w14:paraId="2BEF2C93"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118DBDB3" w14:textId="77777777" w:rsidR="00B42738" w:rsidRDefault="00B42738" w:rsidP="00B42738">
                      <w:pPr>
                        <w:pStyle w:val="Contacts10"/>
                        <w:spacing w:after="0"/>
                        <w:rPr>
                          <w:rFonts w:cs="Arial"/>
                        </w:rPr>
                      </w:pPr>
                      <w:r>
                        <w:rPr>
                          <w:rFonts w:eastAsia="Calibri" w:cs="Arial"/>
                          <w:lang w:val="en-IE"/>
                        </w:rPr>
                        <w:t>Dublin 8, D08 W2A8</w:t>
                      </w:r>
                    </w:p>
                    <w:p w14:paraId="05B33BA5" w14:textId="77777777" w:rsidR="00B42738" w:rsidRDefault="00B42738"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51872" w14:textId="77777777" w:rsidR="008658C0" w:rsidRDefault="008658C0" w:rsidP="008658C0">
                            <w:pPr>
                              <w:pStyle w:val="Contacts12"/>
                              <w:spacing w:after="0"/>
                            </w:pPr>
                            <w:r>
                              <w:t xml:space="preserve">Rannóg AD/CF </w:t>
                            </w:r>
                          </w:p>
                          <w:p w14:paraId="3967B1F8" w14:textId="77777777" w:rsidR="008658C0" w:rsidRDefault="008658C0" w:rsidP="008658C0">
                            <w:pPr>
                              <w:pStyle w:val="Contacts12"/>
                              <w:spacing w:after="0"/>
                            </w:pPr>
                            <w:r>
                              <w:t>Oibríochtaí Gnó</w:t>
                            </w:r>
                          </w:p>
                          <w:p w14:paraId="5A2347CA" w14:textId="77777777" w:rsidR="008658C0" w:rsidRDefault="008658C0" w:rsidP="008658C0">
                            <w:pPr>
                              <w:pStyle w:val="Contacts12"/>
                              <w:spacing w:after="0"/>
                              <w:rPr>
                                <w:b w:val="0"/>
                                <w:bCs/>
                              </w:rPr>
                            </w:pPr>
                            <w:r>
                              <w:rPr>
                                <w:b w:val="0"/>
                                <w:bCs/>
                              </w:rPr>
                              <w:t>Teicneolaíocht agus Trasfhoirmiú</w:t>
                            </w:r>
                          </w:p>
                          <w:p w14:paraId="16860247" w14:textId="77777777" w:rsidR="008658C0" w:rsidRDefault="008658C0" w:rsidP="008658C0">
                            <w:pPr>
                              <w:pStyle w:val="Contacts12"/>
                              <w:spacing w:after="0"/>
                              <w:rPr>
                                <w:b w:val="0"/>
                              </w:rPr>
                            </w:pPr>
                          </w:p>
                          <w:p w14:paraId="2E1214DE" w14:textId="77777777" w:rsidR="008658C0" w:rsidRDefault="008658C0" w:rsidP="008658C0">
                            <w:pPr>
                              <w:pStyle w:val="Contacts10"/>
                            </w:pPr>
                            <w:r>
                              <w:t xml:space="preserve">FSS, Ospidéal Dr. Steevens </w:t>
                            </w:r>
                          </w:p>
                          <w:p w14:paraId="06B74F89" w14:textId="77777777" w:rsidR="008658C0" w:rsidRPr="00015261" w:rsidRDefault="008658C0" w:rsidP="008658C0">
                            <w:pPr>
                              <w:pStyle w:val="Contacts10"/>
                              <w:rPr>
                                <w:lang w:val="en-IE"/>
                              </w:rPr>
                            </w:pPr>
                            <w:r>
                              <w:t>Baile Átha Cliath 8, D08 W2A8</w:t>
                            </w:r>
                          </w:p>
                          <w:p w14:paraId="4172E7CD"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58651872" w14:textId="77777777" w:rsidR="008658C0" w:rsidRDefault="008658C0" w:rsidP="008658C0">
                      <w:pPr>
                        <w:pStyle w:val="Contacts12"/>
                        <w:spacing w:after="0"/>
                      </w:pPr>
                      <w:r>
                        <w:t xml:space="preserve">Rannóg AD/CF </w:t>
                      </w:r>
                    </w:p>
                    <w:p w14:paraId="3967B1F8" w14:textId="77777777" w:rsidR="008658C0" w:rsidRDefault="008658C0" w:rsidP="008658C0">
                      <w:pPr>
                        <w:pStyle w:val="Contacts12"/>
                        <w:spacing w:after="0"/>
                      </w:pPr>
                      <w:r>
                        <w:t>Oibríochtaí Gnó</w:t>
                      </w:r>
                    </w:p>
                    <w:p w14:paraId="5A2347CA" w14:textId="77777777" w:rsidR="008658C0" w:rsidRDefault="008658C0" w:rsidP="008658C0">
                      <w:pPr>
                        <w:pStyle w:val="Contacts12"/>
                        <w:spacing w:after="0"/>
                        <w:rPr>
                          <w:b w:val="0"/>
                          <w:bCs/>
                        </w:rPr>
                      </w:pPr>
                      <w:r>
                        <w:rPr>
                          <w:b w:val="0"/>
                          <w:bCs/>
                        </w:rPr>
                        <w:t>Teicneolaíocht agus Trasfhoirmiú</w:t>
                      </w:r>
                    </w:p>
                    <w:p w14:paraId="16860247" w14:textId="77777777" w:rsidR="008658C0" w:rsidRDefault="008658C0" w:rsidP="008658C0">
                      <w:pPr>
                        <w:pStyle w:val="Contacts12"/>
                        <w:spacing w:after="0"/>
                        <w:rPr>
                          <w:b w:val="0"/>
                        </w:rPr>
                      </w:pPr>
                    </w:p>
                    <w:p w14:paraId="2E1214DE" w14:textId="77777777" w:rsidR="008658C0" w:rsidRDefault="008658C0" w:rsidP="008658C0">
                      <w:pPr>
                        <w:pStyle w:val="Contacts10"/>
                      </w:pPr>
                      <w:r>
                        <w:t xml:space="preserve">FSS, Ospidéal Dr. Steevens </w:t>
                      </w:r>
                    </w:p>
                    <w:p w14:paraId="06B74F89" w14:textId="77777777" w:rsidR="008658C0" w:rsidRPr="00015261" w:rsidRDefault="008658C0" w:rsidP="008658C0">
                      <w:pPr>
                        <w:pStyle w:val="Contacts10"/>
                        <w:rPr>
                          <w:lang w:val="en-IE"/>
                        </w:rPr>
                      </w:pPr>
                      <w:r>
                        <w:t>Baile Átha Cliath 8, D08 W2A8</w:t>
                      </w:r>
                    </w:p>
                    <w:p w14:paraId="4172E7CD"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64DF2DBC" w14:textId="77777777" w:rsidR="00260727" w:rsidRPr="00046382" w:rsidRDefault="00260727" w:rsidP="00260727">
      <w:pPr>
        <w:pStyle w:val="TextBody"/>
        <w:spacing w:after="120"/>
        <w:jc w:val="center"/>
        <w:rPr>
          <w:rFonts w:ascii="Arial" w:hAnsi="Arial" w:cs="Arial"/>
          <w:szCs w:val="22"/>
        </w:rPr>
      </w:pPr>
      <w:r w:rsidRPr="00046382">
        <w:rPr>
          <w:rFonts w:ascii="Arial" w:hAnsi="Arial" w:cs="Arial"/>
          <w:szCs w:val="22"/>
        </w:rPr>
        <w:t xml:space="preserve">        T&amp;T/14/26 Assistant Director of Nursing, (Mental Health), Community Care Record Programme</w:t>
      </w:r>
    </w:p>
    <w:p w14:paraId="59F981DC"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53F7BF18"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626AE451"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39C5E725"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7841499C"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7BB1D756"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421648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09EED35" w14:textId="7C262DA9"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260727">
        <w:rPr>
          <w:rFonts w:ascii="Arial" w:eastAsia="Times New Roman" w:hAnsi="Arial" w:cs="Arial"/>
          <w:sz w:val="22"/>
          <w:szCs w:val="22"/>
        </w:rPr>
        <w:t xml:space="preserve"> Naomi Wright</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1BFF0AE9"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22523B7A"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47C07EF4" w14:textId="77777777" w:rsidR="00295211" w:rsidRPr="00295211" w:rsidRDefault="00295211">
          <w:pPr>
            <w:pStyle w:val="TOCHeading"/>
            <w:rPr>
              <w:b w:val="0"/>
              <w:color w:val="auto"/>
              <w:sz w:val="22"/>
              <w:szCs w:val="22"/>
            </w:rPr>
          </w:pPr>
          <w:r w:rsidRPr="00295211">
            <w:rPr>
              <w:b w:val="0"/>
              <w:color w:val="auto"/>
              <w:sz w:val="22"/>
              <w:szCs w:val="22"/>
            </w:rPr>
            <w:t>Contents</w:t>
          </w:r>
        </w:p>
        <w:p w14:paraId="6433E925" w14:textId="19AA7DEF" w:rsidR="008F5D13"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4216483" w:history="1">
            <w:r w:rsidR="008F5D13" w:rsidRPr="00D75640">
              <w:rPr>
                <w:rStyle w:val="Hyperlink"/>
                <w:rFonts w:eastAsia="Times New Roman" w:cs="Arial"/>
                <w:noProof/>
                <w:lang w:val="en-GB" w:eastAsia="zh-CN"/>
              </w:rPr>
              <w:t>The HR / Recruitment Team Contact details:</w:t>
            </w:r>
            <w:r w:rsidR="008F5D13">
              <w:rPr>
                <w:noProof/>
                <w:webHidden/>
              </w:rPr>
              <w:tab/>
            </w:r>
            <w:r w:rsidR="008F5D13">
              <w:rPr>
                <w:noProof/>
                <w:webHidden/>
              </w:rPr>
              <w:fldChar w:fldCharType="begin"/>
            </w:r>
            <w:r w:rsidR="008F5D13">
              <w:rPr>
                <w:noProof/>
                <w:webHidden/>
              </w:rPr>
              <w:instrText xml:space="preserve"> PAGEREF _Toc224216483 \h </w:instrText>
            </w:r>
            <w:r w:rsidR="008F5D13">
              <w:rPr>
                <w:noProof/>
                <w:webHidden/>
              </w:rPr>
            </w:r>
            <w:r w:rsidR="008F5D13">
              <w:rPr>
                <w:noProof/>
                <w:webHidden/>
              </w:rPr>
              <w:fldChar w:fldCharType="separate"/>
            </w:r>
            <w:r w:rsidR="008F5D13">
              <w:rPr>
                <w:noProof/>
                <w:webHidden/>
              </w:rPr>
              <w:t>1</w:t>
            </w:r>
            <w:r w:rsidR="008F5D13">
              <w:rPr>
                <w:noProof/>
                <w:webHidden/>
              </w:rPr>
              <w:fldChar w:fldCharType="end"/>
            </w:r>
          </w:hyperlink>
        </w:p>
        <w:p w14:paraId="3684196B" w14:textId="76788006"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84" w:history="1">
            <w:r w:rsidRPr="00D75640">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_Toc224216484 \h </w:instrText>
            </w:r>
            <w:r>
              <w:rPr>
                <w:noProof/>
                <w:webHidden/>
              </w:rPr>
            </w:r>
            <w:r>
              <w:rPr>
                <w:noProof/>
                <w:webHidden/>
              </w:rPr>
              <w:fldChar w:fldCharType="separate"/>
            </w:r>
            <w:r>
              <w:rPr>
                <w:noProof/>
                <w:webHidden/>
              </w:rPr>
              <w:t>2</w:t>
            </w:r>
            <w:r>
              <w:rPr>
                <w:noProof/>
                <w:webHidden/>
              </w:rPr>
              <w:fldChar w:fldCharType="end"/>
            </w:r>
          </w:hyperlink>
        </w:p>
        <w:p w14:paraId="04CFE3B5" w14:textId="77327455"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85" w:history="1">
            <w:r w:rsidRPr="00D75640">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_Toc224216485 \h </w:instrText>
            </w:r>
            <w:r>
              <w:rPr>
                <w:noProof/>
                <w:webHidden/>
              </w:rPr>
            </w:r>
            <w:r>
              <w:rPr>
                <w:noProof/>
                <w:webHidden/>
              </w:rPr>
              <w:fldChar w:fldCharType="separate"/>
            </w:r>
            <w:r>
              <w:rPr>
                <w:noProof/>
                <w:webHidden/>
              </w:rPr>
              <w:t>3</w:t>
            </w:r>
            <w:r>
              <w:rPr>
                <w:noProof/>
                <w:webHidden/>
              </w:rPr>
              <w:fldChar w:fldCharType="end"/>
            </w:r>
          </w:hyperlink>
        </w:p>
        <w:p w14:paraId="365F5552" w14:textId="271A9B6A"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86" w:history="1">
            <w:r w:rsidRPr="00D75640">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_Toc224216486 \h </w:instrText>
            </w:r>
            <w:r>
              <w:rPr>
                <w:noProof/>
                <w:webHidden/>
              </w:rPr>
            </w:r>
            <w:r>
              <w:rPr>
                <w:noProof/>
                <w:webHidden/>
              </w:rPr>
              <w:fldChar w:fldCharType="separate"/>
            </w:r>
            <w:r>
              <w:rPr>
                <w:noProof/>
                <w:webHidden/>
              </w:rPr>
              <w:t>4</w:t>
            </w:r>
            <w:r>
              <w:rPr>
                <w:noProof/>
                <w:webHidden/>
              </w:rPr>
              <w:fldChar w:fldCharType="end"/>
            </w:r>
          </w:hyperlink>
        </w:p>
        <w:p w14:paraId="0258F7F8" w14:textId="352CCDDC"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87" w:history="1">
            <w:r w:rsidRPr="00D75640">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_Toc224216487 \h </w:instrText>
            </w:r>
            <w:r>
              <w:rPr>
                <w:noProof/>
                <w:webHidden/>
              </w:rPr>
            </w:r>
            <w:r>
              <w:rPr>
                <w:noProof/>
                <w:webHidden/>
              </w:rPr>
              <w:fldChar w:fldCharType="separate"/>
            </w:r>
            <w:r>
              <w:rPr>
                <w:noProof/>
                <w:webHidden/>
              </w:rPr>
              <w:t>5</w:t>
            </w:r>
            <w:r>
              <w:rPr>
                <w:noProof/>
                <w:webHidden/>
              </w:rPr>
              <w:fldChar w:fldCharType="end"/>
            </w:r>
          </w:hyperlink>
        </w:p>
        <w:p w14:paraId="2A2D9C05" w14:textId="0C866198"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88" w:history="1">
            <w:r w:rsidRPr="00D75640">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_Toc224216488 \h </w:instrText>
            </w:r>
            <w:r>
              <w:rPr>
                <w:noProof/>
                <w:webHidden/>
              </w:rPr>
            </w:r>
            <w:r>
              <w:rPr>
                <w:noProof/>
                <w:webHidden/>
              </w:rPr>
              <w:fldChar w:fldCharType="separate"/>
            </w:r>
            <w:r>
              <w:rPr>
                <w:noProof/>
                <w:webHidden/>
              </w:rPr>
              <w:t>6</w:t>
            </w:r>
            <w:r>
              <w:rPr>
                <w:noProof/>
                <w:webHidden/>
              </w:rPr>
              <w:fldChar w:fldCharType="end"/>
            </w:r>
          </w:hyperlink>
        </w:p>
        <w:p w14:paraId="32C724C4" w14:textId="2822F85C"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89" w:history="1">
            <w:r w:rsidRPr="00D75640">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_Toc224216489 \h </w:instrText>
            </w:r>
            <w:r>
              <w:rPr>
                <w:noProof/>
                <w:webHidden/>
              </w:rPr>
            </w:r>
            <w:r>
              <w:rPr>
                <w:noProof/>
                <w:webHidden/>
              </w:rPr>
              <w:fldChar w:fldCharType="separate"/>
            </w:r>
            <w:r>
              <w:rPr>
                <w:noProof/>
                <w:webHidden/>
              </w:rPr>
              <w:t>6</w:t>
            </w:r>
            <w:r>
              <w:rPr>
                <w:noProof/>
                <w:webHidden/>
              </w:rPr>
              <w:fldChar w:fldCharType="end"/>
            </w:r>
          </w:hyperlink>
        </w:p>
        <w:p w14:paraId="1CDA3F7C" w14:textId="422FC5C8"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0" w:history="1">
            <w:r w:rsidRPr="00D75640">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_Toc224216490 \h </w:instrText>
            </w:r>
            <w:r>
              <w:rPr>
                <w:noProof/>
                <w:webHidden/>
              </w:rPr>
            </w:r>
            <w:r>
              <w:rPr>
                <w:noProof/>
                <w:webHidden/>
              </w:rPr>
              <w:fldChar w:fldCharType="separate"/>
            </w:r>
            <w:r>
              <w:rPr>
                <w:noProof/>
                <w:webHidden/>
              </w:rPr>
              <w:t>6</w:t>
            </w:r>
            <w:r>
              <w:rPr>
                <w:noProof/>
                <w:webHidden/>
              </w:rPr>
              <w:fldChar w:fldCharType="end"/>
            </w:r>
          </w:hyperlink>
        </w:p>
        <w:p w14:paraId="7BC22813" w14:textId="0D1761F1"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1" w:history="1">
            <w:r w:rsidRPr="00D75640">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_Toc224216491 \h </w:instrText>
            </w:r>
            <w:r>
              <w:rPr>
                <w:noProof/>
                <w:webHidden/>
              </w:rPr>
            </w:r>
            <w:r>
              <w:rPr>
                <w:noProof/>
                <w:webHidden/>
              </w:rPr>
              <w:fldChar w:fldCharType="separate"/>
            </w:r>
            <w:r>
              <w:rPr>
                <w:noProof/>
                <w:webHidden/>
              </w:rPr>
              <w:t>6</w:t>
            </w:r>
            <w:r>
              <w:rPr>
                <w:noProof/>
                <w:webHidden/>
              </w:rPr>
              <w:fldChar w:fldCharType="end"/>
            </w:r>
          </w:hyperlink>
        </w:p>
        <w:p w14:paraId="62884B4C" w14:textId="21AE6C67"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2" w:history="1">
            <w:r w:rsidRPr="00D75640">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_Toc224216492 \h </w:instrText>
            </w:r>
            <w:r>
              <w:rPr>
                <w:noProof/>
                <w:webHidden/>
              </w:rPr>
            </w:r>
            <w:r>
              <w:rPr>
                <w:noProof/>
                <w:webHidden/>
              </w:rPr>
              <w:fldChar w:fldCharType="separate"/>
            </w:r>
            <w:r>
              <w:rPr>
                <w:noProof/>
                <w:webHidden/>
              </w:rPr>
              <w:t>7</w:t>
            </w:r>
            <w:r>
              <w:rPr>
                <w:noProof/>
                <w:webHidden/>
              </w:rPr>
              <w:fldChar w:fldCharType="end"/>
            </w:r>
          </w:hyperlink>
        </w:p>
        <w:p w14:paraId="21BDA01E" w14:textId="6D9263D1"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3" w:history="1">
            <w:r w:rsidRPr="00D75640">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_Toc224216493 \h </w:instrText>
            </w:r>
            <w:r>
              <w:rPr>
                <w:noProof/>
                <w:webHidden/>
              </w:rPr>
            </w:r>
            <w:r>
              <w:rPr>
                <w:noProof/>
                <w:webHidden/>
              </w:rPr>
              <w:fldChar w:fldCharType="separate"/>
            </w:r>
            <w:r>
              <w:rPr>
                <w:noProof/>
                <w:webHidden/>
              </w:rPr>
              <w:t>8</w:t>
            </w:r>
            <w:r>
              <w:rPr>
                <w:noProof/>
                <w:webHidden/>
              </w:rPr>
              <w:fldChar w:fldCharType="end"/>
            </w:r>
          </w:hyperlink>
        </w:p>
        <w:p w14:paraId="02B45BE5" w14:textId="053635FC"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4" w:history="1">
            <w:r w:rsidRPr="00D75640">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_Toc224216494 \h </w:instrText>
            </w:r>
            <w:r>
              <w:rPr>
                <w:noProof/>
                <w:webHidden/>
              </w:rPr>
            </w:r>
            <w:r>
              <w:rPr>
                <w:noProof/>
                <w:webHidden/>
              </w:rPr>
              <w:fldChar w:fldCharType="separate"/>
            </w:r>
            <w:r>
              <w:rPr>
                <w:noProof/>
                <w:webHidden/>
              </w:rPr>
              <w:t>8</w:t>
            </w:r>
            <w:r>
              <w:rPr>
                <w:noProof/>
                <w:webHidden/>
              </w:rPr>
              <w:fldChar w:fldCharType="end"/>
            </w:r>
          </w:hyperlink>
        </w:p>
        <w:p w14:paraId="5C360E1F" w14:textId="220B2C5D"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5" w:history="1">
            <w:r w:rsidRPr="00D75640">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_Toc224216495 \h </w:instrText>
            </w:r>
            <w:r>
              <w:rPr>
                <w:noProof/>
                <w:webHidden/>
              </w:rPr>
            </w:r>
            <w:r>
              <w:rPr>
                <w:noProof/>
                <w:webHidden/>
              </w:rPr>
              <w:fldChar w:fldCharType="separate"/>
            </w:r>
            <w:r>
              <w:rPr>
                <w:noProof/>
                <w:webHidden/>
              </w:rPr>
              <w:t>8</w:t>
            </w:r>
            <w:r>
              <w:rPr>
                <w:noProof/>
                <w:webHidden/>
              </w:rPr>
              <w:fldChar w:fldCharType="end"/>
            </w:r>
          </w:hyperlink>
        </w:p>
        <w:p w14:paraId="20C8A25E" w14:textId="36B8F931"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6" w:history="1">
            <w:r w:rsidRPr="00D75640">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_Toc224216496 \h </w:instrText>
            </w:r>
            <w:r>
              <w:rPr>
                <w:noProof/>
                <w:webHidden/>
              </w:rPr>
            </w:r>
            <w:r>
              <w:rPr>
                <w:noProof/>
                <w:webHidden/>
              </w:rPr>
              <w:fldChar w:fldCharType="separate"/>
            </w:r>
            <w:r>
              <w:rPr>
                <w:noProof/>
                <w:webHidden/>
              </w:rPr>
              <w:t>8</w:t>
            </w:r>
            <w:r>
              <w:rPr>
                <w:noProof/>
                <w:webHidden/>
              </w:rPr>
              <w:fldChar w:fldCharType="end"/>
            </w:r>
          </w:hyperlink>
        </w:p>
        <w:p w14:paraId="4C09B83B" w14:textId="3FB4C909"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7" w:history="1">
            <w:r w:rsidRPr="00D75640">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_Toc224216497 \h </w:instrText>
            </w:r>
            <w:r>
              <w:rPr>
                <w:noProof/>
                <w:webHidden/>
              </w:rPr>
            </w:r>
            <w:r>
              <w:rPr>
                <w:noProof/>
                <w:webHidden/>
              </w:rPr>
              <w:fldChar w:fldCharType="separate"/>
            </w:r>
            <w:r>
              <w:rPr>
                <w:noProof/>
                <w:webHidden/>
              </w:rPr>
              <w:t>9</w:t>
            </w:r>
            <w:r>
              <w:rPr>
                <w:noProof/>
                <w:webHidden/>
              </w:rPr>
              <w:fldChar w:fldCharType="end"/>
            </w:r>
          </w:hyperlink>
        </w:p>
        <w:p w14:paraId="2BED7F3C" w14:textId="7C483CB0"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8" w:history="1">
            <w:r w:rsidRPr="00D75640">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_Toc224216498 \h </w:instrText>
            </w:r>
            <w:r>
              <w:rPr>
                <w:noProof/>
                <w:webHidden/>
              </w:rPr>
            </w:r>
            <w:r>
              <w:rPr>
                <w:noProof/>
                <w:webHidden/>
              </w:rPr>
              <w:fldChar w:fldCharType="separate"/>
            </w:r>
            <w:r>
              <w:rPr>
                <w:noProof/>
                <w:webHidden/>
              </w:rPr>
              <w:t>9</w:t>
            </w:r>
            <w:r>
              <w:rPr>
                <w:noProof/>
                <w:webHidden/>
              </w:rPr>
              <w:fldChar w:fldCharType="end"/>
            </w:r>
          </w:hyperlink>
        </w:p>
        <w:p w14:paraId="5136E56E" w14:textId="7F35A0B7" w:rsidR="008F5D13" w:rsidRDefault="008F5D13">
          <w:pPr>
            <w:pStyle w:val="TOC1"/>
            <w:rPr>
              <w:rFonts w:asciiTheme="minorHAnsi" w:eastAsiaTheme="minorEastAsia" w:hAnsiTheme="minorHAnsi"/>
              <w:noProof/>
              <w:kern w:val="2"/>
              <w:sz w:val="24"/>
              <w:szCs w:val="24"/>
              <w:lang w:eastAsia="en-IE"/>
              <w14:ligatures w14:val="standardContextual"/>
            </w:rPr>
          </w:pPr>
          <w:hyperlink w:anchor="_Toc224216499" w:history="1">
            <w:r w:rsidRPr="00D75640">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_Toc224216499 \h </w:instrText>
            </w:r>
            <w:r>
              <w:rPr>
                <w:noProof/>
                <w:webHidden/>
              </w:rPr>
            </w:r>
            <w:r>
              <w:rPr>
                <w:noProof/>
                <w:webHidden/>
              </w:rPr>
              <w:fldChar w:fldCharType="separate"/>
            </w:r>
            <w:r>
              <w:rPr>
                <w:noProof/>
                <w:webHidden/>
              </w:rPr>
              <w:t>12</w:t>
            </w:r>
            <w:r>
              <w:rPr>
                <w:noProof/>
                <w:webHidden/>
              </w:rPr>
              <w:fldChar w:fldCharType="end"/>
            </w:r>
          </w:hyperlink>
        </w:p>
        <w:p w14:paraId="420C957C" w14:textId="51DC5E87" w:rsidR="008F5D13" w:rsidRDefault="008F5D13">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4216500" w:history="1">
            <w:r w:rsidRPr="00D75640">
              <w:rPr>
                <w:rStyle w:val="Hyperlink"/>
                <w:noProof/>
              </w:rPr>
              <w:t>Appendix 2: EEA, Swiss, British and Non-EEA Applicants</w:t>
            </w:r>
            <w:r>
              <w:rPr>
                <w:noProof/>
                <w:webHidden/>
              </w:rPr>
              <w:tab/>
            </w:r>
            <w:r>
              <w:rPr>
                <w:noProof/>
                <w:webHidden/>
              </w:rPr>
              <w:fldChar w:fldCharType="begin"/>
            </w:r>
            <w:r>
              <w:rPr>
                <w:noProof/>
                <w:webHidden/>
              </w:rPr>
              <w:instrText xml:space="preserve"> PAGEREF _Toc224216500 \h </w:instrText>
            </w:r>
            <w:r>
              <w:rPr>
                <w:noProof/>
                <w:webHidden/>
              </w:rPr>
            </w:r>
            <w:r>
              <w:rPr>
                <w:noProof/>
                <w:webHidden/>
              </w:rPr>
              <w:fldChar w:fldCharType="separate"/>
            </w:r>
            <w:r>
              <w:rPr>
                <w:noProof/>
                <w:webHidden/>
              </w:rPr>
              <w:t>14</w:t>
            </w:r>
            <w:r>
              <w:rPr>
                <w:noProof/>
                <w:webHidden/>
              </w:rPr>
              <w:fldChar w:fldCharType="end"/>
            </w:r>
          </w:hyperlink>
        </w:p>
        <w:p w14:paraId="77CF9ECB" w14:textId="77D06AB2" w:rsidR="008F5D13" w:rsidRDefault="008F5D13">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4216501" w:history="1">
            <w:r w:rsidRPr="00D75640">
              <w:rPr>
                <w:rStyle w:val="Hyperlink"/>
                <w:noProof/>
              </w:rPr>
              <w:t>Appendix 3: Clearances</w:t>
            </w:r>
            <w:r>
              <w:rPr>
                <w:noProof/>
                <w:webHidden/>
              </w:rPr>
              <w:tab/>
            </w:r>
            <w:r>
              <w:rPr>
                <w:noProof/>
                <w:webHidden/>
              </w:rPr>
              <w:fldChar w:fldCharType="begin"/>
            </w:r>
            <w:r>
              <w:rPr>
                <w:noProof/>
                <w:webHidden/>
              </w:rPr>
              <w:instrText xml:space="preserve"> PAGEREF _Toc224216501 \h </w:instrText>
            </w:r>
            <w:r>
              <w:rPr>
                <w:noProof/>
                <w:webHidden/>
              </w:rPr>
            </w:r>
            <w:r>
              <w:rPr>
                <w:noProof/>
                <w:webHidden/>
              </w:rPr>
              <w:fldChar w:fldCharType="separate"/>
            </w:r>
            <w:r>
              <w:rPr>
                <w:noProof/>
                <w:webHidden/>
              </w:rPr>
              <w:t>16</w:t>
            </w:r>
            <w:r>
              <w:rPr>
                <w:noProof/>
                <w:webHidden/>
              </w:rPr>
              <w:fldChar w:fldCharType="end"/>
            </w:r>
          </w:hyperlink>
        </w:p>
        <w:p w14:paraId="730BCF66" w14:textId="5F925406" w:rsidR="008F5D13" w:rsidRDefault="008F5D13">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4216502" w:history="1">
            <w:r w:rsidRPr="00D75640">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_Toc224216502 \h </w:instrText>
            </w:r>
            <w:r>
              <w:rPr>
                <w:noProof/>
                <w:webHidden/>
              </w:rPr>
            </w:r>
            <w:r>
              <w:rPr>
                <w:noProof/>
                <w:webHidden/>
              </w:rPr>
              <w:fldChar w:fldCharType="separate"/>
            </w:r>
            <w:r>
              <w:rPr>
                <w:noProof/>
                <w:webHidden/>
              </w:rPr>
              <w:t>18</w:t>
            </w:r>
            <w:r>
              <w:rPr>
                <w:noProof/>
                <w:webHidden/>
              </w:rPr>
              <w:fldChar w:fldCharType="end"/>
            </w:r>
          </w:hyperlink>
        </w:p>
        <w:p w14:paraId="27206D6C" w14:textId="374367B0" w:rsidR="008F5D13" w:rsidRDefault="008F5D13">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4216503" w:history="1">
            <w:r w:rsidRPr="00D75640">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_Toc224216503 \h </w:instrText>
            </w:r>
            <w:r>
              <w:rPr>
                <w:noProof/>
                <w:webHidden/>
              </w:rPr>
            </w:r>
            <w:r>
              <w:rPr>
                <w:noProof/>
                <w:webHidden/>
              </w:rPr>
              <w:fldChar w:fldCharType="separate"/>
            </w:r>
            <w:r>
              <w:rPr>
                <w:noProof/>
                <w:webHidden/>
              </w:rPr>
              <w:t>19</w:t>
            </w:r>
            <w:r>
              <w:rPr>
                <w:noProof/>
                <w:webHidden/>
              </w:rPr>
              <w:fldChar w:fldCharType="end"/>
            </w:r>
          </w:hyperlink>
        </w:p>
        <w:p w14:paraId="1DC68382" w14:textId="22129B55" w:rsidR="00295211" w:rsidRDefault="00295211">
          <w:r>
            <w:rPr>
              <w:b/>
              <w:bCs/>
              <w:noProof/>
            </w:rPr>
            <w:fldChar w:fldCharType="end"/>
          </w:r>
        </w:p>
      </w:sdtContent>
    </w:sdt>
    <w:p w14:paraId="63AFD4C3"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4216484"/>
      <w:r w:rsidRPr="00436CA9">
        <w:rPr>
          <w:rFonts w:eastAsia="Times New Roman" w:cs="Arial"/>
          <w:b w:val="0"/>
          <w:color w:val="000000" w:themeColor="text1"/>
          <w:sz w:val="22"/>
          <w:szCs w:val="22"/>
          <w:lang w:val="en-GB" w:eastAsia="zh-CN"/>
        </w:rPr>
        <w:t>Who should apply?</w:t>
      </w:r>
      <w:bookmarkEnd w:id="1"/>
    </w:p>
    <w:p w14:paraId="6B822211"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7A61CF39"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1557B106"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602EFBA2" w14:textId="77777777" w:rsidR="00E34985" w:rsidRDefault="00E34985">
      <w:pPr>
        <w:rPr>
          <w:rFonts w:eastAsia="Times New Roman" w:cs="Arial"/>
          <w:sz w:val="22"/>
          <w:lang w:val="en-GB"/>
        </w:rPr>
      </w:pPr>
      <w:r>
        <w:rPr>
          <w:rFonts w:eastAsia="Times New Roman" w:cs="Arial"/>
          <w:sz w:val="22"/>
          <w:lang w:val="en-GB"/>
        </w:rPr>
        <w:br w:type="page"/>
      </w:r>
    </w:p>
    <w:p w14:paraId="0578687F"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774D802A"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33AB5A7"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2E57C52D"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78340C69"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2F7CFB7E" w14:textId="77777777" w:rsidR="00733AF6" w:rsidRPr="00260727" w:rsidRDefault="00733AF6" w:rsidP="00436CA9">
      <w:pPr>
        <w:autoSpaceDE w:val="0"/>
        <w:autoSpaceDN w:val="0"/>
        <w:adjustRightInd w:val="0"/>
        <w:spacing w:after="120" w:line="360" w:lineRule="auto"/>
        <w:rPr>
          <w:rFonts w:eastAsia="Times New Roman" w:cs="Arial"/>
          <w:sz w:val="22"/>
          <w:lang w:eastAsia="en-IE"/>
        </w:rPr>
      </w:pPr>
      <w:r w:rsidRPr="00260727">
        <w:rPr>
          <w:rFonts w:eastAsia="Times New Roman" w:cs="Arial"/>
          <w:sz w:val="22"/>
          <w:lang w:eastAsia="en-IE"/>
        </w:rPr>
        <w:t xml:space="preserve">The HSE welcomes applications from </w:t>
      </w:r>
      <w:r w:rsidR="00457A4E" w:rsidRPr="00260727">
        <w:rPr>
          <w:rFonts w:eastAsia="Times New Roman" w:cs="Arial"/>
          <w:sz w:val="22"/>
          <w:lang w:eastAsia="en-IE"/>
        </w:rPr>
        <w:t xml:space="preserve">all </w:t>
      </w:r>
      <w:r w:rsidRPr="00260727">
        <w:rPr>
          <w:rFonts w:eastAsia="Times New Roman" w:cs="Arial"/>
          <w:sz w:val="22"/>
          <w:lang w:eastAsia="en-IE"/>
        </w:rPr>
        <w:t xml:space="preserve">suitably qualified </w:t>
      </w:r>
      <w:r w:rsidR="00FF5FEA" w:rsidRPr="00260727">
        <w:rPr>
          <w:rFonts w:eastAsia="Times New Roman" w:cs="Arial"/>
          <w:sz w:val="22"/>
          <w:lang w:eastAsia="en-IE"/>
        </w:rPr>
        <w:t>a</w:t>
      </w:r>
      <w:r w:rsidR="001D513E" w:rsidRPr="00260727">
        <w:rPr>
          <w:rFonts w:eastAsia="Times New Roman" w:cs="Arial"/>
          <w:sz w:val="22"/>
          <w:lang w:eastAsia="en-IE"/>
        </w:rPr>
        <w:t xml:space="preserve">pplicants </w:t>
      </w:r>
      <w:r w:rsidR="00241EB3" w:rsidRPr="00260727">
        <w:rPr>
          <w:rFonts w:eastAsia="Times New Roman" w:cs="Arial"/>
          <w:sz w:val="22"/>
          <w:lang w:eastAsia="en-IE"/>
        </w:rPr>
        <w:t>and</w:t>
      </w:r>
      <w:r w:rsidR="004A5022" w:rsidRPr="00260727">
        <w:rPr>
          <w:rFonts w:eastAsia="Times New Roman" w:cs="Arial"/>
          <w:sz w:val="22"/>
          <w:lang w:eastAsia="en-IE"/>
        </w:rPr>
        <w:t>, where applicable,</w:t>
      </w:r>
      <w:r w:rsidR="00241EB3" w:rsidRPr="00260727">
        <w:rPr>
          <w:rFonts w:eastAsia="Times New Roman" w:cs="Arial"/>
          <w:sz w:val="22"/>
          <w:lang w:eastAsia="en-IE"/>
        </w:rPr>
        <w:t xml:space="preserve"> </w:t>
      </w:r>
      <w:r w:rsidR="004A5022" w:rsidRPr="00260727">
        <w:rPr>
          <w:rFonts w:eastAsia="Times New Roman" w:cs="Arial"/>
          <w:sz w:val="22"/>
          <w:lang w:eastAsia="en-IE"/>
        </w:rPr>
        <w:t>supports</w:t>
      </w:r>
      <w:r w:rsidR="00241EB3" w:rsidRPr="00260727">
        <w:rPr>
          <w:rFonts w:eastAsia="Times New Roman" w:cs="Arial"/>
          <w:sz w:val="22"/>
          <w:lang w:eastAsia="en-IE"/>
        </w:rPr>
        <w:t xml:space="preserve"> successful n</w:t>
      </w:r>
      <w:r w:rsidRPr="00260727">
        <w:rPr>
          <w:rFonts w:eastAsia="Times New Roman" w:cs="Arial"/>
          <w:sz w:val="22"/>
          <w:lang w:eastAsia="en-IE"/>
        </w:rPr>
        <w:t xml:space="preserve">on-EEA </w:t>
      </w:r>
      <w:r w:rsidR="00FF5FEA" w:rsidRPr="00260727">
        <w:rPr>
          <w:rFonts w:eastAsia="Times New Roman" w:cs="Arial"/>
          <w:sz w:val="22"/>
          <w:lang w:eastAsia="en-IE"/>
        </w:rPr>
        <w:t>citizen a</w:t>
      </w:r>
      <w:r w:rsidR="001D513E" w:rsidRPr="00260727">
        <w:rPr>
          <w:rFonts w:eastAsia="Times New Roman" w:cs="Arial"/>
          <w:sz w:val="22"/>
          <w:lang w:eastAsia="en-IE"/>
        </w:rPr>
        <w:t>pplicants</w:t>
      </w:r>
      <w:r w:rsidR="004A5022" w:rsidRPr="00260727">
        <w:rPr>
          <w:rFonts w:eastAsia="Times New Roman" w:cs="Arial"/>
          <w:sz w:val="22"/>
          <w:lang w:eastAsia="en-IE"/>
        </w:rPr>
        <w:t xml:space="preserve"> in securing a </w:t>
      </w:r>
      <w:r w:rsidR="00FF5FEA" w:rsidRPr="00260727">
        <w:rPr>
          <w:rFonts w:eastAsia="Times New Roman" w:cs="Arial"/>
          <w:sz w:val="22"/>
          <w:lang w:eastAsia="en-IE"/>
        </w:rPr>
        <w:t>w</w:t>
      </w:r>
      <w:r w:rsidRPr="00260727">
        <w:rPr>
          <w:rFonts w:eastAsia="Times New Roman" w:cs="Arial"/>
          <w:sz w:val="22"/>
          <w:lang w:eastAsia="en-IE"/>
        </w:rPr>
        <w:t xml:space="preserve">ork </w:t>
      </w:r>
      <w:r w:rsidR="00FF5FEA" w:rsidRPr="00260727">
        <w:rPr>
          <w:rFonts w:eastAsia="Times New Roman" w:cs="Arial"/>
          <w:sz w:val="22"/>
          <w:lang w:eastAsia="en-IE"/>
        </w:rPr>
        <w:t>p</w:t>
      </w:r>
      <w:r w:rsidR="004A5022" w:rsidRPr="00260727">
        <w:rPr>
          <w:rFonts w:eastAsia="Times New Roman" w:cs="Arial"/>
          <w:sz w:val="22"/>
          <w:lang w:eastAsia="en-IE"/>
        </w:rPr>
        <w:t>ermit.</w:t>
      </w:r>
    </w:p>
    <w:p w14:paraId="68C8E4EA"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7E02E488"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50063B74"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421648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1A23A955"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6523F3B3"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2F49015B"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1EC5C60B"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244B6080"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7AC1D36E"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8D9275B"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lastRenderedPageBreak/>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3DC7CCC3"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350734AD"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250C254C" w14:textId="706CACAD" w:rsidR="001E6939" w:rsidRPr="00260727" w:rsidRDefault="0065784F" w:rsidP="00260727">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r w:rsidR="00CD6C36" w:rsidRPr="00260727">
        <w:rPr>
          <w:rFonts w:cs="Arial"/>
          <w:sz w:val="22"/>
        </w:rPr>
        <w:t xml:space="preserve"> </w:t>
      </w:r>
    </w:p>
    <w:p w14:paraId="5DFF9A37"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4216486"/>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31CC265E"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7FE8BDA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1EC1E51A"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0F7EDA1C"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082187A"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69F1AB8D"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lastRenderedPageBreak/>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774F3901"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354AD413"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0465818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4526E30C"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7FE11660"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79246AF7"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05287CF2"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7D4E031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4216487"/>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34D96585"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131862FB"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2999EB7C"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0EBC5A6"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400A1D5D"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5F154B21"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4EF022BB"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6D712F6E"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2A358473"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6227026C"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4216488"/>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D94D07D"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10F0A6D"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590FC838"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D80F74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679ACD4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4216489"/>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38C149D9"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6A3AE0BF"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4216490"/>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6FCCF433"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4C12930"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2155D634"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4216491"/>
      <w:r w:rsidRPr="00125EBD">
        <w:rPr>
          <w:rFonts w:eastAsia="Times New Roman"/>
          <w:b w:val="0"/>
          <w:color w:val="000000" w:themeColor="text1"/>
          <w:sz w:val="22"/>
          <w:szCs w:val="22"/>
          <w:lang w:val="en-GB" w:eastAsia="zh-CN"/>
        </w:rPr>
        <w:t>Marking System</w:t>
      </w:r>
      <w:bookmarkEnd w:id="8"/>
    </w:p>
    <w:p w14:paraId="75075278"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34F3ADAC"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035A5E81"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3CE82520"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30E50130"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C6B49A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1AF4925D"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339FAA57"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0860EBBF" w14:textId="77777777" w:rsidTr="000D0896">
        <w:trPr>
          <w:cantSplit/>
          <w:trHeight w:val="474"/>
        </w:trPr>
        <w:tc>
          <w:tcPr>
            <w:tcW w:w="9322" w:type="dxa"/>
            <w:gridSpan w:val="4"/>
            <w:shd w:val="clear" w:color="auto" w:fill="E2EAE7"/>
            <w:vAlign w:val="center"/>
          </w:tcPr>
          <w:p w14:paraId="0F569A0F"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499DB8E7" w14:textId="77777777" w:rsidTr="003C75C7">
        <w:trPr>
          <w:trHeight w:val="1343"/>
        </w:trPr>
        <w:tc>
          <w:tcPr>
            <w:tcW w:w="1980" w:type="dxa"/>
            <w:vAlign w:val="center"/>
          </w:tcPr>
          <w:p w14:paraId="0940BE0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13C5E802"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2A625EAF"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1AD71DC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0CA6CA9B" w14:textId="77777777" w:rsidTr="000D0896">
        <w:trPr>
          <w:cantSplit/>
          <w:trHeight w:val="356"/>
        </w:trPr>
        <w:tc>
          <w:tcPr>
            <w:tcW w:w="1980" w:type="dxa"/>
            <w:shd w:val="clear" w:color="auto" w:fill="E2EAE7"/>
            <w:vAlign w:val="center"/>
          </w:tcPr>
          <w:p w14:paraId="42CB4172"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0A9A8FDA"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668D6513"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596B83A9"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75B75879" w14:textId="77777777" w:rsidR="00125EBD" w:rsidRDefault="00125EBD" w:rsidP="00436CA9">
      <w:pPr>
        <w:spacing w:after="120" w:line="360" w:lineRule="auto"/>
        <w:rPr>
          <w:rFonts w:cs="Arial"/>
          <w:sz w:val="22"/>
        </w:rPr>
      </w:pPr>
    </w:p>
    <w:p w14:paraId="15CA14B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04889229"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4216492"/>
      <w:r w:rsidRPr="00436CA9">
        <w:rPr>
          <w:rFonts w:eastAsia="Times New Roman"/>
          <w:b w:val="0"/>
          <w:color w:val="000000" w:themeColor="text1"/>
          <w:sz w:val="22"/>
          <w:szCs w:val="22"/>
          <w:lang w:val="en-GB" w:eastAsia="zh-CN"/>
        </w:rPr>
        <w:t>Future panels</w:t>
      </w:r>
      <w:bookmarkEnd w:id="9"/>
    </w:p>
    <w:p w14:paraId="065BE9CB"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0F24BB62"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4216493"/>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F355FA5"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0DA2E388"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4216494"/>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3CFFA0CA"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5C82AB1"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4216495"/>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5B1AA2D0"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7E4EF96"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14C82829"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5DB95820"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4216496"/>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2A76BC69"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2826DA7E"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7598DF26"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04B5AAA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48613152"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53ADF067"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52EC828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56591A9C"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35EC623"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55E40308"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7552D57"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09B91782"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1CC792D9"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2F594049"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0E0405DE"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4B61C4DA"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00C9C9AC" w14:textId="77777777"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2"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584A833B"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4216497"/>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3D994DAB"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3" w:history="1">
        <w:r w:rsidRPr="006D2733">
          <w:rPr>
            <w:rStyle w:val="Hyperlink"/>
            <w:rFonts w:cs="Arial"/>
            <w:iCs/>
            <w:sz w:val="22"/>
          </w:rPr>
          <w:t>HSE Candidate Privacy Policy</w:t>
        </w:r>
      </w:hyperlink>
      <w:r w:rsidRPr="006D2733">
        <w:rPr>
          <w:rFonts w:cs="Arial"/>
          <w:iCs/>
          <w:sz w:val="22"/>
        </w:rPr>
        <w:t xml:space="preserve"> </w:t>
      </w:r>
    </w:p>
    <w:p w14:paraId="3D457941"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4216498"/>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2D498E2D"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79E02CD6"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2824FB7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2DCECE8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1D5FEE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39A02F3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5141433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4FBBE806"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76C1089D"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66747874"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1D3DD914"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68BD8D0F"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4AD96C83"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1224C54B"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27B190B6"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62094E0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1A02B64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7516F4C4"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CB8E789"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2C972EA4" w14:textId="77777777" w:rsidR="00B230FD" w:rsidRPr="00436CA9" w:rsidRDefault="00B230FD" w:rsidP="00436CA9">
      <w:pPr>
        <w:spacing w:after="120" w:line="360" w:lineRule="auto"/>
        <w:rPr>
          <w:rFonts w:cs="Arial"/>
          <w:sz w:val="22"/>
        </w:rPr>
      </w:pPr>
    </w:p>
    <w:p w14:paraId="3EE50213" w14:textId="77777777" w:rsidR="00335ABF" w:rsidRPr="00436CA9" w:rsidRDefault="00335ABF" w:rsidP="00436CA9">
      <w:pPr>
        <w:spacing w:after="120" w:line="360" w:lineRule="auto"/>
        <w:rPr>
          <w:rFonts w:cs="Arial"/>
          <w:sz w:val="22"/>
        </w:rPr>
      </w:pPr>
      <w:r w:rsidRPr="00436CA9">
        <w:rPr>
          <w:rFonts w:cs="Arial"/>
          <w:sz w:val="22"/>
        </w:rPr>
        <w:br w:type="page"/>
      </w:r>
    </w:p>
    <w:p w14:paraId="728D6B17"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4216499"/>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3652498B" w14:textId="77777777" w:rsidR="00DB1DA3" w:rsidRPr="00181A57" w:rsidRDefault="00DB1DA3" w:rsidP="00DB1DA3">
      <w:pPr>
        <w:rPr>
          <w:b/>
          <w:bCs/>
          <w:sz w:val="22"/>
        </w:rPr>
      </w:pPr>
      <w:bookmarkStart w:id="20" w:name="_Appendix_1:_Eligibility"/>
      <w:bookmarkEnd w:id="20"/>
    </w:p>
    <w:p w14:paraId="0DDC1A76" w14:textId="77777777" w:rsidR="00DB1DA3" w:rsidRDefault="00DB1DA3" w:rsidP="00DB1DA3">
      <w:pPr>
        <w:rPr>
          <w:bCs/>
          <w:sz w:val="22"/>
        </w:rPr>
      </w:pPr>
      <w:r w:rsidRPr="00181A57">
        <w:rPr>
          <w:bCs/>
          <w:sz w:val="22"/>
        </w:rPr>
        <w:t>Appendix 1: Eligibility Criteria- Qualifications and/ or experience</w:t>
      </w:r>
    </w:p>
    <w:p w14:paraId="6EA1EDFB" w14:textId="77777777" w:rsidR="00260727" w:rsidRPr="00BE4D95" w:rsidRDefault="00260727" w:rsidP="00260727">
      <w:pPr>
        <w:contextualSpacing/>
        <w:rPr>
          <w:rFonts w:cs="Arial"/>
          <w:b/>
          <w:bCs/>
          <w:sz w:val="22"/>
          <w:u w:val="single"/>
        </w:rPr>
      </w:pPr>
      <w:r w:rsidRPr="00BE4D95">
        <w:rPr>
          <w:rFonts w:cs="Arial"/>
          <w:b/>
          <w:bCs/>
          <w:sz w:val="22"/>
          <w:u w:val="single"/>
        </w:rPr>
        <w:t>Essential</w:t>
      </w:r>
    </w:p>
    <w:p w14:paraId="55339D36" w14:textId="77777777" w:rsidR="00260727" w:rsidRPr="00BE4D95" w:rsidRDefault="00260727" w:rsidP="00260727">
      <w:pPr>
        <w:rPr>
          <w:rFonts w:cs="Arial"/>
          <w:b/>
          <w:sz w:val="22"/>
        </w:rPr>
      </w:pPr>
      <w:r w:rsidRPr="00BE4D95">
        <w:rPr>
          <w:rFonts w:cs="Arial"/>
          <w:b/>
          <w:sz w:val="22"/>
        </w:rPr>
        <w:t>Each candidate must at the latest date of application:</w:t>
      </w:r>
    </w:p>
    <w:p w14:paraId="3822F12A" w14:textId="77777777" w:rsidR="00260727" w:rsidRPr="00BE4D95" w:rsidRDefault="00260727" w:rsidP="00260727">
      <w:pPr>
        <w:ind w:right="-766"/>
        <w:rPr>
          <w:rFonts w:cs="Arial"/>
          <w:iCs/>
          <w:sz w:val="22"/>
        </w:rPr>
      </w:pPr>
    </w:p>
    <w:p w14:paraId="2F8ABC37" w14:textId="77777777" w:rsidR="00260727" w:rsidRPr="00BE4D95" w:rsidRDefault="00260727" w:rsidP="00260727">
      <w:pPr>
        <w:numPr>
          <w:ilvl w:val="0"/>
          <w:numId w:val="46"/>
        </w:numPr>
        <w:spacing w:after="0" w:line="240" w:lineRule="auto"/>
        <w:ind w:right="-154"/>
        <w:rPr>
          <w:rFonts w:cs="Arial"/>
          <w:b/>
          <w:sz w:val="22"/>
          <w:u w:val="single"/>
        </w:rPr>
      </w:pPr>
      <w:r w:rsidRPr="00BE4D95">
        <w:rPr>
          <w:rFonts w:cs="Arial"/>
          <w:b/>
          <w:sz w:val="22"/>
          <w:u w:val="single"/>
        </w:rPr>
        <w:t>Minimum Criteria</w:t>
      </w:r>
    </w:p>
    <w:p w14:paraId="7863494B" w14:textId="77777777" w:rsidR="00260727" w:rsidRPr="00F0322B" w:rsidRDefault="00260727" w:rsidP="00260727">
      <w:pPr>
        <w:ind w:right="-154"/>
        <w:rPr>
          <w:rFonts w:cs="Arial"/>
          <w:sz w:val="22"/>
        </w:rPr>
      </w:pPr>
      <w:r w:rsidRPr="00BE4D95">
        <w:rPr>
          <w:rFonts w:cs="Arial"/>
          <w:sz w:val="22"/>
        </w:rPr>
        <w:t>Eligible applicants will be those who on the closing date for the competition:</w:t>
      </w:r>
    </w:p>
    <w:p w14:paraId="13FFAEBF" w14:textId="77777777" w:rsidR="00260727" w:rsidRPr="00BE4D95" w:rsidRDefault="00260727" w:rsidP="00260727">
      <w:pPr>
        <w:numPr>
          <w:ilvl w:val="0"/>
          <w:numId w:val="45"/>
        </w:numPr>
        <w:spacing w:after="0" w:line="240" w:lineRule="auto"/>
        <w:rPr>
          <w:rFonts w:cs="Arial"/>
          <w:b/>
          <w:iCs/>
          <w:sz w:val="22"/>
        </w:rPr>
      </w:pPr>
      <w:r w:rsidRPr="00BE4D95">
        <w:rPr>
          <w:rFonts w:cs="Arial"/>
          <w:iCs/>
          <w:sz w:val="22"/>
        </w:rPr>
        <w:t xml:space="preserve">Are registered, or are eligible for registration, with primary registration in the Psychiatric Nurses Division of the Register of Nurses and Midwives maintained by the Nursing and Midwifery Board of Ireland [NMBI] (Bord </w:t>
      </w:r>
      <w:proofErr w:type="spellStart"/>
      <w:r w:rsidRPr="00BE4D95">
        <w:rPr>
          <w:rFonts w:cs="Arial"/>
          <w:iCs/>
          <w:sz w:val="22"/>
        </w:rPr>
        <w:t>Altranais</w:t>
      </w:r>
      <w:proofErr w:type="spellEnd"/>
      <w:r w:rsidRPr="00BE4D95">
        <w:rPr>
          <w:rFonts w:cs="Arial"/>
          <w:iCs/>
          <w:sz w:val="22"/>
        </w:rPr>
        <w:t xml:space="preserve"> agus </w:t>
      </w:r>
      <w:proofErr w:type="spellStart"/>
      <w:r w:rsidRPr="00BE4D95">
        <w:rPr>
          <w:rFonts w:cs="Arial"/>
          <w:iCs/>
          <w:sz w:val="22"/>
        </w:rPr>
        <w:t>Cnáimhseachais</w:t>
      </w:r>
      <w:proofErr w:type="spellEnd"/>
      <w:r w:rsidRPr="00BE4D95">
        <w:rPr>
          <w:rFonts w:cs="Arial"/>
          <w:iCs/>
          <w:sz w:val="22"/>
        </w:rPr>
        <w:t xml:space="preserve"> </w:t>
      </w:r>
      <w:proofErr w:type="spellStart"/>
      <w:r w:rsidRPr="00BE4D95">
        <w:rPr>
          <w:rFonts w:cs="Arial"/>
          <w:iCs/>
          <w:sz w:val="22"/>
        </w:rPr>
        <w:t>na</w:t>
      </w:r>
      <w:proofErr w:type="spellEnd"/>
      <w:r w:rsidRPr="00BE4D95">
        <w:rPr>
          <w:rFonts w:cs="Arial"/>
          <w:iCs/>
          <w:sz w:val="22"/>
        </w:rPr>
        <w:t xml:space="preserve"> </w:t>
      </w:r>
      <w:proofErr w:type="spellStart"/>
      <w:r w:rsidRPr="00BE4D95">
        <w:rPr>
          <w:rFonts w:cs="Arial"/>
          <w:iCs/>
          <w:sz w:val="22"/>
        </w:rPr>
        <w:t>hÉireann</w:t>
      </w:r>
      <w:proofErr w:type="spellEnd"/>
      <w:r w:rsidRPr="00BE4D95">
        <w:rPr>
          <w:rFonts w:cs="Arial"/>
          <w:iCs/>
          <w:sz w:val="22"/>
        </w:rPr>
        <w:t xml:space="preserve">). </w:t>
      </w:r>
    </w:p>
    <w:p w14:paraId="52DF8976" w14:textId="77777777" w:rsidR="00260727" w:rsidRPr="00BE4D95" w:rsidRDefault="00260727" w:rsidP="00260727">
      <w:pPr>
        <w:rPr>
          <w:rFonts w:cs="Arial"/>
          <w:b/>
          <w:iCs/>
          <w:sz w:val="22"/>
        </w:rPr>
      </w:pPr>
      <w:r w:rsidRPr="00BE4D95">
        <w:rPr>
          <w:rFonts w:cs="Arial"/>
          <w:b/>
          <w:iCs/>
          <w:sz w:val="22"/>
        </w:rPr>
        <w:t>And</w:t>
      </w:r>
    </w:p>
    <w:p w14:paraId="64A956EC" w14:textId="77777777" w:rsidR="00260727" w:rsidRPr="00BE4D95" w:rsidRDefault="00260727" w:rsidP="00260727">
      <w:pPr>
        <w:numPr>
          <w:ilvl w:val="0"/>
          <w:numId w:val="45"/>
        </w:numPr>
        <w:spacing w:after="0" w:line="240" w:lineRule="auto"/>
        <w:rPr>
          <w:rFonts w:cs="Arial"/>
          <w:iCs/>
          <w:sz w:val="22"/>
        </w:rPr>
      </w:pPr>
      <w:bookmarkStart w:id="21" w:name="_Hlk207878937"/>
      <w:r w:rsidRPr="004A59E6">
        <w:rPr>
          <w:rFonts w:cs="Arial"/>
          <w:iCs/>
          <w:sz w:val="22"/>
        </w:rPr>
        <w:t>Have 7 years post-registration psychiatric nursing (Mental Health) experience and 5 years psychiatric nursing management (Mental Health) experience</w:t>
      </w:r>
      <w:r w:rsidRPr="00BE4D95">
        <w:rPr>
          <w:rFonts w:cs="Arial"/>
          <w:sz w:val="22"/>
        </w:rPr>
        <w:t>.</w:t>
      </w:r>
    </w:p>
    <w:bookmarkEnd w:id="21"/>
    <w:p w14:paraId="4F787A85" w14:textId="77777777" w:rsidR="00260727" w:rsidRPr="00BE4D95" w:rsidRDefault="00260727" w:rsidP="00260727">
      <w:pPr>
        <w:rPr>
          <w:rFonts w:cs="Arial"/>
          <w:iCs/>
          <w:sz w:val="22"/>
        </w:rPr>
      </w:pPr>
      <w:r w:rsidRPr="00BE4D95">
        <w:rPr>
          <w:rFonts w:cs="Arial"/>
          <w:b/>
          <w:iCs/>
          <w:sz w:val="22"/>
        </w:rPr>
        <w:t>And</w:t>
      </w:r>
    </w:p>
    <w:p w14:paraId="5C01118A" w14:textId="77777777" w:rsidR="00260727" w:rsidRPr="00BE4D95" w:rsidRDefault="00260727" w:rsidP="00260727">
      <w:pPr>
        <w:numPr>
          <w:ilvl w:val="0"/>
          <w:numId w:val="45"/>
        </w:numPr>
        <w:spacing w:after="0" w:line="240" w:lineRule="auto"/>
        <w:rPr>
          <w:rFonts w:cs="Arial"/>
          <w:iCs/>
          <w:sz w:val="22"/>
        </w:rPr>
      </w:pPr>
      <w:bookmarkStart w:id="22" w:name="_Hlk207881086"/>
      <w:r w:rsidRPr="00BE4D95">
        <w:rPr>
          <w:rFonts w:cs="Arial"/>
          <w:iCs/>
          <w:sz w:val="22"/>
        </w:rPr>
        <w:t xml:space="preserve">Have successfully completed a post registration programme of study, as certified by the education provider, which verified that the applicant has achieved a National Framework of Qualifications (NFQ) major academic Level 8 or higher </w:t>
      </w:r>
      <w:bookmarkEnd w:id="22"/>
      <w:r w:rsidRPr="00BE4D95">
        <w:rPr>
          <w:rFonts w:cs="Arial"/>
          <w:iCs/>
          <w:sz w:val="22"/>
        </w:rPr>
        <w:t xml:space="preserve">award maintained by Quality &amp; Qualifications of Ireland (QQI) </w:t>
      </w:r>
      <w:r w:rsidRPr="00BE4D95">
        <w:rPr>
          <w:rFonts w:cs="Arial"/>
          <w:b/>
          <w:iCs/>
          <w:sz w:val="22"/>
        </w:rPr>
        <w:t>or</w:t>
      </w:r>
      <w:r w:rsidRPr="00BE4D95">
        <w:rPr>
          <w:rFonts w:cs="Arial"/>
          <w:iCs/>
          <w:sz w:val="22"/>
        </w:rPr>
        <w:t xml:space="preserve"> can provide written evidence from the Higher Education Institute that they have achieved the number of ECTS credits equivalent to a Level 8 or higher in a health care management related area.</w:t>
      </w:r>
    </w:p>
    <w:p w14:paraId="300AB114" w14:textId="77777777" w:rsidR="00260727" w:rsidRPr="00BE4D95" w:rsidRDefault="00260727" w:rsidP="00260727">
      <w:pPr>
        <w:rPr>
          <w:rFonts w:cs="Arial"/>
          <w:b/>
          <w:bCs/>
          <w:iCs/>
          <w:sz w:val="22"/>
        </w:rPr>
      </w:pPr>
      <w:r w:rsidRPr="00BE4D95">
        <w:rPr>
          <w:rFonts w:cs="Arial"/>
          <w:b/>
          <w:bCs/>
          <w:iCs/>
          <w:sz w:val="22"/>
        </w:rPr>
        <w:t>And</w:t>
      </w:r>
    </w:p>
    <w:p w14:paraId="25380CDB" w14:textId="77777777" w:rsidR="00260727" w:rsidRPr="00BE4D95" w:rsidRDefault="00260727" w:rsidP="00260727">
      <w:pPr>
        <w:numPr>
          <w:ilvl w:val="0"/>
          <w:numId w:val="45"/>
        </w:numPr>
        <w:spacing w:after="0" w:line="240" w:lineRule="auto"/>
        <w:rPr>
          <w:rFonts w:cs="Arial"/>
          <w:iCs/>
          <w:sz w:val="22"/>
        </w:rPr>
      </w:pPr>
      <w:r w:rsidRPr="00BE4D95">
        <w:rPr>
          <w:rFonts w:cs="Arial"/>
          <w:sz w:val="22"/>
        </w:rPr>
        <w:t>Candidates must possess the requisite clinical, leadership, managerial and    administrative knowledge and ability for the proper discharge of the duties of the office</w:t>
      </w:r>
    </w:p>
    <w:p w14:paraId="7251F70F" w14:textId="77777777" w:rsidR="00260727" w:rsidRPr="00BE4D95" w:rsidRDefault="00260727" w:rsidP="00260727">
      <w:pPr>
        <w:ind w:left="720"/>
        <w:rPr>
          <w:rFonts w:cs="Arial"/>
          <w:iCs/>
          <w:sz w:val="22"/>
        </w:rPr>
      </w:pPr>
    </w:p>
    <w:p w14:paraId="4D8001EB" w14:textId="77777777" w:rsidR="00260727" w:rsidRPr="00BE4D95" w:rsidRDefault="00260727" w:rsidP="00260727">
      <w:pPr>
        <w:rPr>
          <w:rFonts w:cs="Arial"/>
          <w:b/>
          <w:sz w:val="22"/>
        </w:rPr>
      </w:pPr>
      <w:r w:rsidRPr="00BE4D95">
        <w:rPr>
          <w:rFonts w:cs="Arial"/>
          <w:b/>
          <w:sz w:val="22"/>
        </w:rPr>
        <w:t xml:space="preserve">2. </w:t>
      </w:r>
      <w:r w:rsidRPr="00BE4D95">
        <w:rPr>
          <w:rFonts w:cs="Arial"/>
          <w:b/>
          <w:sz w:val="22"/>
          <w:u w:val="single"/>
        </w:rPr>
        <w:t>Annual Registration</w:t>
      </w:r>
    </w:p>
    <w:p w14:paraId="42D67DCC" w14:textId="77777777" w:rsidR="00260727" w:rsidRPr="00BE4D95" w:rsidRDefault="00260727" w:rsidP="00260727">
      <w:pPr>
        <w:numPr>
          <w:ilvl w:val="0"/>
          <w:numId w:val="44"/>
        </w:numPr>
        <w:spacing w:after="0" w:line="240" w:lineRule="auto"/>
        <w:rPr>
          <w:rFonts w:cs="Arial"/>
          <w:b/>
          <w:sz w:val="22"/>
        </w:rPr>
      </w:pPr>
      <w:r w:rsidRPr="00BE4D95">
        <w:rPr>
          <w:rFonts w:cs="Arial"/>
          <w:sz w:val="22"/>
        </w:rPr>
        <w:t xml:space="preserve">On appointment practitioners must maintain live annual registration on the Psychiatric Nurse Division of the Register of Nurses &amp; Midwives maintained by Nursing and Midwifery Board of Ireland [NMBI] (Bord </w:t>
      </w:r>
      <w:proofErr w:type="spellStart"/>
      <w:r w:rsidRPr="00BE4D95">
        <w:rPr>
          <w:rFonts w:cs="Arial"/>
          <w:sz w:val="22"/>
        </w:rPr>
        <w:t>Altranais</w:t>
      </w:r>
      <w:proofErr w:type="spellEnd"/>
      <w:r w:rsidRPr="00BE4D95">
        <w:rPr>
          <w:rFonts w:cs="Arial"/>
          <w:sz w:val="22"/>
        </w:rPr>
        <w:t xml:space="preserve"> agus </w:t>
      </w:r>
      <w:proofErr w:type="spellStart"/>
      <w:r w:rsidRPr="00BE4D95">
        <w:rPr>
          <w:rFonts w:cs="Arial"/>
          <w:sz w:val="22"/>
        </w:rPr>
        <w:t>Cnáimhseachais</w:t>
      </w:r>
      <w:proofErr w:type="spellEnd"/>
      <w:r w:rsidRPr="00BE4D95">
        <w:rPr>
          <w:rFonts w:cs="Arial"/>
          <w:sz w:val="22"/>
        </w:rPr>
        <w:t xml:space="preserve"> </w:t>
      </w:r>
      <w:proofErr w:type="spellStart"/>
      <w:r w:rsidRPr="00BE4D95">
        <w:rPr>
          <w:rFonts w:cs="Arial"/>
          <w:sz w:val="22"/>
        </w:rPr>
        <w:t>na</w:t>
      </w:r>
      <w:proofErr w:type="spellEnd"/>
      <w:r w:rsidRPr="00BE4D95">
        <w:rPr>
          <w:rFonts w:cs="Arial"/>
          <w:sz w:val="22"/>
        </w:rPr>
        <w:t xml:space="preserve"> </w:t>
      </w:r>
      <w:proofErr w:type="spellStart"/>
      <w:r w:rsidRPr="00BE4D95">
        <w:rPr>
          <w:rFonts w:cs="Arial"/>
          <w:sz w:val="22"/>
        </w:rPr>
        <w:t>hÉireann</w:t>
      </w:r>
      <w:proofErr w:type="spellEnd"/>
      <w:r w:rsidRPr="00BE4D95">
        <w:rPr>
          <w:rFonts w:cs="Arial"/>
          <w:sz w:val="22"/>
        </w:rPr>
        <w:t xml:space="preserve">). </w:t>
      </w:r>
    </w:p>
    <w:p w14:paraId="39A4C464" w14:textId="77777777" w:rsidR="00260727" w:rsidRPr="00BE4D95" w:rsidRDefault="00260727" w:rsidP="00260727">
      <w:pPr>
        <w:rPr>
          <w:rFonts w:cs="Arial"/>
          <w:b/>
          <w:sz w:val="22"/>
        </w:rPr>
      </w:pPr>
      <w:r w:rsidRPr="00BE4D95">
        <w:rPr>
          <w:rFonts w:cs="Arial"/>
          <w:b/>
          <w:sz w:val="22"/>
        </w:rPr>
        <w:t>And</w:t>
      </w:r>
    </w:p>
    <w:p w14:paraId="010EFC89" w14:textId="77777777" w:rsidR="00260727" w:rsidRPr="00BE4D95" w:rsidRDefault="00260727" w:rsidP="00260727">
      <w:pPr>
        <w:numPr>
          <w:ilvl w:val="0"/>
          <w:numId w:val="44"/>
        </w:numPr>
        <w:spacing w:after="0" w:line="240" w:lineRule="auto"/>
        <w:contextualSpacing/>
        <w:rPr>
          <w:rFonts w:cs="Arial"/>
          <w:sz w:val="22"/>
        </w:rPr>
      </w:pPr>
      <w:r w:rsidRPr="00BE4D95">
        <w:rPr>
          <w:rFonts w:cs="Arial"/>
          <w:sz w:val="22"/>
        </w:rPr>
        <w:t>Confirm annual registration with NMBI to the HSE by way of the annual Patient Safety Assurance Certificate (PSAC).</w:t>
      </w:r>
    </w:p>
    <w:p w14:paraId="36FABCD5" w14:textId="77777777" w:rsidR="00260727" w:rsidRPr="00BE4D95" w:rsidRDefault="00260727" w:rsidP="00260727">
      <w:pPr>
        <w:ind w:left="720"/>
        <w:contextualSpacing/>
        <w:rPr>
          <w:rFonts w:cs="Arial"/>
          <w:sz w:val="22"/>
        </w:rPr>
      </w:pPr>
    </w:p>
    <w:p w14:paraId="4C2AFF89" w14:textId="77777777" w:rsidR="00260727" w:rsidRDefault="00260727" w:rsidP="00260727">
      <w:pPr>
        <w:numPr>
          <w:ilvl w:val="0"/>
          <w:numId w:val="43"/>
        </w:numPr>
        <w:spacing w:after="0" w:line="240" w:lineRule="auto"/>
        <w:ind w:left="723"/>
        <w:contextualSpacing/>
        <w:rPr>
          <w:rFonts w:cs="Arial"/>
          <w:bCs/>
          <w:sz w:val="22"/>
        </w:rPr>
      </w:pPr>
      <w:r w:rsidRPr="00B76DBB">
        <w:rPr>
          <w:rFonts w:cs="Arial"/>
          <w:bCs/>
          <w:sz w:val="22"/>
        </w:rPr>
        <w:t>Candidates must possess the requisite clinical knowledge and ability (including a high standard of suitability and management ability) for the proper discharge of the duties of the office.</w:t>
      </w:r>
    </w:p>
    <w:p w14:paraId="289A0D01" w14:textId="77777777" w:rsidR="00260727" w:rsidRDefault="00260727" w:rsidP="00260727">
      <w:pPr>
        <w:contextualSpacing/>
        <w:rPr>
          <w:rFonts w:cs="Arial"/>
          <w:bCs/>
          <w:sz w:val="22"/>
        </w:rPr>
      </w:pPr>
    </w:p>
    <w:p w14:paraId="38F197DC" w14:textId="77777777" w:rsidR="00260727" w:rsidRPr="00B76DBB" w:rsidRDefault="00260727" w:rsidP="00260727">
      <w:pPr>
        <w:contextualSpacing/>
        <w:rPr>
          <w:rFonts w:cs="Arial"/>
          <w:bCs/>
          <w:sz w:val="22"/>
        </w:rPr>
      </w:pPr>
      <w:r w:rsidRPr="00B76DBB">
        <w:rPr>
          <w:rFonts w:cs="Arial"/>
          <w:bCs/>
          <w:sz w:val="22"/>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B76DBB">
        <w:rPr>
          <w:rFonts w:cs="Arial"/>
          <w:bCs/>
          <w:sz w:val="22"/>
        </w:rPr>
        <w:t>Altranais</w:t>
      </w:r>
      <w:proofErr w:type="spellEnd"/>
      <w:r w:rsidRPr="00B76DBB">
        <w:rPr>
          <w:rFonts w:cs="Arial"/>
          <w:bCs/>
          <w:sz w:val="22"/>
        </w:rPr>
        <w:t xml:space="preserve"> agus </w:t>
      </w:r>
      <w:proofErr w:type="spellStart"/>
      <w:r w:rsidRPr="00B76DBB">
        <w:rPr>
          <w:rFonts w:cs="Arial"/>
          <w:bCs/>
          <w:sz w:val="22"/>
        </w:rPr>
        <w:t>Cnáimhseachais</w:t>
      </w:r>
      <w:proofErr w:type="spellEnd"/>
      <w:r w:rsidRPr="00B76DBB">
        <w:rPr>
          <w:rFonts w:cs="Arial"/>
          <w:bCs/>
          <w:sz w:val="22"/>
        </w:rPr>
        <w:t xml:space="preserve"> </w:t>
      </w:r>
      <w:proofErr w:type="spellStart"/>
      <w:r w:rsidRPr="00B76DBB">
        <w:rPr>
          <w:rFonts w:cs="Arial"/>
          <w:bCs/>
          <w:sz w:val="22"/>
        </w:rPr>
        <w:t>na</w:t>
      </w:r>
      <w:proofErr w:type="spellEnd"/>
      <w:r w:rsidRPr="00B76DBB">
        <w:rPr>
          <w:rFonts w:cs="Arial"/>
          <w:bCs/>
          <w:sz w:val="22"/>
        </w:rPr>
        <w:t xml:space="preserve"> </w:t>
      </w:r>
      <w:proofErr w:type="spellStart"/>
      <w:r w:rsidRPr="00B76DBB">
        <w:rPr>
          <w:rFonts w:cs="Arial"/>
          <w:bCs/>
          <w:sz w:val="22"/>
        </w:rPr>
        <w:t>hÉireann</w:t>
      </w:r>
      <w:proofErr w:type="spellEnd"/>
      <w:r w:rsidRPr="00B76DBB">
        <w:rPr>
          <w:rFonts w:cs="Arial"/>
          <w:bCs/>
          <w:sz w:val="22"/>
        </w:rPr>
        <w:t xml:space="preserve"> (Nursing Midwifery Board Ireland)</w:t>
      </w:r>
    </w:p>
    <w:p w14:paraId="275BAB1D" w14:textId="77777777" w:rsidR="00260727" w:rsidRPr="00BE4D95" w:rsidRDefault="00260727" w:rsidP="00260727">
      <w:pPr>
        <w:contextualSpacing/>
        <w:rPr>
          <w:rFonts w:cs="Arial"/>
          <w:b/>
          <w:sz w:val="22"/>
        </w:rPr>
      </w:pPr>
    </w:p>
    <w:p w14:paraId="02C0495C" w14:textId="77777777" w:rsidR="00260727" w:rsidRPr="004A59E6" w:rsidRDefault="00260727" w:rsidP="00260727">
      <w:pPr>
        <w:autoSpaceDE w:val="0"/>
        <w:autoSpaceDN w:val="0"/>
        <w:adjustRightInd w:val="0"/>
        <w:rPr>
          <w:rFonts w:cs="Arial"/>
          <w:b/>
          <w:bCs/>
          <w:sz w:val="22"/>
          <w:lang w:eastAsia="en-IE"/>
        </w:rPr>
      </w:pPr>
      <w:r w:rsidRPr="004A59E6">
        <w:rPr>
          <w:rFonts w:cs="Arial"/>
          <w:b/>
          <w:bCs/>
          <w:sz w:val="22"/>
          <w:lang w:eastAsia="en-IE"/>
        </w:rPr>
        <w:lastRenderedPageBreak/>
        <w:t>Age</w:t>
      </w:r>
    </w:p>
    <w:p w14:paraId="25CB0F63" w14:textId="77777777" w:rsidR="00260727" w:rsidRPr="004A59E6" w:rsidRDefault="00260727" w:rsidP="00260727">
      <w:pPr>
        <w:autoSpaceDE w:val="0"/>
        <w:autoSpaceDN w:val="0"/>
        <w:adjustRightInd w:val="0"/>
        <w:rPr>
          <w:rFonts w:cs="Arial"/>
          <w:sz w:val="22"/>
          <w:lang w:eastAsia="en-IE"/>
        </w:rPr>
      </w:pPr>
      <w:r w:rsidRPr="004A59E6">
        <w:rPr>
          <w:rFonts w:cs="Arial"/>
          <w:sz w:val="22"/>
          <w:lang w:eastAsia="en-IE"/>
        </w:rPr>
        <w:t>Age restriction shall only apply to a candidate where s/he is not classified as a new</w:t>
      </w:r>
    </w:p>
    <w:p w14:paraId="7A1A0EF2" w14:textId="77777777" w:rsidR="00260727" w:rsidRPr="004A59E6" w:rsidRDefault="00260727" w:rsidP="00260727">
      <w:pPr>
        <w:autoSpaceDE w:val="0"/>
        <w:autoSpaceDN w:val="0"/>
        <w:adjustRightInd w:val="0"/>
        <w:rPr>
          <w:rFonts w:cs="Arial"/>
          <w:sz w:val="22"/>
          <w:lang w:eastAsia="en-IE"/>
        </w:rPr>
      </w:pPr>
      <w:r w:rsidRPr="004A59E6">
        <w:rPr>
          <w:rFonts w:cs="Arial"/>
          <w:sz w:val="22"/>
          <w:lang w:eastAsia="en-IE"/>
        </w:rPr>
        <w:t>entrant (within the meaning of the Public Service Superannuation (Miscellaneous</w:t>
      </w:r>
    </w:p>
    <w:p w14:paraId="54BC63C8" w14:textId="77777777" w:rsidR="00260727" w:rsidRPr="004A59E6" w:rsidRDefault="00260727" w:rsidP="00260727">
      <w:pPr>
        <w:autoSpaceDE w:val="0"/>
        <w:autoSpaceDN w:val="0"/>
        <w:adjustRightInd w:val="0"/>
        <w:rPr>
          <w:rFonts w:cs="Arial"/>
          <w:sz w:val="22"/>
          <w:lang w:eastAsia="en-IE"/>
        </w:rPr>
      </w:pPr>
      <w:r w:rsidRPr="004A59E6">
        <w:rPr>
          <w:rFonts w:cs="Arial"/>
          <w:sz w:val="22"/>
          <w:lang w:eastAsia="en-IE"/>
        </w:rPr>
        <w:t>Provisions) Act, 2004). A candidate who is not classified as a new entrant must be under</w:t>
      </w:r>
    </w:p>
    <w:p w14:paraId="5A4CD1E3" w14:textId="77777777" w:rsidR="00260727" w:rsidRPr="004A59E6" w:rsidRDefault="00260727" w:rsidP="00260727">
      <w:pPr>
        <w:autoSpaceDE w:val="0"/>
        <w:autoSpaceDN w:val="0"/>
        <w:adjustRightInd w:val="0"/>
        <w:rPr>
          <w:rFonts w:cs="Arial"/>
          <w:sz w:val="22"/>
          <w:lang w:eastAsia="en-IE"/>
        </w:rPr>
      </w:pPr>
      <w:r w:rsidRPr="004A59E6">
        <w:rPr>
          <w:rFonts w:cs="Arial"/>
          <w:sz w:val="22"/>
          <w:lang w:eastAsia="en-IE"/>
        </w:rPr>
        <w:t>65 years of age on the first day of the month in which the latest date for receiving</w:t>
      </w:r>
    </w:p>
    <w:p w14:paraId="501CD053" w14:textId="77777777" w:rsidR="00260727" w:rsidRPr="004A59E6" w:rsidRDefault="00260727" w:rsidP="00260727">
      <w:pPr>
        <w:rPr>
          <w:rFonts w:cs="Arial"/>
          <w:b/>
          <w:sz w:val="22"/>
        </w:rPr>
      </w:pPr>
      <w:r w:rsidRPr="004A59E6">
        <w:rPr>
          <w:rFonts w:cs="Arial"/>
          <w:sz w:val="22"/>
          <w:lang w:eastAsia="en-IE"/>
        </w:rPr>
        <w:t>completed application forms for the office occurs.</w:t>
      </w:r>
      <w:r w:rsidRPr="004A59E6">
        <w:rPr>
          <w:rFonts w:cs="Arial"/>
          <w:b/>
          <w:sz w:val="22"/>
        </w:rPr>
        <w:t xml:space="preserve"> </w:t>
      </w:r>
    </w:p>
    <w:p w14:paraId="7C70D857" w14:textId="77777777" w:rsidR="00260727" w:rsidRPr="00BE4D95" w:rsidRDefault="00260727" w:rsidP="00260727">
      <w:pPr>
        <w:rPr>
          <w:rFonts w:cs="Arial"/>
          <w:b/>
          <w:sz w:val="22"/>
        </w:rPr>
      </w:pPr>
      <w:r w:rsidRPr="00BE4D95">
        <w:rPr>
          <w:rFonts w:cs="Arial"/>
          <w:b/>
          <w:sz w:val="22"/>
        </w:rPr>
        <w:t>Health</w:t>
      </w:r>
    </w:p>
    <w:p w14:paraId="102879CB" w14:textId="77777777" w:rsidR="00260727" w:rsidRPr="00BE4D95" w:rsidRDefault="00260727" w:rsidP="00260727">
      <w:pPr>
        <w:rPr>
          <w:rFonts w:cs="Arial"/>
          <w:sz w:val="22"/>
        </w:rPr>
      </w:pPr>
      <w:r w:rsidRPr="00BE4D95">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BD521B5" w14:textId="77777777" w:rsidR="00260727" w:rsidRPr="00BE4D95" w:rsidRDefault="00260727" w:rsidP="00260727">
      <w:pPr>
        <w:rPr>
          <w:rFonts w:cs="Arial"/>
          <w:sz w:val="22"/>
        </w:rPr>
      </w:pPr>
    </w:p>
    <w:p w14:paraId="3A7B091A" w14:textId="77777777" w:rsidR="00260727" w:rsidRPr="00BE4D95" w:rsidRDefault="00260727" w:rsidP="00260727">
      <w:pPr>
        <w:ind w:right="-766"/>
        <w:rPr>
          <w:rFonts w:cs="Arial"/>
          <w:iCs/>
          <w:sz w:val="22"/>
        </w:rPr>
      </w:pPr>
      <w:r w:rsidRPr="00BE4D95">
        <w:rPr>
          <w:rFonts w:cs="Arial"/>
          <w:b/>
          <w:bCs/>
          <w:sz w:val="22"/>
        </w:rPr>
        <w:t>Character</w:t>
      </w:r>
    </w:p>
    <w:p w14:paraId="319B5784" w14:textId="61CC4CF3" w:rsidR="00DB1DA3" w:rsidRPr="00181A57" w:rsidRDefault="00260727" w:rsidP="00260727">
      <w:pPr>
        <w:autoSpaceDE w:val="0"/>
        <w:autoSpaceDN w:val="0"/>
        <w:adjustRightInd w:val="0"/>
        <w:rPr>
          <w:rFonts w:cs="Arial"/>
          <w:i/>
          <w:iCs/>
          <w:sz w:val="22"/>
        </w:rPr>
      </w:pPr>
      <w:r w:rsidRPr="00BE4D95">
        <w:rPr>
          <w:rFonts w:cs="Arial"/>
          <w:sz w:val="22"/>
        </w:rPr>
        <w:t>Each candidate for and any person holding the office must be of good character.</w:t>
      </w:r>
      <w:r>
        <w:rPr>
          <w:rFonts w:cs="Arial"/>
        </w:rPr>
        <w:t xml:space="preserve"> </w:t>
      </w:r>
    </w:p>
    <w:p w14:paraId="2F79221E"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551EB775"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670E630" w14:textId="77777777" w:rsidR="00DB1DA3" w:rsidRPr="00181A57" w:rsidRDefault="00DB1DA3" w:rsidP="00DB1DA3">
      <w:pPr>
        <w:autoSpaceDE w:val="0"/>
        <w:autoSpaceDN w:val="0"/>
        <w:adjustRightInd w:val="0"/>
        <w:rPr>
          <w:rFonts w:cs="Arial"/>
          <w:sz w:val="22"/>
          <w:lang w:val="en-GB" w:eastAsia="en-GB"/>
        </w:rPr>
      </w:pPr>
    </w:p>
    <w:p w14:paraId="043B7B62"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8F91E10" w14:textId="77777777" w:rsidR="00DB1DA3" w:rsidRPr="00181A57" w:rsidRDefault="00DB1DA3" w:rsidP="00DB1DA3">
      <w:pPr>
        <w:ind w:left="360"/>
        <w:rPr>
          <w:rFonts w:cs="Arial"/>
          <w:b/>
          <w:sz w:val="22"/>
        </w:rPr>
      </w:pPr>
    </w:p>
    <w:p w14:paraId="08034640"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00AAB13D"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3DF530EB" w14:textId="77777777" w:rsidR="00260727" w:rsidRDefault="00260727" w:rsidP="00260727">
      <w:pPr>
        <w:widowControl w:val="0"/>
        <w:numPr>
          <w:ilvl w:val="0"/>
          <w:numId w:val="47"/>
        </w:numPr>
        <w:autoSpaceDE w:val="0"/>
        <w:autoSpaceDN w:val="0"/>
        <w:adjustRightInd w:val="0"/>
        <w:spacing w:after="0" w:line="240" w:lineRule="auto"/>
        <w:jc w:val="both"/>
        <w:rPr>
          <w:rFonts w:eastAsia="Times New Roman" w:cs="Arial"/>
          <w:color w:val="000000"/>
          <w:sz w:val="22"/>
          <w:lang w:eastAsia="en-IE"/>
        </w:rPr>
      </w:pPr>
      <w:r w:rsidRPr="00260727">
        <w:rPr>
          <w:rFonts w:eastAsia="Times New Roman" w:cs="Arial"/>
          <w:color w:val="000000"/>
          <w:sz w:val="22"/>
          <w:lang w:eastAsia="en-IE"/>
        </w:rPr>
        <w:t>Experience working as part of a project team and clearly outlining the project work undertaken and delivered.</w:t>
      </w:r>
    </w:p>
    <w:p w14:paraId="18E3FC34" w14:textId="77777777" w:rsidR="00260727" w:rsidRPr="00260727" w:rsidRDefault="00260727" w:rsidP="00260727">
      <w:pPr>
        <w:widowControl w:val="0"/>
        <w:numPr>
          <w:ilvl w:val="0"/>
          <w:numId w:val="47"/>
        </w:numPr>
        <w:autoSpaceDE w:val="0"/>
        <w:autoSpaceDN w:val="0"/>
        <w:adjustRightInd w:val="0"/>
        <w:spacing w:after="0" w:line="240" w:lineRule="auto"/>
        <w:jc w:val="both"/>
        <w:rPr>
          <w:rFonts w:eastAsia="Times New Roman" w:cs="Arial"/>
          <w:color w:val="000000"/>
          <w:sz w:val="22"/>
          <w:lang w:eastAsia="en-IE"/>
        </w:rPr>
      </w:pPr>
      <w:r w:rsidRPr="00260727">
        <w:rPr>
          <w:rFonts w:eastAsia="Times New Roman" w:cs="Arial"/>
          <w:sz w:val="22"/>
          <w:lang w:val="en-GB" w:eastAsia="en-GB"/>
        </w:rPr>
        <w:t>Experience of working collaboratively with various stakeholders and partners.</w:t>
      </w:r>
    </w:p>
    <w:p w14:paraId="5FCE7879" w14:textId="77777777" w:rsidR="00260727" w:rsidRPr="00260727" w:rsidRDefault="00260727" w:rsidP="00260727">
      <w:pPr>
        <w:widowControl w:val="0"/>
        <w:autoSpaceDE w:val="0"/>
        <w:autoSpaceDN w:val="0"/>
        <w:adjustRightInd w:val="0"/>
        <w:spacing w:after="0" w:line="240" w:lineRule="auto"/>
        <w:ind w:left="720"/>
        <w:jc w:val="both"/>
        <w:rPr>
          <w:rFonts w:eastAsia="Times New Roman" w:cs="Arial"/>
          <w:color w:val="000000"/>
          <w:sz w:val="22"/>
          <w:lang w:eastAsia="en-IE"/>
        </w:rPr>
      </w:pPr>
    </w:p>
    <w:p w14:paraId="3FC17B01" w14:textId="77777777" w:rsidR="00260727" w:rsidRPr="00260727" w:rsidRDefault="00260727" w:rsidP="00260727">
      <w:pPr>
        <w:widowControl w:val="0"/>
        <w:autoSpaceDE w:val="0"/>
        <w:autoSpaceDN w:val="0"/>
        <w:adjustRightInd w:val="0"/>
        <w:spacing w:after="0" w:line="240" w:lineRule="auto"/>
        <w:ind w:left="720"/>
        <w:jc w:val="both"/>
        <w:rPr>
          <w:rFonts w:eastAsia="Times New Roman" w:cs="Arial"/>
          <w:color w:val="000000"/>
          <w:sz w:val="22"/>
          <w:lang w:eastAsia="en-IE"/>
        </w:rPr>
      </w:pPr>
    </w:p>
    <w:p w14:paraId="2B2D0FC3" w14:textId="0EF09CF1" w:rsidR="00DB1DA3" w:rsidRPr="00260727" w:rsidRDefault="00DB1DA3" w:rsidP="00260727">
      <w:pPr>
        <w:widowControl w:val="0"/>
        <w:autoSpaceDE w:val="0"/>
        <w:autoSpaceDN w:val="0"/>
        <w:adjustRightInd w:val="0"/>
        <w:spacing w:after="0" w:line="240" w:lineRule="auto"/>
        <w:jc w:val="both"/>
        <w:rPr>
          <w:rFonts w:eastAsia="Times New Roman" w:cs="Arial"/>
          <w:color w:val="000000"/>
          <w:sz w:val="22"/>
          <w:lang w:eastAsia="en-IE"/>
        </w:rPr>
      </w:pPr>
      <w:r w:rsidRPr="00260727">
        <w:rPr>
          <w:rFonts w:eastAsia="Times New Roman" w:cstheme="minorHAnsi"/>
          <w:szCs w:val="20"/>
          <w:lang w:eastAsia="en-IE"/>
        </w:rPr>
        <w:t xml:space="preserve">Applicants can </w:t>
      </w:r>
      <w:r w:rsidRPr="00260727">
        <w:rPr>
          <w:rFonts w:eastAsia="Times New Roman"/>
          <w:color w:val="000000"/>
          <w:szCs w:val="20"/>
          <w:lang w:eastAsia="en-IE"/>
        </w:rPr>
        <w:t xml:space="preserve">use </w:t>
      </w:r>
      <w:hyperlink r:id="rId24" w:history="1">
        <w:r w:rsidRPr="00260727">
          <w:rPr>
            <w:rStyle w:val="Hyperlink"/>
            <w:szCs w:val="20"/>
          </w:rPr>
          <w:t>NARIC’s Foreign Qualifications Database</w:t>
        </w:r>
      </w:hyperlink>
      <w:r w:rsidRPr="00260727">
        <w:rPr>
          <w:szCs w:val="20"/>
        </w:rPr>
        <w:t xml:space="preserve"> </w:t>
      </w:r>
      <w:r w:rsidRPr="00260727">
        <w:rPr>
          <w:color w:val="000000"/>
          <w:szCs w:val="20"/>
          <w:shd w:val="clear" w:color="auto" w:fill="FFFFFF"/>
        </w:rPr>
        <w:t xml:space="preserve">to download a </w:t>
      </w:r>
      <w:r w:rsidRPr="00260727">
        <w:rPr>
          <w:rStyle w:val="Strong"/>
          <w:color w:val="000000"/>
          <w:szCs w:val="20"/>
          <w:shd w:val="clear" w:color="auto" w:fill="FFFFFF"/>
        </w:rPr>
        <w:t xml:space="preserve">comparability statement </w:t>
      </w:r>
      <w:r w:rsidRPr="00260727">
        <w:rPr>
          <w:color w:val="000000"/>
          <w:szCs w:val="20"/>
          <w:shd w:val="clear" w:color="auto" w:fill="FFFFFF"/>
        </w:rPr>
        <w:t xml:space="preserve">to compare an academic qualification to an Irish qualification of a similar major award type and level on the Irish </w:t>
      </w:r>
      <w:hyperlink r:id="rId25" w:tooltip="National Framework of Qualifications" w:history="1">
        <w:r w:rsidRPr="00260727">
          <w:rPr>
            <w:rStyle w:val="Hyperlink"/>
            <w:szCs w:val="20"/>
            <w:shd w:val="clear" w:color="auto" w:fill="FFFFFF"/>
          </w:rPr>
          <w:t>National Framework of Qualifications (NFQ</w:t>
        </w:r>
      </w:hyperlink>
      <w:r w:rsidRPr="00260727">
        <w:rPr>
          <w:rStyle w:val="Hyperlink"/>
          <w:szCs w:val="20"/>
        </w:rPr>
        <w:t>)</w:t>
      </w:r>
      <w:r w:rsidRPr="00260727">
        <w:rPr>
          <w:color w:val="000000"/>
          <w:szCs w:val="20"/>
          <w:shd w:val="clear" w:color="auto" w:fill="FFFFFF"/>
        </w:rPr>
        <w:t>, where possible.</w:t>
      </w:r>
    </w:p>
    <w:p w14:paraId="7AC27CD6"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6"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123C0525" w14:textId="77777777" w:rsidR="00DB1DA3" w:rsidRPr="00181A57" w:rsidRDefault="00DB1DA3" w:rsidP="00DB1DA3">
      <w:pPr>
        <w:spacing w:after="120" w:line="360" w:lineRule="auto"/>
        <w:rPr>
          <w:rFonts w:cs="Arial"/>
          <w:sz w:val="22"/>
        </w:rPr>
      </w:pPr>
      <w:r w:rsidRPr="00181A57">
        <w:rPr>
          <w:rFonts w:cs="Arial"/>
          <w:sz w:val="22"/>
        </w:rPr>
        <w:br w:type="page"/>
      </w:r>
    </w:p>
    <w:p w14:paraId="239E2965" w14:textId="77777777" w:rsidR="00431CA1" w:rsidRPr="00181A57" w:rsidRDefault="00431CA1" w:rsidP="00431CA1">
      <w:pPr>
        <w:pStyle w:val="Heading2"/>
      </w:pPr>
      <w:bookmarkStart w:id="23" w:name="_Toc221799139"/>
      <w:bookmarkStart w:id="24" w:name="_Toc188374543"/>
      <w:bookmarkStart w:id="25" w:name="_Toc224216500"/>
      <w:r w:rsidRPr="00181A57">
        <w:lastRenderedPageBreak/>
        <w:t>Appendix 2: EEA, Swiss, British and Non-EEA Applicants</w:t>
      </w:r>
      <w:bookmarkEnd w:id="23"/>
      <w:bookmarkEnd w:id="25"/>
      <w:r w:rsidRPr="00181A57">
        <w:t xml:space="preserve"> </w:t>
      </w:r>
      <w:bookmarkEnd w:id="24"/>
    </w:p>
    <w:p w14:paraId="05A6D013"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6B892E35"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08BEA822"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1544E404"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0EEC21C2"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13D7BAB7"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5622AA8A"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AF5427C"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7E04340F" w14:textId="77777777" w:rsidR="00431CA1" w:rsidRPr="00181A57" w:rsidRDefault="00431CA1" w:rsidP="00431CA1">
      <w:pPr>
        <w:pStyle w:val="ListParagraph"/>
        <w:spacing w:before="240" w:after="120" w:line="240" w:lineRule="auto"/>
        <w:jc w:val="center"/>
        <w:rPr>
          <w:rFonts w:cs="Arial"/>
          <w:sz w:val="22"/>
        </w:rPr>
      </w:pPr>
    </w:p>
    <w:p w14:paraId="024E1951"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92DE144"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027A0F5"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4B56AAC4"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56E1EE9A"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48B7C23"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66261DA9"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5F4CB92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1D68086D"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3B180FB8"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251FE2AF"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7" w:anchor="783c0f58d65d5b335" w:history="1">
        <w:r w:rsidRPr="00181A57">
          <w:rPr>
            <w:rStyle w:val="Hyperlink"/>
            <w:rFonts w:cs="Arial"/>
            <w:spacing w:val="3"/>
            <w:sz w:val="22"/>
            <w:shd w:val="clear" w:color="auto" w:fill="FFFFFF"/>
          </w:rPr>
          <w:t>Department of Justice Immigration Permissions</w:t>
        </w:r>
      </w:hyperlink>
    </w:p>
    <w:p w14:paraId="53480912"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0D90EBE8" w14:textId="77777777" w:rsidR="00AD732D" w:rsidRPr="00436CA9" w:rsidRDefault="00AD732D" w:rsidP="00436CA9">
      <w:pPr>
        <w:spacing w:after="120" w:line="360" w:lineRule="auto"/>
        <w:rPr>
          <w:rFonts w:cs="Arial"/>
          <w:sz w:val="22"/>
        </w:rPr>
      </w:pPr>
      <w:r w:rsidRPr="00436CA9">
        <w:rPr>
          <w:rFonts w:cs="Arial"/>
          <w:sz w:val="22"/>
        </w:rPr>
        <w:br w:type="page"/>
      </w:r>
    </w:p>
    <w:p w14:paraId="0BB6DA22" w14:textId="77777777" w:rsidR="000A270B" w:rsidRDefault="000A270B" w:rsidP="000A270B">
      <w:pPr>
        <w:pStyle w:val="Heading2"/>
      </w:pPr>
      <w:bookmarkStart w:id="26" w:name="_Appendix_4:_Clearances"/>
      <w:bookmarkStart w:id="27" w:name="_Toc188374544"/>
      <w:bookmarkStart w:id="28" w:name="_Toc221799140"/>
      <w:bookmarkStart w:id="29" w:name="_Toc224216501"/>
      <w:bookmarkEnd w:id="26"/>
      <w:r w:rsidRPr="00181A57">
        <w:lastRenderedPageBreak/>
        <w:t>Appendix 3: Clearances</w:t>
      </w:r>
      <w:bookmarkEnd w:id="27"/>
      <w:bookmarkEnd w:id="28"/>
      <w:bookmarkEnd w:id="29"/>
    </w:p>
    <w:p w14:paraId="00DAFC55" w14:textId="77777777" w:rsidR="000A270B" w:rsidRPr="000A270B" w:rsidRDefault="000A270B" w:rsidP="000A270B"/>
    <w:p w14:paraId="6C0F0246"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16D71685"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5487984C"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70EA8D59" w14:textId="77777777" w:rsidR="006E4A9D" w:rsidRPr="00436CA9" w:rsidRDefault="006E4A9D" w:rsidP="006E4A9D">
      <w:pPr>
        <w:spacing w:after="120" w:line="360" w:lineRule="auto"/>
        <w:rPr>
          <w:rFonts w:cs="Arial"/>
          <w:sz w:val="22"/>
        </w:rPr>
      </w:pPr>
      <w:bookmarkStart w:id="30" w:name="_Appendix:_6_Panel"/>
      <w:bookmarkStart w:id="31" w:name="_Appendix:_4_Interview"/>
      <w:bookmarkEnd w:id="30"/>
      <w:bookmarkEnd w:id="31"/>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713D8531"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602B9E5D"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04672F7A"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05951F0F"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44D53DB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43AD8952"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7379E19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25D00652"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388F2E9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67FA1BAF"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0104EC75"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34EFFCD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3" w:history="1">
        <w:r w:rsidRPr="0025371A">
          <w:rPr>
            <w:rFonts w:eastAsia="Times New Roman" w:cs="Arial"/>
            <w:color w:val="0000FF"/>
            <w:sz w:val="22"/>
            <w:u w:val="single"/>
            <w:lang w:eastAsia="en-IE"/>
          </w:rPr>
          <w:t>Police Certificates</w:t>
        </w:r>
      </w:hyperlink>
    </w:p>
    <w:p w14:paraId="75C40173"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7B787E5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5893C4D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37F45CD4"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349A053C"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13C7AEE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6E8EBC0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4D00AA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C362FE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5D81BB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EAC05E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86A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C367EB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1A8763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6CB20B9"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B33AD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BE5179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EC681EC"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0732FEC"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E024DD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972356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D76D4A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C8112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462DB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F551362"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2" w:name="_Toc224216502"/>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2"/>
    </w:p>
    <w:p w14:paraId="5DD57622"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34F8CB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1DD7297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6576D044"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1A20B79E"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12F40097"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5C76710"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7DC6ED4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3899BF3"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237C8A0D"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7BC8CE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61B7D28F"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C5E2ED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3437FC8C"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62E045CC"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F3321A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79F7E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0CBD405E"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9337246"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5B3D9B1"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34F8CB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1DD7297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6576D044"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1A20B79E"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12F40097"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5C76710"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7DC6ED4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3899BF3"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237C8A0D"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7BC8CE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61B7D28F"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C5E2ED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3437FC8C"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62E045CC"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F3321A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79F7E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0CBD405E"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9337246"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5B3D9B1"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6121E6E4" w14:textId="77777777" w:rsidR="00A004BD" w:rsidRPr="00436CA9" w:rsidRDefault="00A004BD" w:rsidP="00436CA9">
      <w:pPr>
        <w:spacing w:after="120" w:line="360" w:lineRule="auto"/>
        <w:rPr>
          <w:rFonts w:cs="Arial"/>
          <w:color w:val="FF0000"/>
          <w:sz w:val="22"/>
        </w:rPr>
      </w:pPr>
    </w:p>
    <w:p w14:paraId="6CA3B249" w14:textId="77777777" w:rsidR="008757B5" w:rsidRPr="00436CA9" w:rsidRDefault="008757B5" w:rsidP="00436CA9">
      <w:pPr>
        <w:spacing w:after="120" w:line="360" w:lineRule="auto"/>
        <w:rPr>
          <w:rFonts w:cs="Arial"/>
          <w:sz w:val="22"/>
        </w:rPr>
      </w:pPr>
    </w:p>
    <w:p w14:paraId="5EFB8537" w14:textId="77777777" w:rsidR="008757B5" w:rsidRPr="00436CA9" w:rsidRDefault="008757B5" w:rsidP="00436CA9">
      <w:pPr>
        <w:spacing w:after="120" w:line="360" w:lineRule="auto"/>
        <w:rPr>
          <w:rFonts w:cs="Arial"/>
          <w:sz w:val="22"/>
        </w:rPr>
      </w:pPr>
    </w:p>
    <w:p w14:paraId="723281FE" w14:textId="77777777" w:rsidR="008757B5" w:rsidRPr="00436CA9" w:rsidRDefault="008757B5" w:rsidP="00436CA9">
      <w:pPr>
        <w:spacing w:after="120" w:line="360" w:lineRule="auto"/>
        <w:rPr>
          <w:rFonts w:cs="Arial"/>
          <w:sz w:val="22"/>
        </w:rPr>
      </w:pPr>
    </w:p>
    <w:p w14:paraId="16B1E683" w14:textId="77777777" w:rsidR="008757B5" w:rsidRPr="00436CA9" w:rsidRDefault="008757B5" w:rsidP="00436CA9">
      <w:pPr>
        <w:spacing w:after="120" w:line="360" w:lineRule="auto"/>
        <w:rPr>
          <w:rFonts w:cs="Arial"/>
          <w:sz w:val="22"/>
        </w:rPr>
      </w:pPr>
    </w:p>
    <w:p w14:paraId="41E4DF2B" w14:textId="77777777" w:rsidR="008757B5" w:rsidRPr="00436CA9" w:rsidRDefault="008757B5" w:rsidP="00436CA9">
      <w:pPr>
        <w:spacing w:after="120" w:line="360" w:lineRule="auto"/>
        <w:rPr>
          <w:rFonts w:cs="Arial"/>
          <w:sz w:val="22"/>
        </w:rPr>
      </w:pPr>
    </w:p>
    <w:p w14:paraId="04525B94" w14:textId="77777777" w:rsidR="008757B5" w:rsidRPr="00436CA9" w:rsidRDefault="008757B5" w:rsidP="00436CA9">
      <w:pPr>
        <w:spacing w:after="120" w:line="360" w:lineRule="auto"/>
        <w:rPr>
          <w:rFonts w:cs="Arial"/>
          <w:sz w:val="22"/>
        </w:rPr>
      </w:pPr>
    </w:p>
    <w:p w14:paraId="668FDFE8" w14:textId="77777777" w:rsidR="008757B5" w:rsidRPr="00436CA9" w:rsidRDefault="008757B5" w:rsidP="00436CA9">
      <w:pPr>
        <w:spacing w:after="120" w:line="360" w:lineRule="auto"/>
        <w:rPr>
          <w:rFonts w:cs="Arial"/>
          <w:sz w:val="22"/>
        </w:rPr>
      </w:pPr>
    </w:p>
    <w:p w14:paraId="388DA864" w14:textId="77777777" w:rsidR="008757B5" w:rsidRPr="00436CA9" w:rsidRDefault="008757B5" w:rsidP="00436CA9">
      <w:pPr>
        <w:spacing w:after="120" w:line="360" w:lineRule="auto"/>
        <w:rPr>
          <w:rFonts w:cs="Arial"/>
          <w:sz w:val="22"/>
        </w:rPr>
      </w:pPr>
    </w:p>
    <w:p w14:paraId="2D81C764" w14:textId="77777777" w:rsidR="008757B5" w:rsidRPr="00436CA9" w:rsidRDefault="008757B5" w:rsidP="00436CA9">
      <w:pPr>
        <w:spacing w:after="120" w:line="360" w:lineRule="auto"/>
        <w:rPr>
          <w:rFonts w:cs="Arial"/>
          <w:sz w:val="22"/>
        </w:rPr>
      </w:pPr>
    </w:p>
    <w:p w14:paraId="66CB109B" w14:textId="77777777" w:rsidR="008757B5" w:rsidRPr="00436CA9" w:rsidRDefault="008757B5" w:rsidP="00436CA9">
      <w:pPr>
        <w:spacing w:after="120" w:line="360" w:lineRule="auto"/>
        <w:rPr>
          <w:rFonts w:cs="Arial"/>
          <w:sz w:val="22"/>
        </w:rPr>
      </w:pPr>
    </w:p>
    <w:p w14:paraId="1748FCE0" w14:textId="77777777" w:rsidR="008757B5" w:rsidRPr="00436CA9" w:rsidRDefault="008757B5" w:rsidP="00436CA9">
      <w:pPr>
        <w:spacing w:after="120" w:line="360" w:lineRule="auto"/>
        <w:rPr>
          <w:rFonts w:cs="Arial"/>
          <w:sz w:val="22"/>
        </w:rPr>
      </w:pPr>
    </w:p>
    <w:p w14:paraId="6619ECCC" w14:textId="77777777" w:rsidR="008757B5" w:rsidRPr="00436CA9" w:rsidRDefault="008757B5" w:rsidP="00436CA9">
      <w:pPr>
        <w:spacing w:after="120" w:line="360" w:lineRule="auto"/>
        <w:rPr>
          <w:rFonts w:cs="Arial"/>
          <w:sz w:val="22"/>
        </w:rPr>
      </w:pPr>
    </w:p>
    <w:p w14:paraId="0B9E3CA2" w14:textId="77777777" w:rsidR="008757B5" w:rsidRPr="00436CA9" w:rsidRDefault="008757B5" w:rsidP="00436CA9">
      <w:pPr>
        <w:spacing w:after="120" w:line="360" w:lineRule="auto"/>
        <w:rPr>
          <w:rFonts w:cs="Arial"/>
          <w:sz w:val="22"/>
        </w:rPr>
      </w:pPr>
    </w:p>
    <w:p w14:paraId="5088C341" w14:textId="77777777" w:rsidR="008757B5" w:rsidRPr="00436CA9" w:rsidRDefault="008757B5" w:rsidP="00436CA9">
      <w:pPr>
        <w:spacing w:after="120" w:line="360" w:lineRule="auto"/>
        <w:rPr>
          <w:rFonts w:cs="Arial"/>
          <w:sz w:val="22"/>
        </w:rPr>
      </w:pPr>
    </w:p>
    <w:p w14:paraId="29B77B7E" w14:textId="77777777" w:rsidR="008757B5" w:rsidRPr="00436CA9" w:rsidRDefault="008757B5" w:rsidP="00436CA9">
      <w:pPr>
        <w:spacing w:after="120" w:line="360" w:lineRule="auto"/>
        <w:rPr>
          <w:rFonts w:cs="Arial"/>
          <w:sz w:val="22"/>
        </w:rPr>
      </w:pPr>
    </w:p>
    <w:p w14:paraId="7F09534E" w14:textId="77777777" w:rsidR="008757B5" w:rsidRPr="00436CA9" w:rsidRDefault="008757B5" w:rsidP="00436CA9">
      <w:pPr>
        <w:spacing w:after="120" w:line="360" w:lineRule="auto"/>
        <w:rPr>
          <w:rFonts w:cs="Arial"/>
          <w:sz w:val="22"/>
        </w:rPr>
      </w:pPr>
    </w:p>
    <w:p w14:paraId="23CDE2EE" w14:textId="77777777" w:rsidR="008757B5" w:rsidRPr="00436CA9" w:rsidRDefault="008757B5" w:rsidP="00436CA9">
      <w:pPr>
        <w:spacing w:after="120" w:line="360" w:lineRule="auto"/>
        <w:rPr>
          <w:rFonts w:cs="Arial"/>
          <w:sz w:val="22"/>
        </w:rPr>
      </w:pPr>
    </w:p>
    <w:p w14:paraId="2C878739" w14:textId="77777777" w:rsidR="008757B5" w:rsidRPr="00436CA9" w:rsidRDefault="008757B5" w:rsidP="00436CA9">
      <w:pPr>
        <w:spacing w:after="120" w:line="360" w:lineRule="auto"/>
        <w:rPr>
          <w:rFonts w:cs="Arial"/>
          <w:sz w:val="22"/>
        </w:rPr>
      </w:pPr>
    </w:p>
    <w:p w14:paraId="665B697A" w14:textId="77777777" w:rsidR="008757B5" w:rsidRPr="00436CA9" w:rsidRDefault="008757B5" w:rsidP="00436CA9">
      <w:pPr>
        <w:spacing w:after="120" w:line="360" w:lineRule="auto"/>
        <w:rPr>
          <w:rFonts w:cs="Arial"/>
          <w:sz w:val="22"/>
        </w:rPr>
      </w:pPr>
    </w:p>
    <w:p w14:paraId="5BEA4A01" w14:textId="77777777" w:rsidR="008757B5" w:rsidRPr="00436CA9" w:rsidRDefault="008757B5" w:rsidP="00436CA9">
      <w:pPr>
        <w:spacing w:after="120" w:line="360" w:lineRule="auto"/>
        <w:rPr>
          <w:rFonts w:cs="Arial"/>
          <w:sz w:val="22"/>
        </w:rPr>
      </w:pPr>
    </w:p>
    <w:p w14:paraId="4625FCA7" w14:textId="77777777" w:rsidR="008757B5" w:rsidRPr="00436CA9" w:rsidRDefault="008757B5" w:rsidP="00436CA9">
      <w:pPr>
        <w:spacing w:after="120" w:line="360" w:lineRule="auto"/>
        <w:rPr>
          <w:rFonts w:cs="Arial"/>
          <w:sz w:val="22"/>
        </w:rPr>
      </w:pPr>
    </w:p>
    <w:p w14:paraId="3A5A68E9" w14:textId="77777777" w:rsidR="008757B5" w:rsidRPr="00436CA9" w:rsidRDefault="008757B5" w:rsidP="00436CA9">
      <w:pPr>
        <w:spacing w:after="120" w:line="360" w:lineRule="auto"/>
        <w:rPr>
          <w:rFonts w:cs="Arial"/>
          <w:sz w:val="22"/>
        </w:rPr>
      </w:pPr>
    </w:p>
    <w:p w14:paraId="39778F1B" w14:textId="77777777" w:rsidR="008757B5" w:rsidRPr="00436CA9" w:rsidRDefault="008757B5" w:rsidP="00436CA9">
      <w:pPr>
        <w:spacing w:after="120" w:line="360" w:lineRule="auto"/>
        <w:rPr>
          <w:rFonts w:cs="Arial"/>
          <w:sz w:val="22"/>
        </w:rPr>
      </w:pPr>
    </w:p>
    <w:p w14:paraId="3AB9DE31" w14:textId="77777777" w:rsidR="008757B5" w:rsidRPr="00436CA9" w:rsidRDefault="008757B5" w:rsidP="00436CA9">
      <w:pPr>
        <w:spacing w:after="120" w:line="360" w:lineRule="auto"/>
        <w:rPr>
          <w:rFonts w:cs="Arial"/>
          <w:sz w:val="22"/>
        </w:rPr>
      </w:pPr>
    </w:p>
    <w:p w14:paraId="078DE069" w14:textId="77777777" w:rsidR="0037373C" w:rsidRPr="00436CA9" w:rsidRDefault="0037373C" w:rsidP="00436CA9">
      <w:pPr>
        <w:spacing w:after="120" w:line="360" w:lineRule="auto"/>
        <w:rPr>
          <w:rFonts w:cs="Arial"/>
          <w:sz w:val="22"/>
        </w:rPr>
      </w:pPr>
      <w:r w:rsidRPr="00436CA9">
        <w:rPr>
          <w:rFonts w:cs="Arial"/>
          <w:sz w:val="22"/>
        </w:rPr>
        <w:br w:type="page"/>
      </w:r>
    </w:p>
    <w:p w14:paraId="3A773987"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3" w:name="_Appendix:_5_Panel"/>
      <w:bookmarkStart w:id="34" w:name="_Toc224216503"/>
      <w:bookmarkEnd w:id="33"/>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4"/>
    </w:p>
    <w:p w14:paraId="0AE6C5D7"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52407BC2"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0ED8933A"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2594D211"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594BA047"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4550B649"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446DD6FA"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4DD0119"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6D7FF279"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6085F65B"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0E48D834"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B9AFFE3"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24575566"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4573EACB"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B034531"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7821B4E"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755E4325"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3C42CB0B"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9742E59"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292305DE"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3FA4E0F4"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3356B92C"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210AA03B"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2FB1C9B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293E92A"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0F64C3E2"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27BB5D7D"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9FE5A94"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DE5B543"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4067887B"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5EEBB8EA"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FED0" w14:textId="77777777" w:rsidR="001C44D5" w:rsidRDefault="001C44D5" w:rsidP="0037769B">
      <w:pPr>
        <w:spacing w:after="0" w:line="240" w:lineRule="auto"/>
      </w:pPr>
      <w:r>
        <w:separator/>
      </w:r>
    </w:p>
  </w:endnote>
  <w:endnote w:type="continuationSeparator" w:id="0">
    <w:p w14:paraId="565A20AE" w14:textId="77777777" w:rsidR="001C44D5" w:rsidRDefault="001C44D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2AA072C" w14:textId="74655E38"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247B6F">
          <w:rPr>
            <w:rFonts w:ascii="Arial" w:hAnsi="Arial" w:cs="Arial"/>
            <w:noProof/>
            <w:sz w:val="20"/>
          </w:rPr>
          <w:t>20</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4FE1DCE7"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7373533" w14:textId="67175F63"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247B6F">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046382">
          <w:rPr>
            <w:rFonts w:ascii="Arial" w:hAnsi="Arial" w:cs="Arial"/>
            <w:noProof/>
            <w:sz w:val="20"/>
          </w:rPr>
          <w:t>12/03/2026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65F6" w14:textId="77777777" w:rsidR="001C44D5" w:rsidRDefault="001C44D5" w:rsidP="0037769B">
      <w:pPr>
        <w:spacing w:after="0" w:line="240" w:lineRule="auto"/>
      </w:pPr>
      <w:r>
        <w:separator/>
      </w:r>
    </w:p>
  </w:footnote>
  <w:footnote w:type="continuationSeparator" w:id="0">
    <w:p w14:paraId="3F6B80A3" w14:textId="77777777" w:rsidR="001C44D5" w:rsidRDefault="001C44D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B720"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AF91277"/>
    <w:multiLevelType w:val="hybridMultilevel"/>
    <w:tmpl w:val="17F2072C"/>
    <w:lvl w:ilvl="0" w:tplc="6590E1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BBD2FBB"/>
    <w:multiLevelType w:val="hybridMultilevel"/>
    <w:tmpl w:val="CC6022C4"/>
    <w:lvl w:ilvl="0" w:tplc="8146FCFC">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A486C91"/>
    <w:multiLevelType w:val="hybridMultilevel"/>
    <w:tmpl w:val="D47C2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B011EEE"/>
    <w:multiLevelType w:val="hybridMultilevel"/>
    <w:tmpl w:val="BDF855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0"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D000DE8"/>
    <w:multiLevelType w:val="hybridMultilevel"/>
    <w:tmpl w:val="70585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13825419">
    <w:abstractNumId w:val="3"/>
  </w:num>
  <w:num w:numId="2" w16cid:durableId="1639453560">
    <w:abstractNumId w:val="19"/>
  </w:num>
  <w:num w:numId="3" w16cid:durableId="1987203813">
    <w:abstractNumId w:val="39"/>
  </w:num>
  <w:num w:numId="4" w16cid:durableId="1513907687">
    <w:abstractNumId w:val="31"/>
  </w:num>
  <w:num w:numId="5" w16cid:durableId="634486646">
    <w:abstractNumId w:val="6"/>
  </w:num>
  <w:num w:numId="6" w16cid:durableId="77949645">
    <w:abstractNumId w:val="9"/>
  </w:num>
  <w:num w:numId="7" w16cid:durableId="630132689">
    <w:abstractNumId w:val="37"/>
  </w:num>
  <w:num w:numId="8" w16cid:durableId="569967447">
    <w:abstractNumId w:val="24"/>
  </w:num>
  <w:num w:numId="9" w16cid:durableId="1071003494">
    <w:abstractNumId w:val="11"/>
  </w:num>
  <w:num w:numId="10" w16cid:durableId="1234390373">
    <w:abstractNumId w:val="0"/>
  </w:num>
  <w:num w:numId="11" w16cid:durableId="1017195231">
    <w:abstractNumId w:val="14"/>
  </w:num>
  <w:num w:numId="12" w16cid:durableId="250090315">
    <w:abstractNumId w:val="26"/>
  </w:num>
  <w:num w:numId="13" w16cid:durableId="559749244">
    <w:abstractNumId w:val="15"/>
  </w:num>
  <w:num w:numId="14" w16cid:durableId="1025473748">
    <w:abstractNumId w:val="17"/>
  </w:num>
  <w:num w:numId="15" w16cid:durableId="231937446">
    <w:abstractNumId w:val="38"/>
  </w:num>
  <w:num w:numId="16" w16cid:durableId="479804969">
    <w:abstractNumId w:val="33"/>
  </w:num>
  <w:num w:numId="17" w16cid:durableId="778571816">
    <w:abstractNumId w:val="44"/>
  </w:num>
  <w:num w:numId="18" w16cid:durableId="319576875">
    <w:abstractNumId w:val="8"/>
  </w:num>
  <w:num w:numId="19" w16cid:durableId="1262640898">
    <w:abstractNumId w:val="23"/>
  </w:num>
  <w:num w:numId="20" w16cid:durableId="694814373">
    <w:abstractNumId w:val="25"/>
  </w:num>
  <w:num w:numId="21" w16cid:durableId="857037209">
    <w:abstractNumId w:val="35"/>
  </w:num>
  <w:num w:numId="22" w16cid:durableId="581527660">
    <w:abstractNumId w:val="12"/>
  </w:num>
  <w:num w:numId="23" w16cid:durableId="124666228">
    <w:abstractNumId w:val="4"/>
  </w:num>
  <w:num w:numId="24" w16cid:durableId="1069038338">
    <w:abstractNumId w:val="13"/>
  </w:num>
  <w:num w:numId="25" w16cid:durableId="791679982">
    <w:abstractNumId w:val="36"/>
  </w:num>
  <w:num w:numId="26" w16cid:durableId="207886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6402668">
    <w:abstractNumId w:val="29"/>
  </w:num>
  <w:num w:numId="28" w16cid:durableId="894706097">
    <w:abstractNumId w:val="32"/>
  </w:num>
  <w:num w:numId="29" w16cid:durableId="12351630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9055073">
    <w:abstractNumId w:val="29"/>
  </w:num>
  <w:num w:numId="31" w16cid:durableId="1466970264">
    <w:abstractNumId w:val="10"/>
  </w:num>
  <w:num w:numId="32" w16cid:durableId="120729376">
    <w:abstractNumId w:val="41"/>
  </w:num>
  <w:num w:numId="33" w16cid:durableId="648561043">
    <w:abstractNumId w:val="22"/>
  </w:num>
  <w:num w:numId="34" w16cid:durableId="1625888872">
    <w:abstractNumId w:val="7"/>
  </w:num>
  <w:num w:numId="35" w16cid:durableId="677195460">
    <w:abstractNumId w:val="40"/>
  </w:num>
  <w:num w:numId="36" w16cid:durableId="2122874119">
    <w:abstractNumId w:val="30"/>
  </w:num>
  <w:num w:numId="37" w16cid:durableId="2037348812">
    <w:abstractNumId w:val="2"/>
  </w:num>
  <w:num w:numId="38" w16cid:durableId="2047024236">
    <w:abstractNumId w:val="16"/>
  </w:num>
  <w:num w:numId="39" w16cid:durableId="1177619137">
    <w:abstractNumId w:val="20"/>
  </w:num>
  <w:num w:numId="40" w16cid:durableId="1631130418">
    <w:abstractNumId w:val="1"/>
  </w:num>
  <w:num w:numId="41" w16cid:durableId="19131511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2925494">
    <w:abstractNumId w:val="43"/>
  </w:num>
  <w:num w:numId="43" w16cid:durableId="601961390">
    <w:abstractNumId w:val="5"/>
  </w:num>
  <w:num w:numId="44" w16cid:durableId="106967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5451455">
    <w:abstractNumId w:val="27"/>
  </w:num>
  <w:num w:numId="46" w16cid:durableId="1033114658">
    <w:abstractNumId w:val="28"/>
  </w:num>
  <w:num w:numId="47" w16cid:durableId="12817686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27"/>
    <w:rsid w:val="00005C09"/>
    <w:rsid w:val="000150DB"/>
    <w:rsid w:val="000166C0"/>
    <w:rsid w:val="00025A2A"/>
    <w:rsid w:val="00042602"/>
    <w:rsid w:val="0004638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44D5"/>
    <w:rsid w:val="001C7398"/>
    <w:rsid w:val="001D3438"/>
    <w:rsid w:val="001D368C"/>
    <w:rsid w:val="001D513E"/>
    <w:rsid w:val="001E6939"/>
    <w:rsid w:val="001E7E07"/>
    <w:rsid w:val="001F1F70"/>
    <w:rsid w:val="00200C68"/>
    <w:rsid w:val="0020231B"/>
    <w:rsid w:val="00207132"/>
    <w:rsid w:val="00214A61"/>
    <w:rsid w:val="002329E5"/>
    <w:rsid w:val="00241EB3"/>
    <w:rsid w:val="00247B6F"/>
    <w:rsid w:val="0025496D"/>
    <w:rsid w:val="00257858"/>
    <w:rsid w:val="00260727"/>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0693"/>
    <w:rsid w:val="008E183C"/>
    <w:rsid w:val="008E60FB"/>
    <w:rsid w:val="008E780E"/>
    <w:rsid w:val="008F5D13"/>
    <w:rsid w:val="00900032"/>
    <w:rsid w:val="0092364D"/>
    <w:rsid w:val="00923B91"/>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0370"/>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4F35"/>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53B7E1F"/>
  <w15:docId w15:val="{67C5A031-C3B2-47F5-A08A-3745DED4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TextBody">
    <w:name w:val="Text Body"/>
    <w:basedOn w:val="Normal"/>
    <w:rsid w:val="00260727"/>
    <w:pPr>
      <w:suppressAutoHyphens/>
      <w:spacing w:after="0" w:line="240" w:lineRule="auto"/>
    </w:pPr>
    <w:rPr>
      <w:rFonts w:ascii="Times New Roman" w:eastAsia="Times New Roman" w:hAnsi="Times New Roman" w:cs="Times New Roman"/>
      <w:b/>
      <w:sz w:val="22"/>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forms.qqi.ie/naric/award-queries" TargetMode="Externa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appeals@technologyandtransformation@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A71BF-8BC0-4212-88C8-63F467A9883B}">
  <ds:schemaRefs>
    <ds:schemaRef ds:uri="http://schemas.openxmlformats.org/officeDocument/2006/bibliography"/>
  </ds:schemaRefs>
</ds:datastoreItem>
</file>

<file path=customXml/itemProps3.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56639-411F-481E-A135-291167492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6057</Words>
  <Characters>34531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Naomi Wright</cp:lastModifiedBy>
  <cp:revision>4</cp:revision>
  <cp:lastPrinted>2023-06-29T15:04:00Z</cp:lastPrinted>
  <dcterms:created xsi:type="dcterms:W3CDTF">2026-03-12T10:24:00Z</dcterms:created>
  <dcterms:modified xsi:type="dcterms:W3CDTF">2026-03-12T14:01:00Z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