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758E" w14:textId="13C1E46B" w:rsidR="004A2654" w:rsidRPr="006A660E" w:rsidRDefault="00AF6B3F" w:rsidP="004A2654">
      <w:r>
        <w:rPr>
          <w:noProof/>
          <w:lang w:val="en-IE" w:eastAsia="en-IE"/>
        </w:rPr>
        <mc:AlternateContent>
          <mc:Choice Requires="wps">
            <w:drawing>
              <wp:anchor distT="0" distB="0" distL="114300" distR="114300" simplePos="0" relativeHeight="251663360" behindDoc="0" locked="0" layoutInCell="1" allowOverlap="1" wp14:anchorId="01CD4679" wp14:editId="3B818E83">
                <wp:simplePos x="0" y="0"/>
                <wp:positionH relativeFrom="margin">
                  <wp:posOffset>3987165</wp:posOffset>
                </wp:positionH>
                <wp:positionV relativeFrom="margin">
                  <wp:posOffset>-749935</wp:posOffset>
                </wp:positionV>
                <wp:extent cx="1917700" cy="836578"/>
                <wp:effectExtent l="0" t="0" r="635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36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833F" w14:textId="7427EFD7" w:rsidR="009E74CE" w:rsidRDefault="009E74CE" w:rsidP="00923651">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57E0D24A" w14:textId="77777777" w:rsidR="009E74CE" w:rsidRDefault="009E74CE" w:rsidP="00923651">
                            <w:pPr>
                              <w:pStyle w:val="Contacts10"/>
                              <w:rPr>
                                <w:rFonts w:eastAsia="Calibri" w:cs="Arial"/>
                                <w:lang w:val="en-IE"/>
                              </w:rPr>
                            </w:pPr>
                            <w:r>
                              <w:rPr>
                                <w:rFonts w:eastAsia="Calibri" w:cs="Arial"/>
                                <w:lang w:val="en-IE"/>
                              </w:rPr>
                              <w:t xml:space="preserve">HSE, Dr. Steeven’s Hospital, </w:t>
                            </w:r>
                          </w:p>
                          <w:p w14:paraId="66F05744" w14:textId="77777777" w:rsidR="009E74CE" w:rsidRDefault="009E74CE" w:rsidP="00923651">
                            <w:pPr>
                              <w:pStyle w:val="Contacts10"/>
                              <w:rPr>
                                <w:rFonts w:cs="Arial"/>
                              </w:rPr>
                            </w:pPr>
                            <w:r>
                              <w:rPr>
                                <w:rFonts w:eastAsia="Calibri" w:cs="Arial"/>
                                <w:lang w:val="en-IE"/>
                              </w:rPr>
                              <w:t>Dublin 8, D08 W2A8</w:t>
                            </w:r>
                          </w:p>
                          <w:p w14:paraId="2D50CB9B" w14:textId="77777777" w:rsidR="009E74CE" w:rsidRDefault="009E74CE"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4679" id="_x0000_t202" coordsize="21600,21600" o:spt="202" path="m,l,21600r21600,l21600,xe">
                <v:stroke joinstyle="miter"/>
                <v:path gradientshapeok="t" o:connecttype="rect"/>
              </v:shapetype>
              <v:shape id="Text Box 2" o:spid="_x0000_s1026" type="#_x0000_t202" style="position:absolute;margin-left:313.95pt;margin-top:-59.05pt;width:151pt;height:6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" filled="f" stroked="f">
                <v:textbox inset="0,0,0,0">
                  <w:txbxContent>
                    <w:p w14:paraId="493D833F" w14:textId="7427EFD7" w:rsidR="009E74CE" w:rsidRDefault="009E74CE" w:rsidP="00923651">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57E0D24A" w14:textId="77777777" w:rsidR="009E74CE" w:rsidRDefault="009E74CE" w:rsidP="00923651">
                      <w:pPr>
                        <w:pStyle w:val="Contacts10"/>
                        <w:rPr>
                          <w:rFonts w:eastAsia="Calibri" w:cs="Arial"/>
                          <w:lang w:val="en-IE"/>
                        </w:rPr>
                      </w:pPr>
                      <w:r>
                        <w:rPr>
                          <w:rFonts w:eastAsia="Calibri" w:cs="Arial"/>
                          <w:lang w:val="en-IE"/>
                        </w:rPr>
                        <w:t xml:space="preserve">HSE, Dr. Steeven’s Hospital, </w:t>
                      </w:r>
                    </w:p>
                    <w:p w14:paraId="66F05744" w14:textId="77777777" w:rsidR="009E74CE" w:rsidRDefault="009E74CE" w:rsidP="00923651">
                      <w:pPr>
                        <w:pStyle w:val="Contacts10"/>
                        <w:rPr>
                          <w:rFonts w:cs="Arial"/>
                        </w:rPr>
                      </w:pPr>
                      <w:r>
                        <w:rPr>
                          <w:rFonts w:eastAsia="Calibri" w:cs="Arial"/>
                          <w:lang w:val="en-IE"/>
                        </w:rPr>
                        <w:t>Dublin 8, D08 W2A8</w:t>
                      </w:r>
                    </w:p>
                    <w:p w14:paraId="2D50CB9B" w14:textId="77777777" w:rsidR="009E74CE" w:rsidRDefault="009E74CE"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61312" behindDoc="0" locked="0" layoutInCell="1" allowOverlap="1" wp14:anchorId="10BE1383" wp14:editId="0B840DDD">
                <wp:simplePos x="0" y="0"/>
                <wp:positionH relativeFrom="page">
                  <wp:posOffset>2619375</wp:posOffset>
                </wp:positionH>
                <wp:positionV relativeFrom="margin">
                  <wp:posOffset>-750570</wp:posOffset>
                </wp:positionV>
                <wp:extent cx="1695450" cy="894944"/>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894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F4F06" w14:textId="77777777" w:rsidR="009E74CE" w:rsidRPr="00596ACD" w:rsidRDefault="009E74CE" w:rsidP="00923651">
                            <w:pPr>
                              <w:pStyle w:val="Contacts12"/>
                              <w:spacing w:after="0"/>
                            </w:pPr>
                            <w:r w:rsidRPr="00596ACD">
                              <w:t xml:space="preserve">Rannóg AD/CF </w:t>
                            </w:r>
                          </w:p>
                          <w:p w14:paraId="36C77258" w14:textId="77777777" w:rsidR="009E74CE" w:rsidRPr="00596ACD" w:rsidRDefault="009E74CE" w:rsidP="00923651">
                            <w:pPr>
                              <w:pStyle w:val="Contacts12"/>
                              <w:spacing w:after="0"/>
                            </w:pPr>
                            <w:r w:rsidRPr="00596ACD">
                              <w:t>Oibríochtaí Gnó</w:t>
                            </w:r>
                          </w:p>
                          <w:p w14:paraId="1C7A79A8" w14:textId="77777777" w:rsidR="009E74CE" w:rsidRPr="00596ACD" w:rsidRDefault="009E74CE" w:rsidP="00923651">
                            <w:pPr>
                              <w:pStyle w:val="Contacts12"/>
                              <w:spacing w:after="0"/>
                              <w:rPr>
                                <w:bCs/>
                              </w:rPr>
                            </w:pPr>
                            <w:r w:rsidRPr="00596ACD">
                              <w:rPr>
                                <w:bCs/>
                              </w:rPr>
                              <w:t>Teicneolaíocht agus Trasfhoirmiú</w:t>
                            </w:r>
                          </w:p>
                          <w:p w14:paraId="2199D3C9" w14:textId="77777777" w:rsidR="009E74CE" w:rsidRPr="00596ACD" w:rsidRDefault="009E74CE" w:rsidP="00923651">
                            <w:pPr>
                              <w:pStyle w:val="Contacts12"/>
                              <w:spacing w:after="0"/>
                            </w:pPr>
                          </w:p>
                          <w:p w14:paraId="255E90E0" w14:textId="77777777" w:rsidR="009E74CE" w:rsidRPr="00596ACD" w:rsidRDefault="009E74CE" w:rsidP="00923651">
                            <w:pPr>
                              <w:pStyle w:val="Contacts10"/>
                              <w:rPr>
                                <w:b/>
                                <w:lang w:val="en-IE"/>
                              </w:rPr>
                            </w:pPr>
                            <w:r w:rsidRPr="00596ACD">
                              <w:rPr>
                                <w:b/>
                              </w:rPr>
                              <w:t>FSS, Ospidéal Dr. Steevens</w:t>
                            </w:r>
                          </w:p>
                          <w:p w14:paraId="7346C279" w14:textId="6750D805" w:rsidR="009E74CE" w:rsidRPr="00596ACD" w:rsidRDefault="009E74CE" w:rsidP="009762B8">
                            <w:pPr>
                              <w:pStyle w:val="Contacts10"/>
                              <w:rPr>
                                <w:b/>
                              </w:rPr>
                            </w:pPr>
                            <w:r w:rsidRPr="00596ACD">
                              <w:rPr>
                                <w:b/>
                              </w:rPr>
                              <w:t>Baile Átha Cliath 8, D08 W2A8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1383" id="Text Box 4" o:spid="_x0000_s1027" type="#_x0000_t202" style="position:absolute;margin-left:206.25pt;margin-top:-59.1pt;width:133.5pt;height:70.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" filled="f" stroked="f">
                <v:textbox inset="0,0,0,0">
                  <w:txbxContent>
                    <w:p w14:paraId="2B3F4F06" w14:textId="77777777" w:rsidR="009E74CE" w:rsidRPr="00596ACD" w:rsidRDefault="009E74CE" w:rsidP="00923651">
                      <w:pPr>
                        <w:pStyle w:val="Contacts12"/>
                        <w:spacing w:after="0"/>
                      </w:pPr>
                      <w:r w:rsidRPr="00596ACD">
                        <w:t xml:space="preserve">Rannóg AD/CF </w:t>
                      </w:r>
                    </w:p>
                    <w:p w14:paraId="36C77258" w14:textId="77777777" w:rsidR="009E74CE" w:rsidRPr="00596ACD" w:rsidRDefault="009E74CE" w:rsidP="00923651">
                      <w:pPr>
                        <w:pStyle w:val="Contacts12"/>
                        <w:spacing w:after="0"/>
                      </w:pPr>
                      <w:r w:rsidRPr="00596ACD">
                        <w:t>Oibríochtaí Gnó</w:t>
                      </w:r>
                    </w:p>
                    <w:p w14:paraId="1C7A79A8" w14:textId="77777777" w:rsidR="009E74CE" w:rsidRPr="00596ACD" w:rsidRDefault="009E74CE" w:rsidP="00923651">
                      <w:pPr>
                        <w:pStyle w:val="Contacts12"/>
                        <w:spacing w:after="0"/>
                        <w:rPr>
                          <w:bCs/>
                        </w:rPr>
                      </w:pPr>
                      <w:r w:rsidRPr="00596ACD">
                        <w:rPr>
                          <w:bCs/>
                        </w:rPr>
                        <w:t>Teicneolaíocht agus Trasfhoirmiú</w:t>
                      </w:r>
                    </w:p>
                    <w:p w14:paraId="2199D3C9" w14:textId="77777777" w:rsidR="009E74CE" w:rsidRPr="00596ACD" w:rsidRDefault="009E74CE" w:rsidP="00923651">
                      <w:pPr>
                        <w:pStyle w:val="Contacts12"/>
                        <w:spacing w:after="0"/>
                      </w:pPr>
                    </w:p>
                    <w:p w14:paraId="255E90E0" w14:textId="77777777" w:rsidR="009E74CE" w:rsidRPr="00596ACD" w:rsidRDefault="009E74CE" w:rsidP="00923651">
                      <w:pPr>
                        <w:pStyle w:val="Contacts10"/>
                        <w:rPr>
                          <w:b/>
                          <w:lang w:val="en-IE"/>
                        </w:rPr>
                      </w:pPr>
                      <w:r w:rsidRPr="00596ACD">
                        <w:rPr>
                          <w:b/>
                        </w:rPr>
                        <w:t>FSS, Ospidéal Dr. Steevens</w:t>
                      </w:r>
                    </w:p>
                    <w:p w14:paraId="7346C279" w14:textId="6750D805" w:rsidR="009E74CE" w:rsidRPr="00596ACD" w:rsidRDefault="009E74CE" w:rsidP="009762B8">
                      <w:pPr>
                        <w:pStyle w:val="Contacts10"/>
                        <w:rPr>
                          <w:b/>
                        </w:rPr>
                      </w:pPr>
                      <w:r w:rsidRPr="00596ACD">
                        <w:rPr>
                          <w:b/>
                        </w:rPr>
                        <w:t>Baile Átha Cliath 8, D08 W2A8</w:t>
                      </w:r>
                    </w:p>
                  </w:txbxContent>
                </v:textbox>
                <w10:wrap anchorx="page" anchory="margin"/>
              </v:shape>
            </w:pict>
          </mc:Fallback>
        </mc:AlternateContent>
      </w:r>
      <w:r>
        <w:rPr>
          <w:noProof/>
          <w:lang w:val="en-IE" w:eastAsia="en-IE"/>
        </w:rPr>
        <w:drawing>
          <wp:anchor distT="0" distB="0" distL="114300" distR="114300" simplePos="0" relativeHeight="251659264" behindDoc="1" locked="0" layoutInCell="1" allowOverlap="1" wp14:anchorId="408F562D" wp14:editId="45925190">
            <wp:simplePos x="0" y="0"/>
            <wp:positionH relativeFrom="page">
              <wp:posOffset>403860</wp:posOffset>
            </wp:positionH>
            <wp:positionV relativeFrom="margin">
              <wp:posOffset>-711835</wp:posOffset>
            </wp:positionV>
            <wp:extent cx="921385" cy="855980"/>
            <wp:effectExtent l="0" t="0" r="0" b="127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855980"/>
                    </a:xfrm>
                    <a:prstGeom prst="rect">
                      <a:avLst/>
                    </a:prstGeom>
                    <a:noFill/>
                  </pic:spPr>
                </pic:pic>
              </a:graphicData>
            </a:graphic>
            <wp14:sizeRelH relativeFrom="page">
              <wp14:pctWidth>0</wp14:pctWidth>
            </wp14:sizeRelH>
            <wp14:sizeRelV relativeFrom="page">
              <wp14:pctHeight>0</wp14:pctHeight>
            </wp14:sizeRelV>
          </wp:anchor>
        </w:drawing>
      </w:r>
      <w:r w:rsidR="00672CD5">
        <w:t xml:space="preserve">                                                                  </w:t>
      </w:r>
    </w:p>
    <w:p w14:paraId="6A1258AD" w14:textId="77777777" w:rsidR="00A36C38" w:rsidRPr="000B5E1F" w:rsidRDefault="007800D1" w:rsidP="009D6E8F">
      <w:pPr>
        <w:rPr>
          <w:rFonts w:ascii="Arial" w:hAnsi="Arial" w:cs="Arial"/>
          <w:b/>
          <w:color w:val="FF0000"/>
        </w:rPr>
      </w:pPr>
      <w:r w:rsidDel="007800D1">
        <w:rPr>
          <w:rFonts w:ascii="Arial" w:hAnsi="Arial" w:cs="Arial"/>
          <w:b/>
          <w:color w:val="FF0000"/>
        </w:rPr>
        <w:t xml:space="preserve"> </w:t>
      </w:r>
    </w:p>
    <w:p w14:paraId="5CE0E041" w14:textId="14FF6EAB" w:rsidR="00A36C38" w:rsidRPr="00633C1C" w:rsidRDefault="00FA1B87" w:rsidP="00A36C38">
      <w:pPr>
        <w:pStyle w:val="Default"/>
        <w:jc w:val="right"/>
        <w:rPr>
          <w:rFonts w:ascii="Arial" w:hAnsi="Arial" w:cs="Arial"/>
          <w:b/>
          <w:color w:val="auto"/>
          <w:sz w:val="22"/>
          <w:szCs w:val="22"/>
        </w:rPr>
      </w:pPr>
      <w:r w:rsidRPr="00633C1C">
        <w:rPr>
          <w:rFonts w:ascii="Arial" w:hAnsi="Arial" w:cs="Arial"/>
          <w:b/>
          <w:color w:val="auto"/>
          <w:sz w:val="22"/>
          <w:szCs w:val="22"/>
        </w:rPr>
        <w:t>General Manager</w:t>
      </w:r>
    </w:p>
    <w:p w14:paraId="26455E0E" w14:textId="04E92E11" w:rsidR="009E74CE" w:rsidRPr="00633C1C" w:rsidRDefault="009E74CE" w:rsidP="00A36C38">
      <w:pPr>
        <w:pStyle w:val="Default"/>
        <w:jc w:val="right"/>
        <w:rPr>
          <w:rFonts w:ascii="Arial" w:hAnsi="Arial" w:cs="Arial"/>
          <w:b/>
          <w:color w:val="auto"/>
          <w:sz w:val="22"/>
          <w:szCs w:val="22"/>
        </w:rPr>
      </w:pPr>
      <w:r w:rsidRPr="00633C1C">
        <w:rPr>
          <w:rFonts w:ascii="Arial" w:hAnsi="Arial" w:cs="Arial"/>
          <w:b/>
          <w:iCs/>
          <w:color w:val="auto"/>
          <w:sz w:val="22"/>
          <w:szCs w:val="22"/>
        </w:rPr>
        <w:t>Chief Data and Analytics Office (CDAO)</w:t>
      </w:r>
    </w:p>
    <w:p w14:paraId="1BC13B4F" w14:textId="77777777" w:rsidR="00D45A3C" w:rsidRPr="00633C1C" w:rsidRDefault="00D45A3C" w:rsidP="00A36C38">
      <w:pPr>
        <w:ind w:left="-1260"/>
        <w:jc w:val="right"/>
        <w:rPr>
          <w:rFonts w:ascii="Arial" w:hAnsi="Arial" w:cs="Arial"/>
          <w:b/>
          <w:sz w:val="22"/>
          <w:szCs w:val="22"/>
        </w:rPr>
      </w:pPr>
      <w:r w:rsidRPr="00633C1C">
        <w:rPr>
          <w:rFonts w:ascii="Arial" w:hAnsi="Arial" w:cs="Arial"/>
          <w:b/>
          <w:sz w:val="22"/>
          <w:szCs w:val="22"/>
        </w:rPr>
        <w:t xml:space="preserve">Technology &amp; Transformation </w:t>
      </w:r>
    </w:p>
    <w:p w14:paraId="5F9B8414" w14:textId="4C094C4E" w:rsidR="00A36C38" w:rsidRPr="00AE0136" w:rsidRDefault="00A36C38" w:rsidP="00A36C38">
      <w:pPr>
        <w:ind w:left="-1260"/>
        <w:jc w:val="right"/>
        <w:rPr>
          <w:rFonts w:ascii="Arial" w:hAnsi="Arial" w:cs="Arial"/>
          <w:b/>
        </w:rPr>
      </w:pPr>
      <w:r w:rsidRPr="00633C1C">
        <w:rPr>
          <w:rFonts w:ascii="Arial" w:hAnsi="Arial" w:cs="Arial"/>
          <w:b/>
          <w:sz w:val="22"/>
          <w:szCs w:val="22"/>
        </w:rPr>
        <w:t>Job Specification &amp; Terms and Conditions</w:t>
      </w:r>
    </w:p>
    <w:tbl>
      <w:tblPr>
        <w:tblW w:w="1074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8252"/>
      </w:tblGrid>
      <w:tr w:rsidR="00A36C38" w:rsidRPr="00AB559F" w14:paraId="3955A6BE" w14:textId="77777777" w:rsidTr="00633C1C">
        <w:tc>
          <w:tcPr>
            <w:tcW w:w="2493" w:type="dxa"/>
          </w:tcPr>
          <w:p w14:paraId="2801B1B2" w14:textId="77777777" w:rsidR="00A36C38" w:rsidRPr="00633C1C" w:rsidRDefault="00A36C38" w:rsidP="00182E5F">
            <w:pPr>
              <w:rPr>
                <w:rFonts w:ascii="Arial" w:hAnsi="Arial" w:cs="Arial"/>
                <w:b/>
                <w:bCs/>
                <w:sz w:val="22"/>
                <w:szCs w:val="22"/>
              </w:rPr>
            </w:pPr>
            <w:r w:rsidRPr="00633C1C">
              <w:rPr>
                <w:rFonts w:ascii="Arial" w:hAnsi="Arial" w:cs="Arial"/>
                <w:b/>
                <w:bCs/>
                <w:sz w:val="22"/>
                <w:szCs w:val="22"/>
              </w:rPr>
              <w:t>Job Title and Grade</w:t>
            </w:r>
          </w:p>
        </w:tc>
        <w:tc>
          <w:tcPr>
            <w:tcW w:w="8252" w:type="dxa"/>
          </w:tcPr>
          <w:p w14:paraId="640AD41A" w14:textId="130A4F02" w:rsidR="004017C9" w:rsidRPr="00B77AAC" w:rsidRDefault="008C207B" w:rsidP="00B77AAC">
            <w:pPr>
              <w:pStyle w:val="Default"/>
              <w:rPr>
                <w:rFonts w:ascii="Arial" w:hAnsi="Arial" w:cs="Arial"/>
                <w:b/>
                <w:color w:val="auto"/>
                <w:sz w:val="22"/>
                <w:szCs w:val="22"/>
              </w:rPr>
            </w:pPr>
            <w:r w:rsidRPr="00B77AAC">
              <w:rPr>
                <w:rFonts w:ascii="Arial" w:hAnsi="Arial" w:cs="Arial"/>
                <w:b/>
                <w:color w:val="auto"/>
                <w:sz w:val="22"/>
                <w:szCs w:val="22"/>
              </w:rPr>
              <w:t>General Manager</w:t>
            </w:r>
            <w:r w:rsidR="009E74CE" w:rsidRPr="00B77AAC">
              <w:rPr>
                <w:rFonts w:ascii="Arial" w:hAnsi="Arial" w:cs="Arial"/>
                <w:b/>
                <w:color w:val="auto"/>
                <w:sz w:val="22"/>
                <w:szCs w:val="22"/>
              </w:rPr>
              <w:t xml:space="preserve">, </w:t>
            </w:r>
            <w:r w:rsidR="009E74CE" w:rsidRPr="00B85680">
              <w:rPr>
                <w:rFonts w:ascii="Arial" w:hAnsi="Arial" w:cs="Arial"/>
                <w:b/>
                <w:iCs/>
                <w:color w:val="auto"/>
                <w:sz w:val="22"/>
                <w:szCs w:val="22"/>
              </w:rPr>
              <w:t>Chief Data and Analytics Office (CDAO)</w:t>
            </w:r>
          </w:p>
          <w:p w14:paraId="175C8F1B" w14:textId="0D85B395" w:rsidR="00963F25" w:rsidRPr="00B77AAC" w:rsidRDefault="00633C1C" w:rsidP="00B77AAC">
            <w:pPr>
              <w:pStyle w:val="Default"/>
              <w:rPr>
                <w:rFonts w:ascii="Arial" w:hAnsi="Arial" w:cs="Arial"/>
                <w:b/>
                <w:color w:val="auto"/>
                <w:sz w:val="22"/>
                <w:szCs w:val="22"/>
                <w:lang w:val="en-IE"/>
              </w:rPr>
            </w:pPr>
            <w:r w:rsidRPr="00B77AAC">
              <w:rPr>
                <w:rFonts w:ascii="Arial" w:hAnsi="Arial" w:cs="Arial"/>
                <w:color w:val="auto"/>
                <w:sz w:val="22"/>
                <w:szCs w:val="22"/>
              </w:rPr>
              <w:t>Bainisteoir Ginearálta, Príomh-Oifig Sonraí &amp; Anailísíochta</w:t>
            </w:r>
          </w:p>
          <w:p w14:paraId="24ED2949" w14:textId="408239C2" w:rsidR="009E74CE" w:rsidRPr="00633C1C" w:rsidRDefault="004017C9" w:rsidP="00B77AAC">
            <w:pPr>
              <w:rPr>
                <w:rFonts w:ascii="Arial" w:hAnsi="Arial" w:cs="Arial"/>
                <w:i/>
                <w:iCs/>
                <w:sz w:val="22"/>
                <w:szCs w:val="22"/>
              </w:rPr>
            </w:pPr>
            <w:r w:rsidRPr="00B77AAC">
              <w:rPr>
                <w:rFonts w:ascii="Arial" w:hAnsi="Arial" w:cs="Arial"/>
                <w:i/>
                <w:iCs/>
                <w:sz w:val="22"/>
                <w:szCs w:val="22"/>
              </w:rPr>
              <w:t xml:space="preserve">(Grade Code: </w:t>
            </w:r>
            <w:r w:rsidR="00FA1B87" w:rsidRPr="00B77AAC">
              <w:rPr>
                <w:rFonts w:ascii="Arial" w:hAnsi="Arial" w:cs="Arial"/>
                <w:i/>
                <w:iCs/>
                <w:sz w:val="22"/>
                <w:szCs w:val="22"/>
              </w:rPr>
              <w:t>0041</w:t>
            </w:r>
            <w:r w:rsidR="009E74CE" w:rsidRPr="00B77AAC">
              <w:rPr>
                <w:rFonts w:ascii="Arial" w:hAnsi="Arial" w:cs="Arial"/>
                <w:i/>
                <w:iCs/>
                <w:sz w:val="22"/>
                <w:szCs w:val="22"/>
              </w:rPr>
              <w:t>)</w:t>
            </w:r>
          </w:p>
        </w:tc>
      </w:tr>
      <w:tr w:rsidR="007173A8" w:rsidRPr="00AB559F" w14:paraId="75BEA676" w14:textId="77777777" w:rsidTr="00633C1C">
        <w:tc>
          <w:tcPr>
            <w:tcW w:w="2493" w:type="dxa"/>
          </w:tcPr>
          <w:p w14:paraId="7E30F189" w14:textId="203B2325" w:rsidR="007173A8" w:rsidRPr="00633C1C" w:rsidRDefault="007173A8" w:rsidP="007173A8">
            <w:pPr>
              <w:rPr>
                <w:rFonts w:ascii="Arial" w:hAnsi="Arial" w:cs="Arial"/>
                <w:b/>
                <w:bCs/>
                <w:sz w:val="22"/>
                <w:szCs w:val="22"/>
              </w:rPr>
            </w:pPr>
            <w:r w:rsidRPr="00633C1C">
              <w:rPr>
                <w:rFonts w:ascii="Arial" w:hAnsi="Arial" w:cs="Arial"/>
                <w:b/>
                <w:bCs/>
                <w:sz w:val="22"/>
                <w:szCs w:val="22"/>
              </w:rPr>
              <w:t xml:space="preserve">Remuneration </w:t>
            </w:r>
          </w:p>
        </w:tc>
        <w:tc>
          <w:tcPr>
            <w:tcW w:w="8252" w:type="dxa"/>
          </w:tcPr>
          <w:p w14:paraId="17BFF9D1" w14:textId="37C3B86D" w:rsidR="007173A8" w:rsidRPr="00633C1C" w:rsidRDefault="007173A8" w:rsidP="00B77AAC">
            <w:pPr>
              <w:jc w:val="both"/>
              <w:rPr>
                <w:rFonts w:ascii="Arial" w:hAnsi="Arial" w:cs="Arial"/>
                <w:sz w:val="22"/>
                <w:szCs w:val="22"/>
              </w:rPr>
            </w:pPr>
            <w:r w:rsidRPr="00633C1C">
              <w:rPr>
                <w:rFonts w:ascii="Arial" w:hAnsi="Arial" w:cs="Arial"/>
                <w:sz w:val="22"/>
                <w:szCs w:val="22"/>
              </w:rPr>
              <w:t>The Salary scale for the post is</w:t>
            </w:r>
            <w:r w:rsidR="00633C1C">
              <w:rPr>
                <w:rFonts w:ascii="Arial" w:hAnsi="Arial" w:cs="Arial"/>
                <w:sz w:val="22"/>
                <w:szCs w:val="22"/>
              </w:rPr>
              <w:t>: General Manager</w:t>
            </w:r>
          </w:p>
          <w:p w14:paraId="3ADF8352" w14:textId="77777777" w:rsidR="007173A8" w:rsidRPr="00633C1C" w:rsidRDefault="007173A8" w:rsidP="00B77AAC">
            <w:pPr>
              <w:jc w:val="both"/>
              <w:rPr>
                <w:rFonts w:ascii="Arial" w:hAnsi="Arial" w:cs="Arial"/>
                <w:sz w:val="22"/>
                <w:szCs w:val="22"/>
              </w:rPr>
            </w:pPr>
          </w:p>
          <w:p w14:paraId="2BBDA3B4" w14:textId="19353B18" w:rsidR="007173A8" w:rsidRPr="00633C1C" w:rsidRDefault="00FA1B87" w:rsidP="00B77AAC">
            <w:pPr>
              <w:jc w:val="both"/>
              <w:rPr>
                <w:rFonts w:ascii="Arial" w:eastAsiaTheme="minorHAnsi" w:hAnsi="Arial" w:cs="Arial"/>
                <w:b/>
                <w:bCs/>
                <w:sz w:val="22"/>
                <w:szCs w:val="22"/>
                <w:lang w:val="en-IE" w:eastAsia="en-US"/>
              </w:rPr>
            </w:pPr>
            <w:r w:rsidRPr="00633C1C">
              <w:rPr>
                <w:rFonts w:ascii="Arial" w:hAnsi="Arial" w:cs="Arial"/>
                <w:sz w:val="22"/>
                <w:szCs w:val="22"/>
              </w:rPr>
              <w:t>€86,604 €88,791 €92,255 €95,746 €99,208 €102,680 €107,727</w:t>
            </w:r>
            <w:r w:rsidRPr="00633C1C">
              <w:rPr>
                <w:rFonts w:ascii="Arial" w:eastAsiaTheme="minorHAnsi" w:hAnsi="Arial" w:cs="Arial"/>
                <w:b/>
                <w:bCs/>
                <w:sz w:val="22"/>
                <w:szCs w:val="22"/>
                <w:lang w:val="en-IE" w:eastAsia="en-US"/>
              </w:rPr>
              <w:t xml:space="preserve"> (01.02.2026)</w:t>
            </w:r>
          </w:p>
          <w:p w14:paraId="253DEBBC" w14:textId="77777777" w:rsidR="007173A8" w:rsidRPr="00633C1C" w:rsidRDefault="007173A8" w:rsidP="00B77AAC">
            <w:pPr>
              <w:jc w:val="both"/>
              <w:rPr>
                <w:rFonts w:ascii="Arial" w:hAnsi="Arial" w:cs="Arial"/>
                <w:color w:val="FF0000"/>
                <w:sz w:val="22"/>
                <w:szCs w:val="22"/>
              </w:rPr>
            </w:pPr>
          </w:p>
          <w:p w14:paraId="36AF14D3" w14:textId="10D959B2" w:rsidR="007173A8" w:rsidRPr="00633C1C" w:rsidRDefault="007173A8" w:rsidP="00B77AAC">
            <w:pPr>
              <w:pStyle w:val="Default"/>
              <w:jc w:val="both"/>
              <w:rPr>
                <w:rFonts w:ascii="Arial" w:hAnsi="Arial" w:cs="Arial"/>
                <w:sz w:val="22"/>
                <w:szCs w:val="22"/>
              </w:rPr>
            </w:pPr>
            <w:r w:rsidRPr="00633C1C">
              <w:rPr>
                <w:rFonts w:ascii="Arial" w:hAnsi="Arial" w:cs="Arial"/>
                <w:b/>
                <w:sz w:val="22"/>
                <w:szCs w:val="22"/>
              </w:rPr>
              <w:t>New appointees</w:t>
            </w:r>
            <w:r w:rsidRPr="00633C1C">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8C207B" w:rsidRPr="00AB559F" w14:paraId="2815BD60" w14:textId="77777777" w:rsidTr="00633C1C">
        <w:trPr>
          <w:trHeight w:val="277"/>
        </w:trPr>
        <w:tc>
          <w:tcPr>
            <w:tcW w:w="2493" w:type="dxa"/>
          </w:tcPr>
          <w:p w14:paraId="349496AF" w14:textId="1FB860A9" w:rsidR="008C207B" w:rsidRPr="00633C1C" w:rsidRDefault="008C207B" w:rsidP="008C207B">
            <w:pPr>
              <w:rPr>
                <w:rFonts w:ascii="Arial" w:hAnsi="Arial" w:cs="Arial"/>
                <w:b/>
                <w:bCs/>
                <w:sz w:val="22"/>
                <w:szCs w:val="22"/>
              </w:rPr>
            </w:pPr>
            <w:r w:rsidRPr="00633C1C">
              <w:rPr>
                <w:rFonts w:ascii="Arial" w:hAnsi="Arial" w:cs="Arial"/>
                <w:b/>
                <w:bCs/>
                <w:sz w:val="22"/>
                <w:szCs w:val="22"/>
              </w:rPr>
              <w:t>Campaign Reference</w:t>
            </w:r>
          </w:p>
        </w:tc>
        <w:tc>
          <w:tcPr>
            <w:tcW w:w="8252" w:type="dxa"/>
          </w:tcPr>
          <w:p w14:paraId="43658114" w14:textId="34294295" w:rsidR="008C207B" w:rsidRPr="00FA1B87" w:rsidRDefault="008C207B" w:rsidP="00B77AAC">
            <w:pPr>
              <w:jc w:val="both"/>
              <w:rPr>
                <w:rFonts w:ascii="Arial" w:hAnsi="Arial" w:cs="Arial"/>
                <w:sz w:val="22"/>
                <w:szCs w:val="22"/>
              </w:rPr>
            </w:pPr>
            <w:r w:rsidRPr="00520A8C">
              <w:rPr>
                <w:rFonts w:ascii="Arial" w:hAnsi="Arial" w:cs="Arial"/>
                <w:sz w:val="22"/>
                <w:szCs w:val="22"/>
              </w:rPr>
              <w:t>T&amp;T/</w:t>
            </w:r>
            <w:r w:rsidR="005770EB">
              <w:rPr>
                <w:rFonts w:ascii="Arial" w:hAnsi="Arial" w:cs="Arial"/>
                <w:sz w:val="22"/>
                <w:szCs w:val="22"/>
              </w:rPr>
              <w:t>15</w:t>
            </w:r>
            <w:r w:rsidRPr="00520A8C">
              <w:rPr>
                <w:rFonts w:ascii="Arial" w:hAnsi="Arial" w:cs="Arial"/>
                <w:sz w:val="22"/>
                <w:szCs w:val="22"/>
              </w:rPr>
              <w:t>/26</w:t>
            </w:r>
          </w:p>
        </w:tc>
      </w:tr>
      <w:tr w:rsidR="008C207B" w:rsidRPr="00AB559F" w14:paraId="7B4AB9EC" w14:textId="77777777" w:rsidTr="00633C1C">
        <w:tc>
          <w:tcPr>
            <w:tcW w:w="2493" w:type="dxa"/>
          </w:tcPr>
          <w:p w14:paraId="04259679" w14:textId="44C49931" w:rsidR="008C207B" w:rsidRPr="00633C1C" w:rsidRDefault="008C207B" w:rsidP="008C207B">
            <w:pPr>
              <w:rPr>
                <w:rFonts w:ascii="Arial" w:hAnsi="Arial" w:cs="Arial"/>
                <w:b/>
                <w:bCs/>
                <w:sz w:val="22"/>
                <w:szCs w:val="22"/>
              </w:rPr>
            </w:pPr>
            <w:r w:rsidRPr="00633C1C">
              <w:rPr>
                <w:rFonts w:ascii="Arial" w:hAnsi="Arial" w:cs="Arial"/>
                <w:b/>
                <w:bCs/>
                <w:sz w:val="22"/>
                <w:szCs w:val="22"/>
              </w:rPr>
              <w:t>Closing Date</w:t>
            </w:r>
          </w:p>
        </w:tc>
        <w:tc>
          <w:tcPr>
            <w:tcW w:w="8252" w:type="dxa"/>
          </w:tcPr>
          <w:p w14:paraId="72247288" w14:textId="341920BF" w:rsidR="008C207B" w:rsidRPr="00917F9A" w:rsidRDefault="005770EB" w:rsidP="00B77AAC">
            <w:pPr>
              <w:jc w:val="both"/>
              <w:rPr>
                <w:rFonts w:ascii="Arial" w:hAnsi="Arial" w:cs="Arial"/>
                <w:b/>
                <w:iCs/>
              </w:rPr>
            </w:pPr>
            <w:r>
              <w:rPr>
                <w:rFonts w:ascii="Arial" w:hAnsi="Arial" w:cs="Arial"/>
                <w:sz w:val="22"/>
                <w:szCs w:val="22"/>
              </w:rPr>
              <w:t>Monda</w:t>
            </w:r>
            <w:r w:rsidR="005923C8">
              <w:rPr>
                <w:rFonts w:ascii="Arial" w:hAnsi="Arial" w:cs="Arial"/>
                <w:sz w:val="22"/>
                <w:szCs w:val="22"/>
              </w:rPr>
              <w:t>y</w:t>
            </w:r>
            <w:r>
              <w:rPr>
                <w:rFonts w:ascii="Arial" w:hAnsi="Arial" w:cs="Arial"/>
                <w:sz w:val="22"/>
                <w:szCs w:val="22"/>
              </w:rPr>
              <w:t xml:space="preserve"> 13</w:t>
            </w:r>
            <w:r w:rsidRPr="005770EB">
              <w:rPr>
                <w:rFonts w:ascii="Arial" w:hAnsi="Arial" w:cs="Arial"/>
                <w:sz w:val="22"/>
                <w:szCs w:val="22"/>
                <w:vertAlign w:val="superscript"/>
              </w:rPr>
              <w:t>th</w:t>
            </w:r>
            <w:r>
              <w:rPr>
                <w:rFonts w:ascii="Arial" w:hAnsi="Arial" w:cs="Arial"/>
                <w:sz w:val="22"/>
                <w:szCs w:val="22"/>
              </w:rPr>
              <w:t xml:space="preserve"> April</w:t>
            </w:r>
            <w:r w:rsidR="008C207B">
              <w:rPr>
                <w:rFonts w:ascii="Arial" w:hAnsi="Arial" w:cs="Arial"/>
                <w:sz w:val="22"/>
                <w:szCs w:val="22"/>
              </w:rPr>
              <w:t xml:space="preserve">,2026 @ </w:t>
            </w:r>
            <w:r w:rsidR="008C207B" w:rsidRPr="00520A8C">
              <w:rPr>
                <w:rFonts w:ascii="Arial" w:hAnsi="Arial" w:cs="Arial"/>
                <w:sz w:val="22"/>
                <w:szCs w:val="22"/>
              </w:rPr>
              <w:t xml:space="preserve">12 Noon, </w:t>
            </w:r>
          </w:p>
        </w:tc>
      </w:tr>
      <w:tr w:rsidR="007173A8" w:rsidRPr="00AB559F" w14:paraId="171F5BF1" w14:textId="77777777" w:rsidTr="00633C1C">
        <w:tc>
          <w:tcPr>
            <w:tcW w:w="2493" w:type="dxa"/>
          </w:tcPr>
          <w:p w14:paraId="7CCB8FF0" w14:textId="77777777" w:rsidR="007173A8" w:rsidRPr="00633C1C" w:rsidRDefault="007173A8" w:rsidP="007173A8">
            <w:pPr>
              <w:rPr>
                <w:rFonts w:ascii="Arial" w:hAnsi="Arial" w:cs="Arial"/>
                <w:b/>
                <w:bCs/>
                <w:sz w:val="22"/>
                <w:szCs w:val="22"/>
              </w:rPr>
            </w:pPr>
            <w:r w:rsidRPr="00633C1C">
              <w:rPr>
                <w:rFonts w:ascii="Arial" w:hAnsi="Arial" w:cs="Arial"/>
                <w:b/>
                <w:bCs/>
                <w:sz w:val="22"/>
                <w:szCs w:val="22"/>
              </w:rPr>
              <w:t>Proposed Interview Date (s)</w:t>
            </w:r>
          </w:p>
        </w:tc>
        <w:tc>
          <w:tcPr>
            <w:tcW w:w="8252" w:type="dxa"/>
          </w:tcPr>
          <w:p w14:paraId="285DD81C" w14:textId="19DDD941" w:rsidR="007173A8" w:rsidRPr="005770EB" w:rsidRDefault="005770EB" w:rsidP="00B77AAC">
            <w:pPr>
              <w:jc w:val="both"/>
              <w:rPr>
                <w:rFonts w:ascii="Arial" w:hAnsi="Arial" w:cs="Arial"/>
                <w:b/>
                <w:iCs/>
                <w:color w:val="000000" w:themeColor="text1"/>
              </w:rPr>
            </w:pPr>
            <w:r w:rsidRPr="005770EB">
              <w:rPr>
                <w:rFonts w:ascii="Arial" w:hAnsi="Arial" w:cs="Arial"/>
                <w:b/>
                <w:iCs/>
                <w:color w:val="000000" w:themeColor="text1"/>
              </w:rPr>
              <w:t>TBC</w:t>
            </w:r>
          </w:p>
          <w:p w14:paraId="33386FA2" w14:textId="77777777" w:rsidR="007173A8" w:rsidRPr="009528C8" w:rsidRDefault="007173A8" w:rsidP="00B77AAC">
            <w:pPr>
              <w:jc w:val="both"/>
              <w:rPr>
                <w:rFonts w:ascii="Arial" w:hAnsi="Arial" w:cs="Arial"/>
                <w:iCs/>
              </w:rPr>
            </w:pPr>
          </w:p>
        </w:tc>
      </w:tr>
      <w:tr w:rsidR="007173A8" w:rsidRPr="00AB559F" w14:paraId="6D9075C7" w14:textId="77777777" w:rsidTr="00633C1C">
        <w:tc>
          <w:tcPr>
            <w:tcW w:w="2493" w:type="dxa"/>
          </w:tcPr>
          <w:p w14:paraId="2916E7F8" w14:textId="77777777" w:rsidR="007173A8" w:rsidRPr="00633C1C" w:rsidRDefault="007173A8" w:rsidP="007173A8">
            <w:pPr>
              <w:rPr>
                <w:rFonts w:ascii="Arial" w:hAnsi="Arial" w:cs="Arial"/>
                <w:b/>
                <w:bCs/>
                <w:sz w:val="22"/>
                <w:szCs w:val="22"/>
              </w:rPr>
            </w:pPr>
            <w:r w:rsidRPr="00633C1C">
              <w:rPr>
                <w:rFonts w:ascii="Arial" w:hAnsi="Arial" w:cs="Arial"/>
                <w:b/>
                <w:bCs/>
                <w:sz w:val="22"/>
                <w:szCs w:val="22"/>
              </w:rPr>
              <w:t>Taking up Appointment</w:t>
            </w:r>
          </w:p>
        </w:tc>
        <w:tc>
          <w:tcPr>
            <w:tcW w:w="8252" w:type="dxa"/>
          </w:tcPr>
          <w:p w14:paraId="6ECDF081" w14:textId="77777777" w:rsidR="007173A8" w:rsidRPr="00633C1C" w:rsidRDefault="007173A8" w:rsidP="00B77AAC">
            <w:pPr>
              <w:jc w:val="both"/>
              <w:rPr>
                <w:rFonts w:ascii="Arial" w:hAnsi="Arial" w:cs="Arial"/>
                <w:iCs/>
                <w:sz w:val="22"/>
                <w:szCs w:val="22"/>
              </w:rPr>
            </w:pPr>
            <w:r w:rsidRPr="00633C1C">
              <w:rPr>
                <w:rFonts w:ascii="Arial" w:hAnsi="Arial" w:cs="Arial"/>
                <w:iCs/>
                <w:sz w:val="22"/>
                <w:szCs w:val="22"/>
              </w:rPr>
              <w:t>A start date will be indicated at job offer stage.</w:t>
            </w:r>
          </w:p>
        </w:tc>
      </w:tr>
      <w:tr w:rsidR="007173A8" w:rsidRPr="00AB559F" w14:paraId="24E1E366" w14:textId="77777777" w:rsidTr="00633C1C">
        <w:tc>
          <w:tcPr>
            <w:tcW w:w="2493" w:type="dxa"/>
          </w:tcPr>
          <w:p w14:paraId="5A03494E" w14:textId="77777777" w:rsidR="007173A8" w:rsidRPr="00633C1C" w:rsidRDefault="007173A8" w:rsidP="007173A8">
            <w:pPr>
              <w:rPr>
                <w:rFonts w:ascii="Arial" w:hAnsi="Arial" w:cs="Arial"/>
                <w:b/>
                <w:bCs/>
                <w:sz w:val="22"/>
                <w:szCs w:val="22"/>
              </w:rPr>
            </w:pPr>
            <w:r w:rsidRPr="00633C1C">
              <w:rPr>
                <w:rFonts w:ascii="Arial" w:hAnsi="Arial" w:cs="Arial"/>
                <w:b/>
                <w:bCs/>
                <w:sz w:val="22"/>
                <w:szCs w:val="22"/>
              </w:rPr>
              <w:t>Organisational Area</w:t>
            </w:r>
          </w:p>
        </w:tc>
        <w:tc>
          <w:tcPr>
            <w:tcW w:w="8252" w:type="dxa"/>
          </w:tcPr>
          <w:p w14:paraId="28717D55" w14:textId="541B068E" w:rsidR="007173A8" w:rsidRPr="00633C1C" w:rsidRDefault="00633C1C" w:rsidP="00B77AAC">
            <w:pPr>
              <w:autoSpaceDE w:val="0"/>
              <w:autoSpaceDN w:val="0"/>
              <w:adjustRightInd w:val="0"/>
              <w:spacing w:line="240" w:lineRule="atLeast"/>
              <w:jc w:val="both"/>
              <w:rPr>
                <w:rFonts w:ascii="Arial" w:hAnsi="Arial" w:cs="Arial"/>
                <w:sz w:val="22"/>
                <w:szCs w:val="22"/>
              </w:rPr>
            </w:pPr>
            <w:r w:rsidRPr="00633C1C">
              <w:rPr>
                <w:rFonts w:ascii="Arial" w:hAnsi="Arial" w:cs="Arial"/>
                <w:sz w:val="22"/>
                <w:szCs w:val="22"/>
              </w:rPr>
              <w:t>Technology &amp; Transformation</w:t>
            </w:r>
          </w:p>
        </w:tc>
      </w:tr>
      <w:tr w:rsidR="007173A8" w:rsidRPr="00AB559F" w14:paraId="1EE03FCF" w14:textId="77777777" w:rsidTr="00633C1C">
        <w:tc>
          <w:tcPr>
            <w:tcW w:w="2493" w:type="dxa"/>
          </w:tcPr>
          <w:p w14:paraId="3360D1AC" w14:textId="77777777" w:rsidR="007173A8" w:rsidRPr="00633C1C" w:rsidRDefault="007173A8" w:rsidP="007173A8">
            <w:pPr>
              <w:rPr>
                <w:rFonts w:ascii="Arial" w:hAnsi="Arial" w:cs="Arial"/>
                <w:b/>
                <w:bCs/>
                <w:sz w:val="22"/>
                <w:szCs w:val="22"/>
              </w:rPr>
            </w:pPr>
            <w:r w:rsidRPr="00633C1C">
              <w:rPr>
                <w:rFonts w:ascii="Arial" w:hAnsi="Arial" w:cs="Arial"/>
                <w:b/>
                <w:bCs/>
                <w:sz w:val="22"/>
                <w:szCs w:val="22"/>
              </w:rPr>
              <w:t>Location of Post</w:t>
            </w:r>
          </w:p>
        </w:tc>
        <w:tc>
          <w:tcPr>
            <w:tcW w:w="8252" w:type="dxa"/>
          </w:tcPr>
          <w:p w14:paraId="59461C22" w14:textId="77777777" w:rsidR="008C207B" w:rsidRPr="00633C1C" w:rsidRDefault="008C207B" w:rsidP="00B77AAC">
            <w:pPr>
              <w:jc w:val="both"/>
              <w:rPr>
                <w:rFonts w:ascii="Arial" w:hAnsi="Arial" w:cs="Arial"/>
                <w:sz w:val="22"/>
                <w:szCs w:val="22"/>
              </w:rPr>
            </w:pPr>
            <w:r w:rsidRPr="00633C1C">
              <w:rPr>
                <w:rFonts w:ascii="Arial" w:hAnsi="Arial" w:cs="Arial"/>
                <w:iCs/>
                <w:sz w:val="22"/>
                <w:szCs w:val="22"/>
              </w:rPr>
              <w:t xml:space="preserve">The line manager is open to engagement in respect of flexibility around location subject to reaching agreement on a minimum level of availability </w:t>
            </w:r>
            <w:r w:rsidRPr="00633C1C">
              <w:rPr>
                <w:rFonts w:ascii="Arial" w:hAnsi="Arial" w:cs="Arial"/>
                <w:sz w:val="22"/>
                <w:szCs w:val="22"/>
              </w:rPr>
              <w:t>to attend meetings in other nationwide locations as appropriate to carry out the functions of the post.</w:t>
            </w:r>
          </w:p>
          <w:p w14:paraId="71B23903" w14:textId="77777777" w:rsidR="008C207B" w:rsidRPr="00633C1C" w:rsidRDefault="008C207B" w:rsidP="00B77AAC">
            <w:pPr>
              <w:jc w:val="both"/>
              <w:rPr>
                <w:rFonts w:ascii="Arial" w:hAnsi="Arial" w:cs="Arial"/>
                <w:iCs/>
                <w:sz w:val="22"/>
                <w:szCs w:val="22"/>
                <w:lang w:val="ga-IE"/>
              </w:rPr>
            </w:pPr>
          </w:p>
          <w:p w14:paraId="5A2376D3" w14:textId="1A413F09" w:rsidR="009B07A8" w:rsidRPr="00633C1C" w:rsidRDefault="008C207B" w:rsidP="00B77AAC">
            <w:pPr>
              <w:jc w:val="both"/>
              <w:rPr>
                <w:rFonts w:ascii="Arial" w:hAnsi="Arial" w:cs="Arial"/>
                <w:iCs/>
                <w:sz w:val="22"/>
                <w:szCs w:val="22"/>
              </w:rPr>
            </w:pPr>
            <w:r w:rsidRPr="00633C1C">
              <w:rPr>
                <w:rFonts w:ascii="Arial" w:hAnsi="Arial" w:cs="Arial"/>
                <w:iCs/>
                <w:sz w:val="22"/>
                <w:szCs w:val="22"/>
              </w:rPr>
              <w:t>Technology &amp; Transformation currently have a number of offices throughout Ireland and it is expected that the successful candidate will work from one of these digital hubs</w:t>
            </w:r>
          </w:p>
          <w:p w14:paraId="1D9265C7" w14:textId="77777777" w:rsidR="009B07A8" w:rsidRPr="00633C1C" w:rsidRDefault="009B07A8" w:rsidP="00B77AAC">
            <w:pPr>
              <w:pStyle w:val="ListParagraph"/>
              <w:numPr>
                <w:ilvl w:val="0"/>
                <w:numId w:val="2"/>
              </w:numPr>
              <w:ind w:left="382"/>
              <w:jc w:val="both"/>
              <w:rPr>
                <w:rFonts w:ascii="Arial" w:hAnsi="Arial" w:cs="Arial"/>
                <w:sz w:val="22"/>
                <w:szCs w:val="22"/>
              </w:rPr>
            </w:pPr>
            <w:r w:rsidRPr="00633C1C">
              <w:rPr>
                <w:rFonts w:ascii="Arial" w:hAnsi="Arial" w:cs="Arial"/>
                <w:sz w:val="22"/>
                <w:szCs w:val="22"/>
              </w:rPr>
              <w:t xml:space="preserve">Dr. Steevens’ Hospital, Dublin </w:t>
            </w:r>
          </w:p>
          <w:p w14:paraId="14575711" w14:textId="77777777" w:rsidR="009B07A8" w:rsidRPr="00633C1C" w:rsidRDefault="009B07A8" w:rsidP="00B77AAC">
            <w:pPr>
              <w:pStyle w:val="ListParagraph"/>
              <w:ind w:left="382"/>
              <w:jc w:val="both"/>
              <w:rPr>
                <w:rFonts w:ascii="Arial" w:hAnsi="Arial" w:cs="Arial"/>
                <w:i/>
                <w:iCs/>
                <w:sz w:val="22"/>
                <w:szCs w:val="22"/>
                <w:lang w:val="en-US"/>
              </w:rPr>
            </w:pPr>
            <w:r w:rsidRPr="00633C1C">
              <w:rPr>
                <w:rFonts w:ascii="Arial" w:hAnsi="Arial" w:cs="Arial"/>
                <w:i/>
                <w:iCs/>
                <w:sz w:val="22"/>
                <w:szCs w:val="22"/>
                <w:lang w:val="en-US"/>
              </w:rPr>
              <w:t>Ospidéal Dr Steevens’, Baile Átha Cliath</w:t>
            </w:r>
          </w:p>
          <w:p w14:paraId="75B3DD7F" w14:textId="77777777" w:rsidR="009B07A8" w:rsidRPr="00633C1C" w:rsidRDefault="009B07A8" w:rsidP="00B77AAC">
            <w:pPr>
              <w:pStyle w:val="ListParagraph"/>
              <w:ind w:left="382"/>
              <w:jc w:val="both"/>
              <w:rPr>
                <w:rFonts w:ascii="Arial" w:hAnsi="Arial" w:cs="Arial"/>
                <w:sz w:val="22"/>
                <w:szCs w:val="22"/>
              </w:rPr>
            </w:pPr>
          </w:p>
          <w:p w14:paraId="1045456E" w14:textId="77777777" w:rsidR="009B07A8" w:rsidRPr="00633C1C" w:rsidRDefault="009B07A8" w:rsidP="00B77AAC">
            <w:pPr>
              <w:pStyle w:val="ListParagraph"/>
              <w:numPr>
                <w:ilvl w:val="0"/>
                <w:numId w:val="2"/>
              </w:numPr>
              <w:ind w:left="382"/>
              <w:jc w:val="both"/>
              <w:rPr>
                <w:rFonts w:ascii="Arial" w:hAnsi="Arial" w:cs="Arial"/>
                <w:sz w:val="22"/>
                <w:szCs w:val="22"/>
              </w:rPr>
            </w:pPr>
            <w:r w:rsidRPr="00633C1C">
              <w:rPr>
                <w:rFonts w:ascii="Arial" w:hAnsi="Arial" w:cs="Arial"/>
                <w:sz w:val="22"/>
                <w:szCs w:val="22"/>
              </w:rPr>
              <w:t>Bective Street, Kells, Meath</w:t>
            </w:r>
          </w:p>
          <w:p w14:paraId="4C853CD7" w14:textId="77777777" w:rsidR="009B07A8" w:rsidRPr="00633C1C" w:rsidRDefault="009B07A8" w:rsidP="00B77AAC">
            <w:pPr>
              <w:pStyle w:val="ListParagraph"/>
              <w:ind w:left="382"/>
              <w:jc w:val="both"/>
              <w:rPr>
                <w:rFonts w:ascii="Arial" w:hAnsi="Arial" w:cs="Arial"/>
                <w:i/>
                <w:iCs/>
                <w:sz w:val="22"/>
                <w:szCs w:val="22"/>
                <w:lang w:val="en-US"/>
              </w:rPr>
            </w:pPr>
            <w:r w:rsidRPr="00633C1C">
              <w:rPr>
                <w:rFonts w:ascii="Arial" w:hAnsi="Arial" w:cs="Arial"/>
                <w:i/>
                <w:iCs/>
                <w:sz w:val="22"/>
                <w:szCs w:val="22"/>
                <w:lang w:val="en-US"/>
              </w:rPr>
              <w:t>Sráid Bheigthí, Ceanannas, Co na Mí</w:t>
            </w:r>
          </w:p>
          <w:p w14:paraId="2E7BE092" w14:textId="77777777" w:rsidR="009B07A8" w:rsidRPr="00633C1C" w:rsidRDefault="009B07A8" w:rsidP="00B77AAC">
            <w:pPr>
              <w:pStyle w:val="ListParagraph"/>
              <w:ind w:left="382"/>
              <w:jc w:val="both"/>
              <w:rPr>
                <w:rFonts w:ascii="Arial" w:hAnsi="Arial" w:cs="Arial"/>
                <w:sz w:val="22"/>
                <w:szCs w:val="22"/>
              </w:rPr>
            </w:pPr>
          </w:p>
          <w:p w14:paraId="6162FA0F" w14:textId="77777777" w:rsidR="009B07A8" w:rsidRPr="00633C1C" w:rsidRDefault="009B07A8" w:rsidP="00B77AAC">
            <w:pPr>
              <w:pStyle w:val="ListParagraph"/>
              <w:numPr>
                <w:ilvl w:val="0"/>
                <w:numId w:val="2"/>
              </w:numPr>
              <w:ind w:left="382"/>
              <w:jc w:val="both"/>
              <w:rPr>
                <w:rFonts w:ascii="Arial" w:hAnsi="Arial" w:cs="Arial"/>
                <w:i/>
                <w:iCs/>
                <w:sz w:val="22"/>
                <w:szCs w:val="22"/>
              </w:rPr>
            </w:pPr>
            <w:r w:rsidRPr="00633C1C">
              <w:rPr>
                <w:rFonts w:ascii="Arial" w:hAnsi="Arial" w:cs="Arial"/>
                <w:sz w:val="22"/>
                <w:szCs w:val="22"/>
              </w:rPr>
              <w:t>Feehily’s Business Centre, Duck Street, Sligo</w:t>
            </w:r>
          </w:p>
          <w:p w14:paraId="2D1FF40E" w14:textId="77777777" w:rsidR="009B07A8" w:rsidRPr="00633C1C" w:rsidRDefault="009B07A8" w:rsidP="00B77AAC">
            <w:pPr>
              <w:pStyle w:val="ListParagraph"/>
              <w:ind w:left="382"/>
              <w:jc w:val="both"/>
              <w:rPr>
                <w:rFonts w:ascii="Arial" w:hAnsi="Arial" w:cs="Arial"/>
                <w:i/>
                <w:iCs/>
                <w:sz w:val="22"/>
                <w:szCs w:val="22"/>
              </w:rPr>
            </w:pPr>
            <w:r w:rsidRPr="00633C1C">
              <w:rPr>
                <w:rFonts w:ascii="Arial" w:hAnsi="Arial" w:cs="Arial"/>
                <w:i/>
                <w:iCs/>
                <w:sz w:val="22"/>
                <w:szCs w:val="22"/>
              </w:rPr>
              <w:t>Ionad Gnó Uí Fhithcheallaigh, Sráid na Lachan, Sligeach</w:t>
            </w:r>
          </w:p>
          <w:p w14:paraId="3DE2986D" w14:textId="77777777" w:rsidR="009B07A8" w:rsidRPr="00633C1C" w:rsidRDefault="009B07A8" w:rsidP="00B77AAC">
            <w:pPr>
              <w:pStyle w:val="ListParagraph"/>
              <w:ind w:left="382"/>
              <w:jc w:val="both"/>
              <w:rPr>
                <w:rFonts w:ascii="Arial" w:hAnsi="Arial" w:cs="Arial"/>
                <w:i/>
                <w:iCs/>
                <w:sz w:val="22"/>
                <w:szCs w:val="22"/>
              </w:rPr>
            </w:pPr>
          </w:p>
          <w:p w14:paraId="38FE512F" w14:textId="77777777" w:rsidR="009B07A8" w:rsidRPr="00633C1C" w:rsidRDefault="009B07A8" w:rsidP="00B77AAC">
            <w:pPr>
              <w:pStyle w:val="ListParagraph"/>
              <w:numPr>
                <w:ilvl w:val="0"/>
                <w:numId w:val="2"/>
              </w:numPr>
              <w:ind w:left="382"/>
              <w:jc w:val="both"/>
              <w:rPr>
                <w:rFonts w:ascii="Arial" w:hAnsi="Arial" w:cs="Arial"/>
                <w:sz w:val="22"/>
                <w:szCs w:val="22"/>
              </w:rPr>
            </w:pPr>
            <w:r w:rsidRPr="00633C1C">
              <w:rPr>
                <w:rFonts w:ascii="Arial" w:hAnsi="Arial" w:cs="Arial"/>
                <w:sz w:val="22"/>
                <w:szCs w:val="22"/>
              </w:rPr>
              <w:t>Aras Slainte Chluainin, Manorhamilton, Leitrim</w:t>
            </w:r>
          </w:p>
          <w:p w14:paraId="0F7D4BC6" w14:textId="77777777" w:rsidR="009B07A8" w:rsidRPr="00633C1C" w:rsidRDefault="009B07A8" w:rsidP="00B77AAC">
            <w:pPr>
              <w:pStyle w:val="ListParagraph"/>
              <w:ind w:left="382"/>
              <w:jc w:val="both"/>
              <w:rPr>
                <w:rFonts w:ascii="Arial" w:hAnsi="Arial" w:cs="Arial"/>
                <w:i/>
                <w:iCs/>
                <w:sz w:val="22"/>
                <w:szCs w:val="22"/>
              </w:rPr>
            </w:pPr>
            <w:r w:rsidRPr="00633C1C">
              <w:rPr>
                <w:rFonts w:ascii="Arial" w:hAnsi="Arial" w:cs="Arial"/>
                <w:i/>
                <w:iCs/>
                <w:sz w:val="22"/>
                <w:szCs w:val="22"/>
              </w:rPr>
              <w:t>Aras Slainte Chluainín, Manorhamilton, Leitrim</w:t>
            </w:r>
          </w:p>
          <w:p w14:paraId="7FF2427A" w14:textId="77777777" w:rsidR="007173A8" w:rsidRPr="00633C1C" w:rsidRDefault="007173A8" w:rsidP="00B77AAC">
            <w:pPr>
              <w:jc w:val="both"/>
              <w:rPr>
                <w:rFonts w:ascii="Arial" w:hAnsi="Arial" w:cs="Arial"/>
                <w:sz w:val="22"/>
                <w:szCs w:val="22"/>
              </w:rPr>
            </w:pPr>
          </w:p>
          <w:p w14:paraId="65B1CBA9" w14:textId="77777777" w:rsidR="009B07A8" w:rsidRPr="00633C1C" w:rsidRDefault="009B07A8" w:rsidP="00B77AAC">
            <w:pPr>
              <w:pStyle w:val="ListParagraph"/>
              <w:numPr>
                <w:ilvl w:val="0"/>
                <w:numId w:val="2"/>
              </w:numPr>
              <w:ind w:left="382"/>
              <w:jc w:val="both"/>
              <w:rPr>
                <w:rFonts w:ascii="Arial" w:hAnsi="Arial" w:cs="Arial"/>
                <w:sz w:val="22"/>
                <w:szCs w:val="22"/>
              </w:rPr>
            </w:pPr>
            <w:r w:rsidRPr="00633C1C">
              <w:rPr>
                <w:rFonts w:ascii="Arial" w:hAnsi="Arial" w:cs="Arial"/>
                <w:sz w:val="22"/>
                <w:szCs w:val="22"/>
              </w:rPr>
              <w:t>Áras Sláinte, Wilton Road, Cork</w:t>
            </w:r>
          </w:p>
          <w:p w14:paraId="70DF05EE" w14:textId="77777777" w:rsidR="009B07A8" w:rsidRPr="00633C1C" w:rsidRDefault="009B07A8" w:rsidP="00B77AAC">
            <w:pPr>
              <w:pStyle w:val="ListParagraph"/>
              <w:ind w:left="382"/>
              <w:jc w:val="both"/>
              <w:rPr>
                <w:rFonts w:ascii="Arial" w:hAnsi="Arial" w:cs="Arial"/>
                <w:i/>
                <w:iCs/>
                <w:sz w:val="22"/>
                <w:szCs w:val="22"/>
              </w:rPr>
            </w:pPr>
            <w:r w:rsidRPr="00633C1C">
              <w:rPr>
                <w:rFonts w:ascii="Arial" w:hAnsi="Arial" w:cs="Arial"/>
                <w:i/>
                <w:iCs/>
                <w:sz w:val="22"/>
                <w:szCs w:val="22"/>
              </w:rPr>
              <w:t>Áras Sláinte, Bóthar Wilton, Corcaigh</w:t>
            </w:r>
          </w:p>
          <w:p w14:paraId="36F37F1C" w14:textId="77777777" w:rsidR="009B07A8" w:rsidRPr="00633C1C" w:rsidRDefault="009B07A8" w:rsidP="00B77AAC">
            <w:pPr>
              <w:pStyle w:val="ListParagraph"/>
              <w:ind w:left="382"/>
              <w:jc w:val="both"/>
              <w:rPr>
                <w:rFonts w:ascii="Arial" w:hAnsi="Arial" w:cs="Arial"/>
                <w:i/>
                <w:iCs/>
                <w:sz w:val="22"/>
                <w:szCs w:val="22"/>
              </w:rPr>
            </w:pPr>
          </w:p>
          <w:p w14:paraId="3660348E" w14:textId="77777777" w:rsidR="009B07A8" w:rsidRPr="00633C1C" w:rsidRDefault="009B07A8" w:rsidP="00B77AAC">
            <w:pPr>
              <w:pStyle w:val="ListParagraph"/>
              <w:numPr>
                <w:ilvl w:val="0"/>
                <w:numId w:val="2"/>
              </w:numPr>
              <w:ind w:left="382"/>
              <w:jc w:val="both"/>
              <w:rPr>
                <w:rFonts w:ascii="Arial" w:hAnsi="Arial" w:cs="Arial"/>
                <w:sz w:val="22"/>
                <w:szCs w:val="22"/>
              </w:rPr>
            </w:pPr>
            <w:r w:rsidRPr="00633C1C">
              <w:rPr>
                <w:rFonts w:ascii="Arial" w:hAnsi="Arial" w:cs="Arial"/>
                <w:sz w:val="22"/>
                <w:szCs w:val="22"/>
              </w:rPr>
              <w:t>Dublin Road, Lacken, Kilkenny</w:t>
            </w:r>
          </w:p>
          <w:p w14:paraId="23CD0E32" w14:textId="77777777" w:rsidR="009B07A8" w:rsidRPr="00633C1C" w:rsidRDefault="009B07A8" w:rsidP="00B77AAC">
            <w:pPr>
              <w:pStyle w:val="ListParagraph"/>
              <w:ind w:left="382"/>
              <w:jc w:val="both"/>
              <w:rPr>
                <w:rFonts w:ascii="Arial" w:hAnsi="Arial" w:cs="Arial"/>
                <w:i/>
                <w:iCs/>
                <w:sz w:val="22"/>
                <w:szCs w:val="22"/>
              </w:rPr>
            </w:pPr>
            <w:r w:rsidRPr="00633C1C">
              <w:rPr>
                <w:rFonts w:ascii="Arial" w:hAnsi="Arial" w:cs="Arial"/>
                <w:i/>
                <w:iCs/>
                <w:sz w:val="22"/>
                <w:szCs w:val="22"/>
              </w:rPr>
              <w:t>Bóthar Bhaile Átha Cliath, Cill Chainnigh</w:t>
            </w:r>
          </w:p>
          <w:p w14:paraId="0CA64924" w14:textId="77777777" w:rsidR="009B07A8" w:rsidRPr="00633C1C" w:rsidRDefault="009B07A8" w:rsidP="00B77AAC">
            <w:pPr>
              <w:pStyle w:val="ListParagraph"/>
              <w:ind w:left="382"/>
              <w:jc w:val="both"/>
              <w:rPr>
                <w:rFonts w:ascii="Arial" w:hAnsi="Arial" w:cs="Arial"/>
                <w:i/>
                <w:iCs/>
                <w:sz w:val="22"/>
                <w:szCs w:val="22"/>
              </w:rPr>
            </w:pPr>
          </w:p>
          <w:p w14:paraId="6250ADA9" w14:textId="77777777" w:rsidR="009B07A8" w:rsidRPr="00633C1C" w:rsidRDefault="009B07A8" w:rsidP="00B77AAC">
            <w:pPr>
              <w:pStyle w:val="ListParagraph"/>
              <w:numPr>
                <w:ilvl w:val="0"/>
                <w:numId w:val="2"/>
              </w:numPr>
              <w:ind w:left="382"/>
              <w:jc w:val="both"/>
              <w:rPr>
                <w:rFonts w:ascii="Arial" w:hAnsi="Arial" w:cs="Arial"/>
                <w:sz w:val="22"/>
                <w:szCs w:val="22"/>
              </w:rPr>
            </w:pPr>
            <w:r w:rsidRPr="00633C1C">
              <w:rPr>
                <w:rFonts w:ascii="Arial" w:hAnsi="Arial" w:cs="Arial"/>
                <w:sz w:val="22"/>
                <w:szCs w:val="22"/>
              </w:rPr>
              <w:t>Merlin Park Hospital, Galway</w:t>
            </w:r>
          </w:p>
          <w:p w14:paraId="4C232674" w14:textId="77777777" w:rsidR="009B07A8" w:rsidRPr="00633C1C" w:rsidRDefault="009B07A8" w:rsidP="00B77AAC">
            <w:pPr>
              <w:pStyle w:val="ListParagraph"/>
              <w:ind w:left="382"/>
              <w:jc w:val="both"/>
              <w:rPr>
                <w:rFonts w:ascii="Arial" w:hAnsi="Arial" w:cs="Arial"/>
                <w:i/>
                <w:iCs/>
                <w:sz w:val="22"/>
                <w:szCs w:val="22"/>
                <w:lang w:val="en-US"/>
              </w:rPr>
            </w:pPr>
            <w:r w:rsidRPr="00633C1C">
              <w:rPr>
                <w:rFonts w:ascii="Arial" w:hAnsi="Arial" w:cs="Arial"/>
                <w:i/>
                <w:iCs/>
                <w:sz w:val="22"/>
                <w:szCs w:val="22"/>
                <w:lang w:val="en-US"/>
              </w:rPr>
              <w:t>Ospidéal Pháirc Mheirlinne, Gaillimh</w:t>
            </w:r>
          </w:p>
          <w:p w14:paraId="7B8705DB" w14:textId="77777777" w:rsidR="009B07A8" w:rsidRPr="00633C1C" w:rsidRDefault="009B07A8" w:rsidP="00B77AAC">
            <w:pPr>
              <w:pStyle w:val="ListParagraph"/>
              <w:ind w:left="382"/>
              <w:jc w:val="both"/>
              <w:rPr>
                <w:rFonts w:ascii="Arial" w:hAnsi="Arial" w:cs="Arial"/>
                <w:i/>
                <w:iCs/>
                <w:sz w:val="22"/>
                <w:szCs w:val="22"/>
              </w:rPr>
            </w:pPr>
          </w:p>
          <w:p w14:paraId="05F89AF9" w14:textId="77777777" w:rsidR="009B07A8" w:rsidRPr="00633C1C" w:rsidRDefault="009B07A8" w:rsidP="00B77AAC">
            <w:pPr>
              <w:pStyle w:val="ListParagraph"/>
              <w:numPr>
                <w:ilvl w:val="0"/>
                <w:numId w:val="2"/>
              </w:numPr>
              <w:ind w:left="382"/>
              <w:jc w:val="both"/>
              <w:rPr>
                <w:rFonts w:ascii="Arial" w:hAnsi="Arial" w:cs="Arial"/>
                <w:sz w:val="22"/>
                <w:szCs w:val="22"/>
                <w:lang w:val="en-IE"/>
              </w:rPr>
            </w:pPr>
            <w:r w:rsidRPr="00633C1C">
              <w:rPr>
                <w:rFonts w:ascii="Arial" w:hAnsi="Arial" w:cs="Arial"/>
                <w:sz w:val="22"/>
                <w:szCs w:val="22"/>
              </w:rPr>
              <w:lastRenderedPageBreak/>
              <w:t>98 Henry Street, Limerick</w:t>
            </w:r>
          </w:p>
          <w:p w14:paraId="2D5DF20A" w14:textId="77777777" w:rsidR="009B07A8" w:rsidRPr="00633C1C" w:rsidRDefault="009B07A8" w:rsidP="00B77AAC">
            <w:pPr>
              <w:pStyle w:val="ListParagraph"/>
              <w:ind w:left="382"/>
              <w:jc w:val="both"/>
              <w:rPr>
                <w:rFonts w:ascii="Arial" w:hAnsi="Arial" w:cs="Arial"/>
                <w:i/>
                <w:iCs/>
                <w:sz w:val="22"/>
                <w:szCs w:val="22"/>
                <w:lang w:val="ga-IE"/>
              </w:rPr>
            </w:pPr>
            <w:r w:rsidRPr="00633C1C">
              <w:rPr>
                <w:rFonts w:ascii="Arial" w:hAnsi="Arial" w:cs="Arial"/>
                <w:i/>
                <w:iCs/>
                <w:sz w:val="22"/>
                <w:szCs w:val="22"/>
              </w:rPr>
              <w:t>S</w:t>
            </w:r>
            <w:r w:rsidRPr="00633C1C">
              <w:rPr>
                <w:rFonts w:ascii="Arial" w:hAnsi="Arial" w:cs="Arial"/>
                <w:i/>
                <w:iCs/>
                <w:sz w:val="22"/>
                <w:szCs w:val="22"/>
                <w:lang w:val="ga-IE"/>
              </w:rPr>
              <w:t xml:space="preserve">ráid </w:t>
            </w:r>
            <w:r w:rsidRPr="00633C1C">
              <w:rPr>
                <w:rFonts w:ascii="Arial" w:hAnsi="Arial" w:cs="Arial"/>
                <w:i/>
                <w:iCs/>
                <w:sz w:val="22"/>
                <w:szCs w:val="22"/>
              </w:rPr>
              <w:t>Anraí</w:t>
            </w:r>
            <w:r w:rsidRPr="00633C1C">
              <w:rPr>
                <w:rFonts w:ascii="Arial" w:hAnsi="Arial" w:cs="Arial"/>
                <w:i/>
                <w:iCs/>
                <w:sz w:val="22"/>
                <w:szCs w:val="22"/>
                <w:lang w:val="ga-IE"/>
              </w:rPr>
              <w:t>, Luimneach</w:t>
            </w:r>
          </w:p>
          <w:p w14:paraId="081B2A3A" w14:textId="77777777" w:rsidR="009B07A8" w:rsidRPr="00633C1C" w:rsidRDefault="009B07A8" w:rsidP="00B77AAC">
            <w:pPr>
              <w:pStyle w:val="ListParagraph"/>
              <w:ind w:left="382"/>
              <w:jc w:val="both"/>
              <w:rPr>
                <w:rFonts w:ascii="Arial" w:hAnsi="Arial" w:cs="Arial"/>
                <w:i/>
                <w:iCs/>
                <w:sz w:val="22"/>
                <w:szCs w:val="22"/>
                <w:lang w:val="en-IE"/>
              </w:rPr>
            </w:pPr>
          </w:p>
          <w:p w14:paraId="152F9637" w14:textId="77777777" w:rsidR="009B07A8" w:rsidRPr="00633C1C" w:rsidRDefault="009B07A8" w:rsidP="00B77AAC">
            <w:pPr>
              <w:pStyle w:val="ListParagraph"/>
              <w:numPr>
                <w:ilvl w:val="0"/>
                <w:numId w:val="2"/>
              </w:numPr>
              <w:ind w:left="382"/>
              <w:jc w:val="both"/>
              <w:rPr>
                <w:rFonts w:ascii="Arial" w:hAnsi="Arial" w:cs="Arial"/>
                <w:sz w:val="22"/>
                <w:szCs w:val="22"/>
              </w:rPr>
            </w:pPr>
            <w:r w:rsidRPr="00633C1C">
              <w:rPr>
                <w:rFonts w:ascii="Arial" w:hAnsi="Arial" w:cs="Arial"/>
                <w:sz w:val="22"/>
                <w:szCs w:val="22"/>
              </w:rPr>
              <w:t>Scott Building Midlands Regional Hospital, Arden Road, Tullamore, Offaly</w:t>
            </w:r>
          </w:p>
          <w:p w14:paraId="5DA276B9" w14:textId="77777777" w:rsidR="009B07A8" w:rsidRPr="00633C1C" w:rsidRDefault="009B07A8" w:rsidP="00B77AAC">
            <w:pPr>
              <w:pStyle w:val="ListParagraph"/>
              <w:ind w:left="382"/>
              <w:jc w:val="both"/>
              <w:rPr>
                <w:rFonts w:ascii="Arial" w:hAnsi="Arial" w:cs="Arial"/>
                <w:i/>
                <w:iCs/>
                <w:sz w:val="22"/>
                <w:szCs w:val="22"/>
              </w:rPr>
            </w:pPr>
            <w:r w:rsidRPr="00633C1C">
              <w:rPr>
                <w:rFonts w:ascii="Arial" w:hAnsi="Arial" w:cs="Arial"/>
                <w:i/>
                <w:iCs/>
                <w:sz w:val="22"/>
                <w:szCs w:val="22"/>
              </w:rPr>
              <w:t>Ospidéal Réigiúnach Lár na Tíre, Tulach Mhor, Uíbh Fhailí</w:t>
            </w:r>
          </w:p>
          <w:p w14:paraId="3CB180A2" w14:textId="77777777" w:rsidR="009B07A8" w:rsidRPr="00633C1C" w:rsidRDefault="009B07A8" w:rsidP="00B77AAC">
            <w:pPr>
              <w:pStyle w:val="ListParagraph"/>
              <w:ind w:left="382"/>
              <w:jc w:val="both"/>
              <w:rPr>
                <w:rFonts w:ascii="Arial" w:hAnsi="Arial" w:cs="Arial"/>
                <w:i/>
                <w:iCs/>
                <w:sz w:val="22"/>
                <w:szCs w:val="22"/>
              </w:rPr>
            </w:pPr>
          </w:p>
          <w:p w14:paraId="00A09023" w14:textId="77777777" w:rsidR="009B07A8" w:rsidRPr="00633C1C" w:rsidRDefault="009B07A8" w:rsidP="00B77AAC">
            <w:pPr>
              <w:pStyle w:val="ListParagraph"/>
              <w:numPr>
                <w:ilvl w:val="0"/>
                <w:numId w:val="2"/>
              </w:numPr>
              <w:ind w:left="382"/>
              <w:jc w:val="both"/>
              <w:rPr>
                <w:rFonts w:ascii="Arial" w:hAnsi="Arial" w:cs="Arial"/>
                <w:sz w:val="22"/>
                <w:szCs w:val="22"/>
              </w:rPr>
            </w:pPr>
            <w:r w:rsidRPr="00633C1C">
              <w:rPr>
                <w:rFonts w:ascii="Arial" w:hAnsi="Arial" w:cs="Arial"/>
                <w:sz w:val="22"/>
                <w:szCs w:val="22"/>
              </w:rPr>
              <w:t>Southgate Shopping Centre, Colpe Cross, Drogheda, Meath</w:t>
            </w:r>
          </w:p>
          <w:p w14:paraId="2AC6348E" w14:textId="77777777" w:rsidR="009B07A8" w:rsidRPr="00633C1C" w:rsidRDefault="009B07A8" w:rsidP="00B77AAC">
            <w:pPr>
              <w:pStyle w:val="ListParagraph"/>
              <w:ind w:left="382"/>
              <w:jc w:val="both"/>
              <w:rPr>
                <w:rFonts w:ascii="Arial" w:hAnsi="Arial" w:cs="Arial"/>
                <w:i/>
                <w:iCs/>
                <w:sz w:val="22"/>
                <w:szCs w:val="22"/>
              </w:rPr>
            </w:pPr>
            <w:r w:rsidRPr="00633C1C">
              <w:rPr>
                <w:rFonts w:ascii="Arial" w:hAnsi="Arial" w:cs="Arial"/>
                <w:i/>
                <w:iCs/>
                <w:sz w:val="22"/>
                <w:szCs w:val="22"/>
              </w:rPr>
              <w:t>Ionad Siopadoireachta Southgate, Crois Cholpa, Droichead Átha, Co. na Mí</w:t>
            </w:r>
          </w:p>
          <w:p w14:paraId="10DAFB04" w14:textId="77777777" w:rsidR="009B07A8" w:rsidRPr="00633C1C" w:rsidRDefault="009B07A8" w:rsidP="00B77AAC">
            <w:pPr>
              <w:pStyle w:val="ListParagraph"/>
              <w:ind w:left="382"/>
              <w:jc w:val="both"/>
              <w:rPr>
                <w:rFonts w:ascii="Arial" w:hAnsi="Arial" w:cs="Arial"/>
                <w:i/>
                <w:iCs/>
                <w:sz w:val="22"/>
                <w:szCs w:val="22"/>
              </w:rPr>
            </w:pPr>
          </w:p>
          <w:p w14:paraId="3BDC75BF" w14:textId="77777777" w:rsidR="009B07A8" w:rsidRPr="00633C1C" w:rsidRDefault="009B07A8" w:rsidP="00B77AAC">
            <w:pPr>
              <w:pStyle w:val="ListParagraph"/>
              <w:numPr>
                <w:ilvl w:val="0"/>
                <w:numId w:val="2"/>
              </w:numPr>
              <w:ind w:left="382"/>
              <w:jc w:val="both"/>
              <w:rPr>
                <w:rFonts w:ascii="Arial" w:hAnsi="Arial" w:cs="Arial"/>
                <w:sz w:val="22"/>
                <w:szCs w:val="22"/>
                <w:lang w:val="en-IE"/>
              </w:rPr>
            </w:pPr>
            <w:r w:rsidRPr="00633C1C">
              <w:rPr>
                <w:rFonts w:ascii="Arial" w:hAnsi="Arial" w:cs="Arial"/>
                <w:sz w:val="22"/>
                <w:szCs w:val="22"/>
              </w:rPr>
              <w:t>University Hospital Kerry, Tralee, Kerry</w:t>
            </w:r>
          </w:p>
          <w:p w14:paraId="139E05CE" w14:textId="77777777" w:rsidR="009B07A8" w:rsidRPr="00633C1C" w:rsidRDefault="009B07A8" w:rsidP="00B77AAC">
            <w:pPr>
              <w:pStyle w:val="ListParagraph"/>
              <w:ind w:left="382"/>
              <w:jc w:val="both"/>
              <w:rPr>
                <w:rFonts w:ascii="Arial" w:hAnsi="Arial" w:cs="Arial"/>
                <w:i/>
                <w:iCs/>
                <w:sz w:val="22"/>
                <w:szCs w:val="22"/>
                <w:lang w:val="ga-IE"/>
              </w:rPr>
            </w:pPr>
            <w:r w:rsidRPr="00633C1C">
              <w:rPr>
                <w:rFonts w:ascii="Arial" w:hAnsi="Arial" w:cs="Arial"/>
                <w:i/>
                <w:iCs/>
                <w:sz w:val="22"/>
                <w:szCs w:val="22"/>
              </w:rPr>
              <w:t>O</w:t>
            </w:r>
            <w:r w:rsidRPr="00633C1C">
              <w:rPr>
                <w:rFonts w:ascii="Arial" w:hAnsi="Arial" w:cs="Arial"/>
                <w:i/>
                <w:iCs/>
                <w:sz w:val="22"/>
                <w:szCs w:val="22"/>
                <w:lang w:val="ga-IE"/>
              </w:rPr>
              <w:t>spidéal Ollscoile Ciarraí, Trá Lí, Ciarraí</w:t>
            </w:r>
          </w:p>
          <w:p w14:paraId="305170BA" w14:textId="77777777" w:rsidR="009B07A8" w:rsidRPr="00633C1C" w:rsidRDefault="009B07A8" w:rsidP="00B77AAC">
            <w:pPr>
              <w:pStyle w:val="ListParagraph"/>
              <w:ind w:left="382"/>
              <w:jc w:val="both"/>
              <w:rPr>
                <w:rFonts w:ascii="Arial" w:hAnsi="Arial" w:cs="Arial"/>
                <w:i/>
                <w:iCs/>
                <w:sz w:val="22"/>
                <w:szCs w:val="22"/>
                <w:lang w:val="en-IE"/>
              </w:rPr>
            </w:pPr>
          </w:p>
          <w:p w14:paraId="3F5E4E96" w14:textId="77777777" w:rsidR="009B07A8" w:rsidRPr="00633C1C" w:rsidRDefault="009B07A8" w:rsidP="00B77AAC">
            <w:pPr>
              <w:pStyle w:val="ListParagraph"/>
              <w:numPr>
                <w:ilvl w:val="0"/>
                <w:numId w:val="2"/>
              </w:numPr>
              <w:ind w:left="382"/>
              <w:jc w:val="both"/>
              <w:rPr>
                <w:rFonts w:ascii="Arial" w:hAnsi="Arial" w:cs="Arial"/>
                <w:sz w:val="22"/>
                <w:szCs w:val="22"/>
              </w:rPr>
            </w:pPr>
            <w:r w:rsidRPr="00633C1C">
              <w:rPr>
                <w:rFonts w:ascii="Arial" w:hAnsi="Arial" w:cs="Arial"/>
                <w:sz w:val="22"/>
                <w:szCs w:val="22"/>
              </w:rPr>
              <w:t>Hale Street, Ardee, Louth</w:t>
            </w:r>
          </w:p>
          <w:p w14:paraId="1FF9A11E" w14:textId="7322891D" w:rsidR="009B07A8" w:rsidRPr="00633C1C" w:rsidRDefault="009B07A8" w:rsidP="00B77AAC">
            <w:pPr>
              <w:pStyle w:val="ListParagraph"/>
              <w:ind w:left="382"/>
              <w:jc w:val="both"/>
              <w:rPr>
                <w:rFonts w:ascii="Arial" w:hAnsi="Arial" w:cs="Arial"/>
                <w:i/>
                <w:iCs/>
                <w:sz w:val="22"/>
                <w:szCs w:val="22"/>
              </w:rPr>
            </w:pPr>
            <w:r w:rsidRPr="00633C1C">
              <w:rPr>
                <w:rFonts w:ascii="Arial" w:hAnsi="Arial" w:cs="Arial"/>
                <w:i/>
                <w:iCs/>
                <w:sz w:val="22"/>
                <w:szCs w:val="22"/>
              </w:rPr>
              <w:t>Shráid Héil, Bhaile Átha Fhirdhia, Có Lú</w:t>
            </w:r>
          </w:p>
          <w:p w14:paraId="0EF30D2F" w14:textId="3493AE48" w:rsidR="008C207B" w:rsidRPr="00633C1C" w:rsidRDefault="008C207B" w:rsidP="00B77AAC">
            <w:pPr>
              <w:pStyle w:val="ListParagraph"/>
              <w:ind w:left="382"/>
              <w:jc w:val="both"/>
              <w:rPr>
                <w:rFonts w:ascii="Arial" w:hAnsi="Arial" w:cs="Arial"/>
                <w:i/>
                <w:iCs/>
                <w:sz w:val="22"/>
                <w:szCs w:val="22"/>
              </w:rPr>
            </w:pPr>
          </w:p>
          <w:p w14:paraId="645FA054" w14:textId="77777777" w:rsidR="008C207B" w:rsidRPr="00633C1C" w:rsidRDefault="008C207B" w:rsidP="003574E8">
            <w:pPr>
              <w:pStyle w:val="ListParagraph"/>
              <w:numPr>
                <w:ilvl w:val="0"/>
                <w:numId w:val="2"/>
              </w:numPr>
              <w:ind w:left="382"/>
              <w:jc w:val="both"/>
              <w:rPr>
                <w:rFonts w:ascii="Arial" w:hAnsi="Arial" w:cs="Arial"/>
                <w:sz w:val="22"/>
                <w:szCs w:val="22"/>
              </w:rPr>
            </w:pPr>
            <w:r w:rsidRPr="00633C1C">
              <w:rPr>
                <w:rFonts w:ascii="Arial" w:hAnsi="Arial" w:cs="Arial"/>
                <w:sz w:val="22"/>
                <w:szCs w:val="22"/>
              </w:rPr>
              <w:t xml:space="preserve">St. Luke’s Hospital, Western Road, Clonmel, Co Tipperary, </w:t>
            </w:r>
          </w:p>
          <w:p w14:paraId="7C0EB934" w14:textId="77777777" w:rsidR="009E74CE" w:rsidRPr="00633C1C" w:rsidRDefault="008C207B" w:rsidP="00B77AAC">
            <w:pPr>
              <w:pStyle w:val="ListParagraph"/>
              <w:ind w:left="382"/>
              <w:jc w:val="both"/>
              <w:rPr>
                <w:rFonts w:ascii="Arial" w:hAnsi="Arial" w:cs="Arial"/>
                <w:i/>
                <w:iCs/>
                <w:sz w:val="22"/>
                <w:szCs w:val="22"/>
              </w:rPr>
            </w:pPr>
            <w:r w:rsidRPr="00633C1C">
              <w:rPr>
                <w:rFonts w:ascii="Arial" w:hAnsi="Arial" w:cs="Arial"/>
                <w:i/>
                <w:iCs/>
                <w:sz w:val="22"/>
                <w:szCs w:val="22"/>
              </w:rPr>
              <w:t xml:space="preserve">HSE, Ospidéal Naomh Lúcás, Bóthar an larthair, </w:t>
            </w:r>
          </w:p>
          <w:p w14:paraId="4396A93B" w14:textId="29A362B6" w:rsidR="008C207B" w:rsidRPr="00633C1C" w:rsidRDefault="008C207B" w:rsidP="00B77AAC">
            <w:pPr>
              <w:pStyle w:val="ListParagraph"/>
              <w:ind w:left="382"/>
              <w:jc w:val="both"/>
              <w:rPr>
                <w:rFonts w:ascii="Arial" w:hAnsi="Arial" w:cs="Arial"/>
                <w:color w:val="474747"/>
                <w:sz w:val="22"/>
                <w:szCs w:val="22"/>
                <w:shd w:val="clear" w:color="auto" w:fill="FFFFFF"/>
              </w:rPr>
            </w:pPr>
            <w:r w:rsidRPr="00633C1C">
              <w:rPr>
                <w:rFonts w:ascii="Arial" w:hAnsi="Arial" w:cs="Arial"/>
                <w:i/>
                <w:iCs/>
                <w:sz w:val="22"/>
                <w:szCs w:val="22"/>
              </w:rPr>
              <w:t>Cluain Meala, Contae Thiobraid Árann</w:t>
            </w:r>
          </w:p>
          <w:p w14:paraId="0A3D1DED" w14:textId="77777777" w:rsidR="009B07A8" w:rsidRPr="00633C1C" w:rsidRDefault="009B07A8" w:rsidP="00B77AAC">
            <w:pPr>
              <w:jc w:val="both"/>
              <w:rPr>
                <w:rFonts w:ascii="Arial" w:hAnsi="Arial" w:cs="Arial"/>
                <w:sz w:val="22"/>
                <w:szCs w:val="22"/>
              </w:rPr>
            </w:pPr>
          </w:p>
          <w:p w14:paraId="29FB0AF6" w14:textId="37A2B7A5" w:rsidR="007173A8" w:rsidRPr="00AF6B3F" w:rsidRDefault="007173A8" w:rsidP="00B77AAC">
            <w:pPr>
              <w:autoSpaceDE w:val="0"/>
              <w:autoSpaceDN w:val="0"/>
              <w:adjustRightInd w:val="0"/>
              <w:jc w:val="both"/>
              <w:rPr>
                <w:rFonts w:ascii="Arial" w:hAnsi="Arial" w:cs="Arial"/>
                <w:spacing w:val="-3"/>
                <w:sz w:val="22"/>
                <w:szCs w:val="22"/>
              </w:rPr>
            </w:pPr>
            <w:r w:rsidRPr="00633C1C">
              <w:rPr>
                <w:rFonts w:ascii="Arial" w:hAnsi="Arial" w:cs="Arial"/>
                <w:spacing w:val="-3"/>
                <w:sz w:val="22"/>
                <w:szCs w:val="22"/>
              </w:rPr>
              <w:t>A panel may be created for the post from which permanent and specified purpose vacancies of full or part time duration may be filled.</w:t>
            </w:r>
          </w:p>
        </w:tc>
      </w:tr>
      <w:tr w:rsidR="007173A8" w:rsidRPr="00AB559F" w14:paraId="10455A10" w14:textId="77777777" w:rsidTr="00633C1C">
        <w:tc>
          <w:tcPr>
            <w:tcW w:w="2493" w:type="dxa"/>
          </w:tcPr>
          <w:p w14:paraId="1BFCA3C5" w14:textId="77777777" w:rsidR="007173A8" w:rsidRPr="00B77AAC" w:rsidRDefault="007173A8" w:rsidP="007173A8">
            <w:pPr>
              <w:rPr>
                <w:rFonts w:ascii="Arial" w:hAnsi="Arial" w:cs="Arial"/>
                <w:b/>
                <w:bCs/>
                <w:sz w:val="22"/>
                <w:szCs w:val="22"/>
              </w:rPr>
            </w:pPr>
            <w:r w:rsidRPr="00B77AAC">
              <w:rPr>
                <w:rFonts w:ascii="Arial" w:hAnsi="Arial" w:cs="Arial"/>
                <w:b/>
                <w:bCs/>
                <w:sz w:val="22"/>
                <w:szCs w:val="22"/>
              </w:rPr>
              <w:lastRenderedPageBreak/>
              <w:t>Informal Enquiries</w:t>
            </w:r>
          </w:p>
        </w:tc>
        <w:tc>
          <w:tcPr>
            <w:tcW w:w="8252" w:type="dxa"/>
          </w:tcPr>
          <w:p w14:paraId="3A2003B5" w14:textId="480C67DA" w:rsidR="008C207B" w:rsidRPr="00B77AAC" w:rsidRDefault="008C207B" w:rsidP="00B77AAC">
            <w:pPr>
              <w:autoSpaceDE w:val="0"/>
              <w:autoSpaceDN w:val="0"/>
              <w:adjustRightInd w:val="0"/>
              <w:spacing w:line="240" w:lineRule="atLeast"/>
              <w:jc w:val="both"/>
              <w:rPr>
                <w:rFonts w:ascii="Arial" w:hAnsi="Arial" w:cs="Arial"/>
                <w:sz w:val="22"/>
                <w:szCs w:val="22"/>
              </w:rPr>
            </w:pPr>
            <w:r w:rsidRPr="00F56129">
              <w:rPr>
                <w:rFonts w:ascii="Arial" w:hAnsi="Arial" w:cs="Arial"/>
                <w:sz w:val="22"/>
                <w:szCs w:val="22"/>
              </w:rPr>
              <w:t>Campaign Lead:</w:t>
            </w:r>
            <w:r w:rsidRPr="00B77AAC">
              <w:rPr>
                <w:rFonts w:ascii="Arial" w:hAnsi="Arial" w:cs="Arial"/>
                <w:sz w:val="22"/>
                <w:szCs w:val="22"/>
              </w:rPr>
              <w:t xml:space="preserve"> </w:t>
            </w:r>
            <w:r w:rsidR="00F56129">
              <w:rPr>
                <w:rFonts w:ascii="Arial" w:hAnsi="Arial" w:cs="Arial"/>
                <w:sz w:val="22"/>
                <w:szCs w:val="22"/>
              </w:rPr>
              <w:t>Roisin Shaw</w:t>
            </w:r>
          </w:p>
          <w:p w14:paraId="6C2CDDC9" w14:textId="793B154F" w:rsidR="007173A8" w:rsidRPr="001B48D2" w:rsidRDefault="008C207B" w:rsidP="00B77AAC">
            <w:pPr>
              <w:pStyle w:val="Default"/>
              <w:jc w:val="both"/>
              <w:rPr>
                <w:rFonts w:ascii="Arial" w:hAnsi="Arial" w:cs="Arial"/>
                <w:color w:val="auto"/>
                <w:sz w:val="20"/>
                <w:szCs w:val="20"/>
                <w:lang w:val="ga-IE"/>
              </w:rPr>
            </w:pPr>
            <w:r w:rsidRPr="00B77AAC">
              <w:rPr>
                <w:rFonts w:ascii="Arial" w:hAnsi="Arial" w:cs="Arial"/>
                <w:sz w:val="22"/>
                <w:szCs w:val="22"/>
              </w:rPr>
              <w:t xml:space="preserve">Email: </w:t>
            </w:r>
            <w:hyperlink r:id="rId8" w:history="1">
              <w:r w:rsidRPr="00B77AAC">
                <w:rPr>
                  <w:rStyle w:val="Hyperlink"/>
                  <w:rFonts w:ascii="Arial" w:hAnsi="Arial" w:cs="Arial"/>
                  <w:sz w:val="22"/>
                  <w:szCs w:val="22"/>
                </w:rPr>
                <w:t>recruitment.TechnologyAndTransformation@hse.ie</w:t>
              </w:r>
            </w:hyperlink>
          </w:p>
        </w:tc>
      </w:tr>
      <w:tr w:rsidR="009E74CE" w:rsidRPr="00AB559F" w14:paraId="6A8A9540" w14:textId="77777777" w:rsidTr="00633C1C">
        <w:tc>
          <w:tcPr>
            <w:tcW w:w="2493" w:type="dxa"/>
          </w:tcPr>
          <w:p w14:paraId="34C88569" w14:textId="5DD35921" w:rsidR="009E74CE" w:rsidRPr="00C96135" w:rsidRDefault="009E74CE" w:rsidP="009E74CE">
            <w:pPr>
              <w:rPr>
                <w:rFonts w:ascii="Arial" w:hAnsi="Arial" w:cs="Arial"/>
                <w:b/>
                <w:bCs/>
              </w:rPr>
            </w:pPr>
            <w:r w:rsidRPr="00DE0090">
              <w:rPr>
                <w:rFonts w:ascii="Arial" w:hAnsi="Arial" w:cs="Arial"/>
                <w:b/>
                <w:bCs/>
                <w:sz w:val="22"/>
              </w:rPr>
              <w:t xml:space="preserve">Reasonable Accommodations </w:t>
            </w:r>
          </w:p>
        </w:tc>
        <w:tc>
          <w:tcPr>
            <w:tcW w:w="8252" w:type="dxa"/>
          </w:tcPr>
          <w:p w14:paraId="0BB2EF14" w14:textId="7358ACB1" w:rsidR="009E74CE" w:rsidRPr="00B77AAC" w:rsidRDefault="009E74CE" w:rsidP="00B77AAC">
            <w:pPr>
              <w:autoSpaceDE w:val="0"/>
              <w:autoSpaceDN w:val="0"/>
              <w:adjustRightInd w:val="0"/>
              <w:spacing w:line="240" w:lineRule="atLeast"/>
              <w:rPr>
                <w:rFonts w:ascii="Arial" w:hAnsi="Arial" w:cs="Arial"/>
                <w:sz w:val="22"/>
                <w:szCs w:val="22"/>
              </w:rPr>
            </w:pPr>
            <w:r w:rsidRPr="00B77AAC">
              <w:rPr>
                <w:rFonts w:ascii="Arial" w:hAnsi="Arial" w:cs="Arial"/>
                <w:sz w:val="22"/>
                <w:szCs w:val="22"/>
              </w:rPr>
              <w:t xml:space="preserve">Candidates who require a Reasonable Accommodation/s to support their participation, at any stage, in the recruitment and selection process, should email, Campaign Lead </w:t>
            </w:r>
            <w:r w:rsidR="00F56129">
              <w:rPr>
                <w:rFonts w:ascii="Arial" w:hAnsi="Arial" w:cs="Arial"/>
                <w:sz w:val="22"/>
                <w:szCs w:val="22"/>
              </w:rPr>
              <w:t>Roisin Shaw</w:t>
            </w:r>
            <w:r w:rsidRPr="00B77AAC">
              <w:rPr>
                <w:rFonts w:ascii="Arial" w:hAnsi="Arial" w:cs="Arial"/>
                <w:sz w:val="22"/>
                <w:szCs w:val="22"/>
              </w:rPr>
              <w:t xml:space="preserve">@ </w:t>
            </w:r>
            <w:hyperlink r:id="rId9" w:history="1">
              <w:r w:rsidRPr="00B77AAC">
                <w:rPr>
                  <w:rStyle w:val="Hyperlink"/>
                  <w:rFonts w:ascii="Arial" w:hAnsi="Arial" w:cs="Arial"/>
                  <w:sz w:val="22"/>
                  <w:szCs w:val="22"/>
                </w:rPr>
                <w:t>recruitment.TechnologyAndTransformation@hse.ie</w:t>
              </w:r>
            </w:hyperlink>
          </w:p>
        </w:tc>
      </w:tr>
      <w:tr w:rsidR="007173A8" w:rsidRPr="00AB559F" w14:paraId="6B602E81" w14:textId="77777777" w:rsidTr="00633C1C">
        <w:tc>
          <w:tcPr>
            <w:tcW w:w="2493" w:type="dxa"/>
          </w:tcPr>
          <w:p w14:paraId="4F9CDCF8" w14:textId="77777777" w:rsidR="007173A8" w:rsidRPr="00633C1C" w:rsidRDefault="007173A8" w:rsidP="007173A8">
            <w:pPr>
              <w:rPr>
                <w:rFonts w:ascii="Arial" w:hAnsi="Arial" w:cs="Arial"/>
                <w:b/>
                <w:bCs/>
                <w:sz w:val="22"/>
                <w:szCs w:val="22"/>
              </w:rPr>
            </w:pPr>
            <w:r w:rsidRPr="00633C1C">
              <w:rPr>
                <w:rFonts w:ascii="Arial" w:hAnsi="Arial" w:cs="Arial"/>
                <w:b/>
                <w:bCs/>
                <w:sz w:val="22"/>
                <w:szCs w:val="22"/>
              </w:rPr>
              <w:t>Details of Service</w:t>
            </w:r>
          </w:p>
          <w:p w14:paraId="003F9D25" w14:textId="77777777" w:rsidR="007173A8" w:rsidRPr="00633C1C" w:rsidRDefault="007173A8" w:rsidP="007173A8">
            <w:pPr>
              <w:rPr>
                <w:rFonts w:ascii="Arial" w:hAnsi="Arial" w:cs="Arial"/>
                <w:b/>
                <w:bCs/>
                <w:sz w:val="22"/>
                <w:szCs w:val="22"/>
              </w:rPr>
            </w:pPr>
          </w:p>
          <w:p w14:paraId="4FD60908" w14:textId="6690381E" w:rsidR="005F1B33" w:rsidRPr="00633C1C" w:rsidRDefault="005F1B33" w:rsidP="007173A8">
            <w:pPr>
              <w:rPr>
                <w:rFonts w:ascii="Arial" w:hAnsi="Arial" w:cs="Arial"/>
                <w:b/>
                <w:bCs/>
                <w:sz w:val="22"/>
                <w:szCs w:val="22"/>
              </w:rPr>
            </w:pPr>
          </w:p>
        </w:tc>
        <w:tc>
          <w:tcPr>
            <w:tcW w:w="8252" w:type="dxa"/>
          </w:tcPr>
          <w:p w14:paraId="6BEDF28C" w14:textId="08C1BF0D" w:rsidR="008C207B" w:rsidRDefault="008C207B" w:rsidP="00B77AAC">
            <w:pPr>
              <w:jc w:val="both"/>
              <w:rPr>
                <w:rFonts w:ascii="Arial" w:hAnsi="Arial" w:cs="Arial"/>
                <w:iCs/>
                <w:sz w:val="22"/>
                <w:szCs w:val="22"/>
              </w:rPr>
            </w:pPr>
            <w:r w:rsidRPr="00767466">
              <w:rPr>
                <w:rFonts w:ascii="Arial" w:hAnsi="Arial" w:cs="Arial"/>
                <w:iCs/>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5192AD65" w14:textId="77777777" w:rsidR="002B04B8" w:rsidRPr="00767466" w:rsidRDefault="002B04B8" w:rsidP="00B77AAC">
            <w:pPr>
              <w:jc w:val="both"/>
              <w:rPr>
                <w:rFonts w:ascii="Arial" w:hAnsi="Arial" w:cs="Arial"/>
                <w:iCs/>
                <w:sz w:val="22"/>
                <w:szCs w:val="22"/>
              </w:rPr>
            </w:pPr>
          </w:p>
          <w:p w14:paraId="74CB1ABC" w14:textId="5435228C" w:rsidR="008C207B" w:rsidRPr="00767466" w:rsidRDefault="008C207B" w:rsidP="00B77AAC">
            <w:pPr>
              <w:autoSpaceDE w:val="0"/>
              <w:autoSpaceDN w:val="0"/>
              <w:jc w:val="both"/>
              <w:rPr>
                <w:rFonts w:ascii="Arial" w:hAnsi="Arial" w:cs="Arial"/>
                <w:iCs/>
                <w:sz w:val="22"/>
                <w:szCs w:val="22"/>
              </w:rPr>
            </w:pPr>
            <w:r w:rsidRPr="00767466">
              <w:rPr>
                <w:rFonts w:ascii="Arial" w:hAnsi="Arial" w:cs="Arial"/>
                <w:iCs/>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2ECD98BB" w14:textId="77777777" w:rsidR="008C207B" w:rsidRPr="00767466" w:rsidRDefault="008C207B" w:rsidP="00B77AAC">
            <w:pPr>
              <w:autoSpaceDE w:val="0"/>
              <w:autoSpaceDN w:val="0"/>
              <w:jc w:val="both"/>
              <w:rPr>
                <w:rFonts w:ascii="Arial" w:hAnsi="Arial" w:cs="Arial"/>
                <w:iCs/>
                <w:sz w:val="22"/>
                <w:szCs w:val="22"/>
              </w:rPr>
            </w:pPr>
          </w:p>
          <w:p w14:paraId="20691048" w14:textId="77777777" w:rsidR="008C207B" w:rsidRPr="00767466" w:rsidRDefault="008C207B" w:rsidP="00B77AAC">
            <w:pPr>
              <w:jc w:val="both"/>
              <w:rPr>
                <w:rFonts w:ascii="Arial" w:hAnsi="Arial" w:cs="Arial"/>
                <w:iCs/>
                <w:sz w:val="22"/>
                <w:szCs w:val="22"/>
              </w:rPr>
            </w:pPr>
            <w:r w:rsidRPr="00767466">
              <w:rPr>
                <w:rFonts w:ascii="Arial" w:hAnsi="Arial" w:cs="Arial"/>
                <w:iCs/>
                <w:sz w:val="22"/>
                <w:szCs w:val="22"/>
              </w:rPr>
              <w:t>Technology and Transformation has both national and regional functions that are all aligned under one digital community banner. This includes responsibility for HSE, HSE funded agencies and where necessary private healthcare.</w:t>
            </w:r>
          </w:p>
          <w:p w14:paraId="40A909AB" w14:textId="10F9938B" w:rsidR="008C207B" w:rsidRDefault="008C207B" w:rsidP="00B77AAC">
            <w:pPr>
              <w:jc w:val="both"/>
              <w:rPr>
                <w:rFonts w:ascii="Arial" w:hAnsi="Arial" w:cs="Arial"/>
                <w:color w:val="000000"/>
              </w:rPr>
            </w:pPr>
          </w:p>
          <w:p w14:paraId="21407AF1" w14:textId="691DABD9" w:rsidR="00A65CB7" w:rsidRPr="00744808" w:rsidRDefault="00A65CB7" w:rsidP="00B77AAC">
            <w:pPr>
              <w:shd w:val="clear" w:color="auto" w:fill="FFFFFF"/>
              <w:spacing w:after="100" w:afterAutospacing="1"/>
              <w:jc w:val="both"/>
              <w:rPr>
                <w:rFonts w:ascii="Arial" w:hAnsi="Arial" w:cs="Arial"/>
                <w:iCs/>
                <w:sz w:val="22"/>
                <w:szCs w:val="22"/>
              </w:rPr>
            </w:pPr>
            <w:r w:rsidRPr="00744808">
              <w:rPr>
                <w:rFonts w:ascii="Arial" w:hAnsi="Arial" w:cs="Arial"/>
                <w:iCs/>
                <w:sz w:val="22"/>
                <w:szCs w:val="22"/>
              </w:rPr>
              <w:t xml:space="preserve">Established in 2025, the Chief Data and Analytics Office (CDAO) was created </w:t>
            </w:r>
            <w:r w:rsidR="00AF7A19" w:rsidRPr="00744808">
              <w:rPr>
                <w:rFonts w:ascii="Arial" w:hAnsi="Arial" w:cs="Arial"/>
                <w:iCs/>
                <w:sz w:val="22"/>
                <w:szCs w:val="22"/>
              </w:rPr>
              <w:t xml:space="preserve">as a new digital capability </w:t>
            </w:r>
            <w:r w:rsidRPr="00744808">
              <w:rPr>
                <w:rFonts w:ascii="Arial" w:hAnsi="Arial" w:cs="Arial"/>
                <w:iCs/>
                <w:sz w:val="22"/>
                <w:szCs w:val="22"/>
              </w:rPr>
              <w:t>to lead the delivery of high-quality health data across the system, ensuring robust governance, strategic oversight, and the provision of tools and insights that empower services and staff to manage data effectively for the benefit of patients, clinicians, and the wider health ecosystem.</w:t>
            </w:r>
          </w:p>
          <w:p w14:paraId="76123F32" w14:textId="77777777" w:rsidR="00AF7A19" w:rsidRPr="00744808" w:rsidRDefault="00AF7A19" w:rsidP="00B77AAC">
            <w:pPr>
              <w:shd w:val="clear" w:color="auto" w:fill="FFFFFF"/>
              <w:jc w:val="both"/>
              <w:rPr>
                <w:rFonts w:ascii="Arial" w:hAnsi="Arial" w:cs="Arial"/>
                <w:iCs/>
                <w:sz w:val="22"/>
                <w:szCs w:val="22"/>
              </w:rPr>
            </w:pPr>
            <w:r w:rsidRPr="00744808">
              <w:rPr>
                <w:rFonts w:ascii="Arial" w:hAnsi="Arial" w:cs="Arial"/>
                <w:iCs/>
                <w:sz w:val="22"/>
                <w:szCs w:val="22"/>
              </w:rPr>
              <w:lastRenderedPageBreak/>
              <w:t xml:space="preserve">There are three main components of the CDAO function: </w:t>
            </w:r>
          </w:p>
          <w:p w14:paraId="2B089A09" w14:textId="6BAAF22D" w:rsidR="00AF7A19" w:rsidRPr="00744808" w:rsidRDefault="00AF7A19" w:rsidP="00B77AAC">
            <w:pPr>
              <w:pStyle w:val="ListParagraph"/>
              <w:numPr>
                <w:ilvl w:val="0"/>
                <w:numId w:val="17"/>
              </w:numPr>
              <w:shd w:val="clear" w:color="auto" w:fill="FFFFFF"/>
              <w:jc w:val="both"/>
              <w:rPr>
                <w:rFonts w:ascii="Arial" w:hAnsi="Arial" w:cs="Arial"/>
                <w:iCs/>
                <w:sz w:val="22"/>
                <w:szCs w:val="22"/>
              </w:rPr>
            </w:pPr>
            <w:r w:rsidRPr="00744808">
              <w:rPr>
                <w:rFonts w:ascii="Arial" w:hAnsi="Arial" w:cs="Arial"/>
                <w:iCs/>
                <w:sz w:val="22"/>
                <w:szCs w:val="22"/>
              </w:rPr>
              <w:t xml:space="preserve">The non-technical governance and policy management that inform the data standards for the Health System including health identifiers and the end-to-end data management for the Health System. </w:t>
            </w:r>
          </w:p>
          <w:p w14:paraId="0F564D5D" w14:textId="0EDB5C89" w:rsidR="00AF7A19" w:rsidRPr="00744808" w:rsidRDefault="00AF7A19" w:rsidP="00B77AAC">
            <w:pPr>
              <w:pStyle w:val="ListParagraph"/>
              <w:numPr>
                <w:ilvl w:val="0"/>
                <w:numId w:val="17"/>
              </w:numPr>
              <w:shd w:val="clear" w:color="auto" w:fill="FFFFFF"/>
              <w:jc w:val="both"/>
              <w:rPr>
                <w:rFonts w:ascii="Arial" w:hAnsi="Arial" w:cs="Arial"/>
                <w:iCs/>
                <w:sz w:val="22"/>
                <w:szCs w:val="22"/>
              </w:rPr>
            </w:pPr>
            <w:r w:rsidRPr="00744808">
              <w:rPr>
                <w:rFonts w:ascii="Arial" w:hAnsi="Arial" w:cs="Arial"/>
                <w:iCs/>
                <w:sz w:val="22"/>
                <w:szCs w:val="22"/>
              </w:rPr>
              <w:t xml:space="preserve">The delivery of change programmes to drive an uplift in foundational data capability. </w:t>
            </w:r>
          </w:p>
          <w:p w14:paraId="4FA79732" w14:textId="510905BB" w:rsidR="007173A8" w:rsidRPr="00744808" w:rsidRDefault="00AF7A19" w:rsidP="00B77AAC">
            <w:pPr>
              <w:pStyle w:val="ListParagraph"/>
              <w:numPr>
                <w:ilvl w:val="0"/>
                <w:numId w:val="17"/>
              </w:numPr>
              <w:shd w:val="clear" w:color="auto" w:fill="FFFFFF"/>
              <w:jc w:val="both"/>
              <w:rPr>
                <w:rFonts w:ascii="Arial" w:hAnsi="Arial" w:cs="Arial"/>
                <w:iCs/>
                <w:sz w:val="22"/>
                <w:szCs w:val="22"/>
              </w:rPr>
            </w:pPr>
            <w:r w:rsidRPr="00744808">
              <w:rPr>
                <w:rFonts w:ascii="Arial" w:hAnsi="Arial" w:cs="Arial"/>
                <w:iCs/>
                <w:sz w:val="22"/>
                <w:szCs w:val="22"/>
              </w:rPr>
              <w:t xml:space="preserve">The technical capability that delivers foundational data engineering, integration, AI and Automation capabilities to the Health System.  </w:t>
            </w:r>
          </w:p>
        </w:tc>
      </w:tr>
      <w:tr w:rsidR="007173A8" w:rsidRPr="00AB559F" w14:paraId="45DDB328" w14:textId="77777777" w:rsidTr="00633C1C">
        <w:tc>
          <w:tcPr>
            <w:tcW w:w="2493" w:type="dxa"/>
          </w:tcPr>
          <w:p w14:paraId="63E506CB" w14:textId="77777777" w:rsidR="007173A8" w:rsidRPr="00633C1C" w:rsidRDefault="007173A8" w:rsidP="007173A8">
            <w:pPr>
              <w:rPr>
                <w:rFonts w:ascii="Arial" w:hAnsi="Arial" w:cs="Arial"/>
                <w:b/>
                <w:bCs/>
                <w:sz w:val="22"/>
                <w:szCs w:val="22"/>
              </w:rPr>
            </w:pPr>
            <w:r w:rsidRPr="00633C1C">
              <w:rPr>
                <w:rFonts w:ascii="Arial" w:hAnsi="Arial" w:cs="Arial"/>
                <w:b/>
                <w:bCs/>
                <w:sz w:val="22"/>
                <w:szCs w:val="22"/>
              </w:rPr>
              <w:lastRenderedPageBreak/>
              <w:t>Reporting Relationship</w:t>
            </w:r>
          </w:p>
        </w:tc>
        <w:tc>
          <w:tcPr>
            <w:tcW w:w="8252" w:type="dxa"/>
          </w:tcPr>
          <w:p w14:paraId="43B5E12B" w14:textId="77777777" w:rsidR="007173A8" w:rsidRDefault="007173A8" w:rsidP="00E1217D">
            <w:pPr>
              <w:jc w:val="both"/>
              <w:rPr>
                <w:rFonts w:ascii="Arial" w:hAnsi="Arial" w:cs="Arial"/>
                <w:iCs/>
                <w:sz w:val="22"/>
                <w:szCs w:val="22"/>
              </w:rPr>
            </w:pPr>
            <w:r w:rsidRPr="00744808">
              <w:rPr>
                <w:rFonts w:ascii="Arial" w:hAnsi="Arial" w:cs="Arial"/>
                <w:iCs/>
                <w:sz w:val="22"/>
                <w:szCs w:val="22"/>
              </w:rPr>
              <w:t xml:space="preserve">Direct reports </w:t>
            </w:r>
            <w:r w:rsidR="00310F23" w:rsidRPr="00744808">
              <w:rPr>
                <w:rFonts w:ascii="Arial" w:hAnsi="Arial" w:cs="Arial"/>
                <w:iCs/>
                <w:sz w:val="22"/>
                <w:szCs w:val="22"/>
              </w:rPr>
              <w:t>will</w:t>
            </w:r>
            <w:r w:rsidRPr="00744808">
              <w:rPr>
                <w:rFonts w:ascii="Arial" w:hAnsi="Arial" w:cs="Arial"/>
                <w:iCs/>
                <w:sz w:val="22"/>
                <w:szCs w:val="22"/>
              </w:rPr>
              <w:t xml:space="preserve"> include a number of staff at Grade III to Grade </w:t>
            </w:r>
            <w:r w:rsidR="008908B5" w:rsidRPr="00744808">
              <w:rPr>
                <w:rFonts w:ascii="Arial" w:hAnsi="Arial" w:cs="Arial"/>
                <w:iCs/>
                <w:sz w:val="22"/>
                <w:szCs w:val="22"/>
              </w:rPr>
              <w:t>VIII</w:t>
            </w:r>
            <w:r w:rsidRPr="00744808">
              <w:rPr>
                <w:rFonts w:ascii="Arial" w:hAnsi="Arial" w:cs="Arial"/>
                <w:iCs/>
                <w:sz w:val="22"/>
                <w:szCs w:val="22"/>
              </w:rPr>
              <w:t xml:space="preserve"> level including technical specialists.</w:t>
            </w:r>
            <w:r w:rsidR="00165B58">
              <w:rPr>
                <w:rFonts w:ascii="Arial" w:hAnsi="Arial" w:cs="Arial"/>
                <w:iCs/>
                <w:sz w:val="22"/>
                <w:szCs w:val="22"/>
              </w:rPr>
              <w:t xml:space="preserve"> </w:t>
            </w:r>
          </w:p>
          <w:p w14:paraId="66DCF631" w14:textId="690FF4E9" w:rsidR="00165B58" w:rsidRPr="00744808" w:rsidRDefault="00165B58" w:rsidP="00165B58">
            <w:pPr>
              <w:jc w:val="both"/>
              <w:rPr>
                <w:rFonts w:ascii="Arial" w:hAnsi="Arial" w:cs="Arial"/>
                <w:iCs/>
                <w:sz w:val="22"/>
                <w:szCs w:val="22"/>
              </w:rPr>
            </w:pPr>
            <w:r w:rsidRPr="00165B58">
              <w:rPr>
                <w:rFonts w:ascii="Arial" w:hAnsi="Arial" w:cs="Arial"/>
                <w:iCs/>
                <w:sz w:val="22"/>
                <w:szCs w:val="22"/>
              </w:rPr>
              <w:t>Reporting to the appropriate designated Manager.</w:t>
            </w:r>
          </w:p>
        </w:tc>
      </w:tr>
      <w:tr w:rsidR="007173A8" w:rsidRPr="00AB559F" w14:paraId="13C64190" w14:textId="77777777" w:rsidTr="00633C1C">
        <w:tc>
          <w:tcPr>
            <w:tcW w:w="2493" w:type="dxa"/>
          </w:tcPr>
          <w:p w14:paraId="652EDAF3" w14:textId="77777777" w:rsidR="007173A8" w:rsidRPr="00633C1C" w:rsidRDefault="007173A8" w:rsidP="007173A8">
            <w:pPr>
              <w:rPr>
                <w:rFonts w:ascii="Arial" w:hAnsi="Arial" w:cs="Arial"/>
                <w:b/>
                <w:bCs/>
                <w:sz w:val="22"/>
                <w:szCs w:val="22"/>
              </w:rPr>
            </w:pPr>
            <w:r w:rsidRPr="00633C1C">
              <w:rPr>
                <w:rFonts w:ascii="Arial" w:hAnsi="Arial" w:cs="Arial"/>
                <w:b/>
                <w:bCs/>
                <w:sz w:val="22"/>
                <w:szCs w:val="22"/>
              </w:rPr>
              <w:t xml:space="preserve">Purpose of the Post </w:t>
            </w:r>
          </w:p>
          <w:p w14:paraId="519278D0" w14:textId="77777777" w:rsidR="007173A8" w:rsidRPr="00633C1C" w:rsidRDefault="007173A8" w:rsidP="007173A8">
            <w:pPr>
              <w:rPr>
                <w:rFonts w:ascii="Arial" w:hAnsi="Arial" w:cs="Arial"/>
                <w:b/>
                <w:bCs/>
                <w:sz w:val="22"/>
                <w:szCs w:val="22"/>
              </w:rPr>
            </w:pPr>
          </w:p>
        </w:tc>
        <w:tc>
          <w:tcPr>
            <w:tcW w:w="8252" w:type="dxa"/>
          </w:tcPr>
          <w:p w14:paraId="639A3983" w14:textId="1EC02F49" w:rsidR="00531785" w:rsidRPr="00744808" w:rsidRDefault="00DD3A83" w:rsidP="00E1217D">
            <w:pPr>
              <w:jc w:val="both"/>
              <w:rPr>
                <w:rFonts w:ascii="Arial" w:hAnsi="Arial" w:cs="Arial"/>
                <w:iCs/>
                <w:sz w:val="22"/>
                <w:szCs w:val="22"/>
              </w:rPr>
            </w:pPr>
            <w:r w:rsidRPr="00744808">
              <w:rPr>
                <w:rFonts w:ascii="Arial" w:hAnsi="Arial" w:cs="Arial"/>
                <w:iCs/>
                <w:sz w:val="22"/>
                <w:szCs w:val="22"/>
              </w:rPr>
              <w:t xml:space="preserve">This post is within the </w:t>
            </w:r>
            <w:r w:rsidR="00D06530" w:rsidRPr="00744808">
              <w:rPr>
                <w:rFonts w:ascii="Arial" w:hAnsi="Arial" w:cs="Arial"/>
                <w:iCs/>
                <w:sz w:val="22"/>
                <w:szCs w:val="22"/>
              </w:rPr>
              <w:t>Chief Data and Analytics Office (</w:t>
            </w:r>
            <w:r w:rsidR="00042080" w:rsidRPr="00744808">
              <w:rPr>
                <w:rFonts w:ascii="Arial" w:hAnsi="Arial" w:cs="Arial"/>
                <w:iCs/>
                <w:sz w:val="22"/>
                <w:szCs w:val="22"/>
              </w:rPr>
              <w:t>CDAO</w:t>
            </w:r>
            <w:r w:rsidR="00D06530" w:rsidRPr="00744808">
              <w:rPr>
                <w:rFonts w:ascii="Arial" w:hAnsi="Arial" w:cs="Arial"/>
                <w:iCs/>
                <w:sz w:val="22"/>
                <w:szCs w:val="22"/>
              </w:rPr>
              <w:t>)</w:t>
            </w:r>
            <w:r w:rsidRPr="00744808">
              <w:rPr>
                <w:rFonts w:ascii="Arial" w:hAnsi="Arial" w:cs="Arial"/>
                <w:iCs/>
                <w:sz w:val="22"/>
                <w:szCs w:val="22"/>
              </w:rPr>
              <w:t>.</w:t>
            </w:r>
            <w:r w:rsidR="005048A8" w:rsidRPr="00744808">
              <w:rPr>
                <w:rFonts w:ascii="Arial" w:hAnsi="Arial" w:cs="Arial"/>
                <w:iCs/>
                <w:sz w:val="22"/>
                <w:szCs w:val="22"/>
              </w:rPr>
              <w:t xml:space="preserve">  </w:t>
            </w:r>
            <w:r w:rsidR="00531785" w:rsidRPr="00744808">
              <w:rPr>
                <w:rFonts w:ascii="Arial" w:hAnsi="Arial" w:cs="Arial"/>
                <w:iCs/>
                <w:sz w:val="22"/>
                <w:szCs w:val="22"/>
              </w:rPr>
              <w:t>The purpose of this post is to lead the Architecture and Integration</w:t>
            </w:r>
            <w:r w:rsidR="00310F23" w:rsidRPr="00744808">
              <w:rPr>
                <w:rFonts w:ascii="Arial" w:hAnsi="Arial" w:cs="Arial"/>
                <w:iCs/>
                <w:sz w:val="22"/>
                <w:szCs w:val="22"/>
              </w:rPr>
              <w:t xml:space="preserve"> </w:t>
            </w:r>
            <w:r w:rsidR="00531785" w:rsidRPr="00744808">
              <w:rPr>
                <w:rFonts w:ascii="Arial" w:hAnsi="Arial" w:cs="Arial"/>
                <w:iCs/>
                <w:sz w:val="22"/>
                <w:szCs w:val="22"/>
              </w:rPr>
              <w:t>function within CDAO.</w:t>
            </w:r>
          </w:p>
          <w:p w14:paraId="17D3BD45" w14:textId="77777777" w:rsidR="001713EA" w:rsidRPr="00744808" w:rsidRDefault="001713EA" w:rsidP="00E1217D">
            <w:pPr>
              <w:jc w:val="both"/>
              <w:rPr>
                <w:rFonts w:ascii="Arial" w:hAnsi="Arial" w:cs="Arial"/>
                <w:iCs/>
                <w:sz w:val="22"/>
                <w:szCs w:val="22"/>
              </w:rPr>
            </w:pPr>
          </w:p>
          <w:p w14:paraId="14613E01" w14:textId="5A22897E" w:rsidR="007E0CCE" w:rsidRPr="00744808" w:rsidRDefault="00310F23" w:rsidP="00E1217D">
            <w:pPr>
              <w:jc w:val="both"/>
              <w:rPr>
                <w:rFonts w:ascii="Arial" w:hAnsi="Arial" w:cs="Arial"/>
                <w:iCs/>
                <w:sz w:val="22"/>
                <w:szCs w:val="22"/>
              </w:rPr>
            </w:pPr>
            <w:r w:rsidRPr="00744808">
              <w:rPr>
                <w:rFonts w:ascii="Arial" w:hAnsi="Arial" w:cs="Arial"/>
                <w:iCs/>
                <w:sz w:val="22"/>
                <w:szCs w:val="22"/>
              </w:rPr>
              <w:t xml:space="preserve">This post will lead a large multidisciplinary team in supporting data architecture and integration services for </w:t>
            </w:r>
            <w:r w:rsidR="00657CB3" w:rsidRPr="00744808">
              <w:rPr>
                <w:rFonts w:ascii="Arial" w:hAnsi="Arial" w:cs="Arial"/>
                <w:iCs/>
                <w:sz w:val="22"/>
                <w:szCs w:val="22"/>
              </w:rPr>
              <w:t xml:space="preserve">multiple </w:t>
            </w:r>
            <w:r w:rsidRPr="00744808">
              <w:rPr>
                <w:rFonts w:ascii="Arial" w:hAnsi="Arial" w:cs="Arial"/>
                <w:iCs/>
                <w:sz w:val="22"/>
                <w:szCs w:val="22"/>
              </w:rPr>
              <w:t>projects.  These projects include</w:t>
            </w:r>
            <w:r w:rsidR="007E0CCE" w:rsidRPr="00744808">
              <w:rPr>
                <w:rFonts w:ascii="Arial" w:hAnsi="Arial" w:cs="Arial"/>
                <w:iCs/>
                <w:sz w:val="22"/>
                <w:szCs w:val="22"/>
              </w:rPr>
              <w:t xml:space="preserve"> Digital for Care</w:t>
            </w:r>
            <w:r w:rsidR="00121B14" w:rsidRPr="00744808">
              <w:rPr>
                <w:rFonts w:ascii="Arial" w:hAnsi="Arial" w:cs="Arial"/>
                <w:iCs/>
                <w:sz w:val="22"/>
                <w:szCs w:val="22"/>
              </w:rPr>
              <w:t xml:space="preserve"> priorities such as</w:t>
            </w:r>
          </w:p>
          <w:p w14:paraId="7EB31D79" w14:textId="7381D950" w:rsidR="00EE39DD" w:rsidRPr="00744808" w:rsidRDefault="00EE39DD" w:rsidP="00E1217D">
            <w:pPr>
              <w:pStyle w:val="ListParagraph"/>
              <w:numPr>
                <w:ilvl w:val="0"/>
                <w:numId w:val="18"/>
              </w:numPr>
              <w:jc w:val="both"/>
              <w:rPr>
                <w:rFonts w:ascii="Arial" w:hAnsi="Arial" w:cs="Arial"/>
                <w:iCs/>
                <w:sz w:val="22"/>
                <w:szCs w:val="22"/>
                <w:lang w:val="en-IE"/>
              </w:rPr>
            </w:pPr>
            <w:r w:rsidRPr="00744808">
              <w:rPr>
                <w:rFonts w:ascii="Arial" w:hAnsi="Arial" w:cs="Arial"/>
                <w:b/>
                <w:iCs/>
                <w:sz w:val="22"/>
                <w:szCs w:val="22"/>
              </w:rPr>
              <w:t xml:space="preserve">OHR – </w:t>
            </w:r>
            <w:r w:rsidRPr="00744808">
              <w:rPr>
                <w:rFonts w:ascii="Arial" w:hAnsi="Arial" w:cs="Arial"/>
                <w:bCs/>
                <w:iCs/>
                <w:sz w:val="22"/>
                <w:szCs w:val="22"/>
                <w:lang w:val="en-US"/>
              </w:rPr>
              <w:t>The One Health Record (EHR) is a complete digital record of a patient’s journey, throughout their life, across all health and social care settings, for every citizen</w:t>
            </w:r>
            <w:r w:rsidRPr="00744808">
              <w:rPr>
                <w:rFonts w:ascii="Arial" w:hAnsi="Arial" w:cs="Arial"/>
                <w:b/>
                <w:bCs/>
                <w:iCs/>
                <w:sz w:val="22"/>
                <w:szCs w:val="22"/>
                <w:lang w:val="en-US"/>
              </w:rPr>
              <w:t xml:space="preserve"> </w:t>
            </w:r>
          </w:p>
          <w:p w14:paraId="46E5AA51" w14:textId="22219DE5" w:rsidR="007E0CCE" w:rsidRPr="00744808" w:rsidRDefault="007E0CCE" w:rsidP="00E1217D">
            <w:pPr>
              <w:pStyle w:val="ListParagraph"/>
              <w:numPr>
                <w:ilvl w:val="0"/>
                <w:numId w:val="18"/>
              </w:numPr>
              <w:jc w:val="both"/>
              <w:rPr>
                <w:rFonts w:ascii="Arial" w:hAnsi="Arial" w:cs="Arial"/>
                <w:iCs/>
                <w:sz w:val="22"/>
                <w:szCs w:val="22"/>
                <w:lang w:val="en-IE"/>
              </w:rPr>
            </w:pPr>
            <w:r w:rsidRPr="00744808">
              <w:rPr>
                <w:rFonts w:ascii="Arial" w:hAnsi="Arial" w:cs="Arial"/>
                <w:b/>
                <w:bCs/>
                <w:iCs/>
                <w:sz w:val="22"/>
                <w:szCs w:val="22"/>
                <w:lang w:val="en-US"/>
              </w:rPr>
              <w:t xml:space="preserve">NSCR </w:t>
            </w:r>
            <w:r w:rsidR="00121B14" w:rsidRPr="00744808">
              <w:rPr>
                <w:rFonts w:ascii="Arial" w:hAnsi="Arial" w:cs="Arial"/>
                <w:b/>
                <w:bCs/>
                <w:iCs/>
                <w:sz w:val="22"/>
                <w:szCs w:val="22"/>
                <w:lang w:val="en-US"/>
              </w:rPr>
              <w:t xml:space="preserve">– </w:t>
            </w:r>
            <w:r w:rsidR="00121B14" w:rsidRPr="00744808">
              <w:rPr>
                <w:rFonts w:ascii="Arial" w:hAnsi="Arial" w:cs="Arial"/>
                <w:bCs/>
                <w:iCs/>
                <w:sz w:val="22"/>
                <w:szCs w:val="22"/>
                <w:lang w:val="en-US"/>
              </w:rPr>
              <w:t>The National Shared Care Record</w:t>
            </w:r>
            <w:r w:rsidR="00121B14" w:rsidRPr="00744808">
              <w:rPr>
                <w:rFonts w:ascii="Arial" w:hAnsi="Arial" w:cs="Arial"/>
                <w:b/>
                <w:bCs/>
                <w:iCs/>
                <w:sz w:val="22"/>
                <w:szCs w:val="22"/>
                <w:lang w:val="en-US"/>
              </w:rPr>
              <w:t xml:space="preserve"> </w:t>
            </w:r>
            <w:r w:rsidRPr="00744808">
              <w:rPr>
                <w:rFonts w:ascii="Arial" w:hAnsi="Arial" w:cs="Arial"/>
                <w:iCs/>
                <w:sz w:val="22"/>
                <w:szCs w:val="22"/>
                <w:lang w:val="en-IE"/>
              </w:rPr>
              <w:t>give</w:t>
            </w:r>
            <w:r w:rsidR="00121B14" w:rsidRPr="00744808">
              <w:rPr>
                <w:rFonts w:ascii="Arial" w:hAnsi="Arial" w:cs="Arial"/>
                <w:iCs/>
                <w:sz w:val="22"/>
                <w:szCs w:val="22"/>
                <w:lang w:val="en-IE"/>
              </w:rPr>
              <w:t>s</w:t>
            </w:r>
            <w:r w:rsidRPr="00744808">
              <w:rPr>
                <w:rFonts w:ascii="Arial" w:hAnsi="Arial" w:cs="Arial"/>
                <w:iCs/>
                <w:sz w:val="22"/>
                <w:szCs w:val="22"/>
                <w:lang w:val="en-IE"/>
              </w:rPr>
              <w:t xml:space="preserve"> healthcare staff secure, read-only access to key health information on patients</w:t>
            </w:r>
          </w:p>
          <w:p w14:paraId="3B50547E" w14:textId="259594F5" w:rsidR="007E0CCE" w:rsidRPr="00AF6B3F" w:rsidRDefault="007E0CCE" w:rsidP="00E1217D">
            <w:pPr>
              <w:pStyle w:val="ListParagraph"/>
              <w:numPr>
                <w:ilvl w:val="0"/>
                <w:numId w:val="18"/>
              </w:numPr>
              <w:jc w:val="both"/>
              <w:rPr>
                <w:rFonts w:ascii="Arial" w:hAnsi="Arial" w:cs="Arial"/>
                <w:iCs/>
                <w:sz w:val="22"/>
                <w:szCs w:val="22"/>
                <w:lang w:val="en-IE"/>
              </w:rPr>
            </w:pPr>
            <w:r w:rsidRPr="00744808">
              <w:rPr>
                <w:rFonts w:ascii="Arial" w:hAnsi="Arial" w:cs="Arial"/>
                <w:b/>
                <w:bCs/>
                <w:iCs/>
                <w:sz w:val="22"/>
                <w:szCs w:val="22"/>
                <w:lang w:val="en-US"/>
              </w:rPr>
              <w:t>HSE App</w:t>
            </w:r>
            <w:r w:rsidR="00121B14" w:rsidRPr="00744808">
              <w:rPr>
                <w:rFonts w:ascii="Arial" w:hAnsi="Arial" w:cs="Arial"/>
                <w:b/>
                <w:bCs/>
                <w:iCs/>
                <w:sz w:val="22"/>
                <w:szCs w:val="22"/>
                <w:lang w:val="en-US"/>
              </w:rPr>
              <w:t xml:space="preserve"> – </w:t>
            </w:r>
            <w:r w:rsidR="00121B14" w:rsidRPr="00744808">
              <w:rPr>
                <w:rFonts w:ascii="Arial" w:hAnsi="Arial" w:cs="Arial"/>
                <w:bCs/>
                <w:iCs/>
                <w:sz w:val="22"/>
                <w:szCs w:val="22"/>
                <w:lang w:val="en-US"/>
              </w:rPr>
              <w:t>The HSE App</w:t>
            </w:r>
            <w:r w:rsidRPr="00744808">
              <w:rPr>
                <w:rFonts w:ascii="Arial" w:hAnsi="Arial" w:cs="Arial"/>
                <w:iCs/>
                <w:sz w:val="22"/>
                <w:szCs w:val="22"/>
                <w:lang w:val="en-US"/>
              </w:rPr>
              <w:t xml:space="preserve"> manag</w:t>
            </w:r>
            <w:r w:rsidR="00121B14" w:rsidRPr="00744808">
              <w:rPr>
                <w:rFonts w:ascii="Arial" w:hAnsi="Arial" w:cs="Arial"/>
                <w:iCs/>
                <w:sz w:val="22"/>
                <w:szCs w:val="22"/>
                <w:lang w:val="en-US"/>
              </w:rPr>
              <w:t>es</w:t>
            </w:r>
            <w:r w:rsidRPr="00744808">
              <w:rPr>
                <w:rFonts w:ascii="Arial" w:hAnsi="Arial" w:cs="Arial"/>
                <w:iCs/>
                <w:sz w:val="22"/>
                <w:szCs w:val="22"/>
                <w:lang w:val="en-US"/>
              </w:rPr>
              <w:t xml:space="preserve"> digital health identity, personal health information and access to health services</w:t>
            </w:r>
            <w:r w:rsidR="00121B14" w:rsidRPr="00744808">
              <w:rPr>
                <w:rFonts w:ascii="Arial" w:hAnsi="Arial" w:cs="Arial"/>
                <w:iCs/>
                <w:sz w:val="22"/>
                <w:szCs w:val="22"/>
                <w:lang w:val="en-US"/>
              </w:rPr>
              <w:t xml:space="preserve"> for citizens</w:t>
            </w:r>
          </w:p>
        </w:tc>
      </w:tr>
      <w:tr w:rsidR="007173A8" w:rsidRPr="00AB559F" w14:paraId="2F3C489E" w14:textId="77777777" w:rsidTr="003574E8">
        <w:trPr>
          <w:trHeight w:val="2825"/>
        </w:trPr>
        <w:tc>
          <w:tcPr>
            <w:tcW w:w="2493" w:type="dxa"/>
          </w:tcPr>
          <w:p w14:paraId="37CDF858" w14:textId="77777777" w:rsidR="007173A8" w:rsidRPr="00744808" w:rsidRDefault="007173A8" w:rsidP="00B77AAC">
            <w:pPr>
              <w:rPr>
                <w:rFonts w:ascii="Arial" w:hAnsi="Arial" w:cs="Arial"/>
                <w:b/>
                <w:bCs/>
                <w:sz w:val="22"/>
                <w:szCs w:val="22"/>
              </w:rPr>
            </w:pPr>
            <w:r w:rsidRPr="00744808">
              <w:rPr>
                <w:rFonts w:ascii="Arial" w:hAnsi="Arial" w:cs="Arial"/>
                <w:b/>
                <w:bCs/>
                <w:sz w:val="22"/>
                <w:szCs w:val="22"/>
              </w:rPr>
              <w:t>Principal Duties and Responsibilities</w:t>
            </w:r>
          </w:p>
          <w:p w14:paraId="73BD294C" w14:textId="77777777" w:rsidR="007173A8" w:rsidRPr="00C96135" w:rsidRDefault="007173A8" w:rsidP="007173A8">
            <w:pPr>
              <w:rPr>
                <w:rFonts w:ascii="Arial" w:hAnsi="Arial" w:cs="Arial"/>
                <w:b/>
                <w:bCs/>
              </w:rPr>
            </w:pPr>
          </w:p>
        </w:tc>
        <w:tc>
          <w:tcPr>
            <w:tcW w:w="8252" w:type="dxa"/>
          </w:tcPr>
          <w:p w14:paraId="6FC741B0" w14:textId="77777777" w:rsidR="008908B5" w:rsidRPr="00AF6B3F" w:rsidRDefault="00507C6A" w:rsidP="00E1217D">
            <w:pPr>
              <w:pStyle w:val="NormalWeb"/>
              <w:spacing w:before="0" w:beforeAutospacing="0" w:after="0" w:afterAutospacing="0"/>
              <w:jc w:val="both"/>
              <w:rPr>
                <w:rFonts w:ascii="Arial" w:hAnsi="Arial" w:cs="Arial"/>
                <w:b/>
                <w:bCs/>
                <w:sz w:val="22"/>
                <w:szCs w:val="22"/>
                <w:lang w:val="en-GB" w:eastAsia="en-GB"/>
              </w:rPr>
            </w:pPr>
            <w:r w:rsidRPr="00AF6B3F">
              <w:rPr>
                <w:rFonts w:ascii="Arial" w:hAnsi="Arial" w:cs="Arial"/>
                <w:b/>
                <w:bCs/>
                <w:sz w:val="22"/>
                <w:szCs w:val="22"/>
                <w:lang w:val="en-GB" w:eastAsia="en-GB"/>
              </w:rPr>
              <w:t>Strategic Leadership</w:t>
            </w:r>
          </w:p>
          <w:p w14:paraId="69FE807C" w14:textId="277DAC6B" w:rsidR="00507C6A" w:rsidRPr="00744808" w:rsidRDefault="00507C6A" w:rsidP="00E1217D">
            <w:pPr>
              <w:pStyle w:val="NormalWeb"/>
              <w:numPr>
                <w:ilvl w:val="0"/>
                <w:numId w:val="13"/>
              </w:numPr>
              <w:spacing w:before="0" w:beforeAutospacing="0"/>
              <w:jc w:val="both"/>
              <w:rPr>
                <w:rFonts w:ascii="Arial" w:hAnsi="Arial" w:cs="Arial"/>
                <w:bCs/>
                <w:sz w:val="22"/>
                <w:szCs w:val="22"/>
                <w:lang w:val="en-GB" w:eastAsia="en-GB"/>
              </w:rPr>
            </w:pPr>
            <w:r w:rsidRPr="00744808">
              <w:rPr>
                <w:rFonts w:ascii="Arial" w:hAnsi="Arial" w:cs="Arial"/>
                <w:bCs/>
                <w:sz w:val="22"/>
                <w:szCs w:val="22"/>
                <w:lang w:val="en-GB" w:eastAsia="en-GB"/>
              </w:rPr>
              <w:t>Develop and implement the organisation’s integration and interoperability strategy providing advice to senior leadership on emerging technologies, standards, and frameworks.</w:t>
            </w:r>
          </w:p>
          <w:p w14:paraId="40B7D424" w14:textId="74F91333" w:rsidR="008908B5" w:rsidRPr="00744808" w:rsidRDefault="008908B5" w:rsidP="00E1217D">
            <w:pPr>
              <w:pStyle w:val="NormalWeb"/>
              <w:numPr>
                <w:ilvl w:val="0"/>
                <w:numId w:val="13"/>
              </w:numPr>
              <w:jc w:val="both"/>
              <w:rPr>
                <w:rFonts w:ascii="Arial" w:hAnsi="Arial" w:cs="Arial"/>
                <w:bCs/>
                <w:sz w:val="22"/>
                <w:szCs w:val="22"/>
                <w:lang w:val="en-GB" w:eastAsia="en-GB"/>
              </w:rPr>
            </w:pPr>
            <w:r w:rsidRPr="00744808">
              <w:rPr>
                <w:rFonts w:ascii="Arial" w:hAnsi="Arial" w:cs="Arial"/>
                <w:bCs/>
                <w:sz w:val="22"/>
                <w:szCs w:val="22"/>
                <w:lang w:val="en-GB" w:eastAsia="en-GB"/>
              </w:rPr>
              <w:t>Act as the senior organisational representative at high</w:t>
            </w:r>
            <w:r w:rsidR="00AF7952" w:rsidRPr="00744808">
              <w:rPr>
                <w:rFonts w:ascii="Arial" w:hAnsi="Arial" w:cs="Arial"/>
                <w:bCs/>
                <w:sz w:val="22"/>
                <w:szCs w:val="22"/>
                <w:lang w:val="en-GB" w:eastAsia="en-GB"/>
              </w:rPr>
              <w:t xml:space="preserve"> </w:t>
            </w:r>
            <w:r w:rsidRPr="00744808">
              <w:rPr>
                <w:rFonts w:ascii="Arial" w:hAnsi="Arial" w:cs="Arial"/>
                <w:bCs/>
                <w:sz w:val="22"/>
                <w:szCs w:val="22"/>
                <w:lang w:val="en-GB" w:eastAsia="en-GB"/>
              </w:rPr>
              <w:t>level meetings, workshops, and presentations related to integration</w:t>
            </w:r>
            <w:r w:rsidR="008256ED" w:rsidRPr="00744808">
              <w:rPr>
                <w:rFonts w:ascii="Arial" w:hAnsi="Arial" w:cs="Arial"/>
                <w:bCs/>
                <w:sz w:val="22"/>
                <w:szCs w:val="22"/>
                <w:lang w:val="en-GB" w:eastAsia="en-GB"/>
              </w:rPr>
              <w:t xml:space="preserve">, </w:t>
            </w:r>
            <w:r w:rsidRPr="00744808">
              <w:rPr>
                <w:rFonts w:ascii="Arial" w:hAnsi="Arial" w:cs="Arial"/>
                <w:bCs/>
                <w:sz w:val="22"/>
                <w:szCs w:val="22"/>
                <w:lang w:val="en-GB" w:eastAsia="en-GB"/>
              </w:rPr>
              <w:t>interoperability and enterprise</w:t>
            </w:r>
            <w:r w:rsidR="00AF7952" w:rsidRPr="00744808">
              <w:rPr>
                <w:rFonts w:ascii="Arial" w:hAnsi="Arial" w:cs="Arial"/>
                <w:bCs/>
                <w:sz w:val="22"/>
                <w:szCs w:val="22"/>
                <w:lang w:val="en-GB" w:eastAsia="en-GB"/>
              </w:rPr>
              <w:t xml:space="preserve"> level</w:t>
            </w:r>
            <w:r w:rsidRPr="00744808">
              <w:rPr>
                <w:rFonts w:ascii="Arial" w:hAnsi="Arial" w:cs="Arial"/>
                <w:bCs/>
                <w:sz w:val="22"/>
                <w:szCs w:val="22"/>
                <w:lang w:val="en-GB" w:eastAsia="en-GB"/>
              </w:rPr>
              <w:t xml:space="preserve"> development.  This will include internal departments, external agencies and third party providers.</w:t>
            </w:r>
          </w:p>
          <w:p w14:paraId="0BD68BA4" w14:textId="3014F8C0" w:rsidR="008908B5" w:rsidRPr="00744808" w:rsidRDefault="008908B5" w:rsidP="00E1217D">
            <w:pPr>
              <w:pStyle w:val="NormalWeb"/>
              <w:numPr>
                <w:ilvl w:val="0"/>
                <w:numId w:val="13"/>
              </w:numPr>
              <w:jc w:val="both"/>
              <w:rPr>
                <w:rFonts w:ascii="Arial" w:hAnsi="Arial" w:cs="Arial"/>
                <w:bCs/>
                <w:sz w:val="22"/>
                <w:szCs w:val="22"/>
                <w:lang w:val="en-GB" w:eastAsia="en-GB"/>
              </w:rPr>
            </w:pPr>
            <w:r w:rsidRPr="00744808">
              <w:rPr>
                <w:rFonts w:ascii="Arial" w:hAnsi="Arial" w:cs="Arial"/>
                <w:bCs/>
                <w:sz w:val="22"/>
                <w:szCs w:val="22"/>
                <w:lang w:val="en-GB" w:eastAsia="en-GB"/>
              </w:rPr>
              <w:t xml:space="preserve">Influence </w:t>
            </w:r>
            <w:r w:rsidR="008256ED" w:rsidRPr="00744808">
              <w:rPr>
                <w:rFonts w:ascii="Arial" w:hAnsi="Arial" w:cs="Arial"/>
                <w:bCs/>
                <w:sz w:val="22"/>
                <w:szCs w:val="22"/>
                <w:lang w:val="en-GB" w:eastAsia="en-GB"/>
              </w:rPr>
              <w:t>organisation</w:t>
            </w:r>
            <w:r w:rsidRPr="00744808">
              <w:rPr>
                <w:rFonts w:ascii="Arial" w:hAnsi="Arial" w:cs="Arial"/>
                <w:bCs/>
                <w:sz w:val="22"/>
                <w:szCs w:val="22"/>
                <w:lang w:val="en-GB" w:eastAsia="en-GB"/>
              </w:rPr>
              <w:t xml:space="preserve"> and cross</w:t>
            </w:r>
            <w:r w:rsidR="00AF7952" w:rsidRPr="00744808">
              <w:rPr>
                <w:rFonts w:ascii="Arial" w:hAnsi="Arial" w:cs="Arial"/>
                <w:bCs/>
                <w:sz w:val="22"/>
                <w:szCs w:val="22"/>
                <w:lang w:val="en-GB" w:eastAsia="en-GB"/>
              </w:rPr>
              <w:t xml:space="preserve"> </w:t>
            </w:r>
            <w:r w:rsidRPr="00744808">
              <w:rPr>
                <w:rFonts w:ascii="Arial" w:hAnsi="Arial" w:cs="Arial"/>
                <w:bCs/>
                <w:sz w:val="22"/>
                <w:szCs w:val="22"/>
                <w:lang w:val="en-GB" w:eastAsia="en-GB"/>
              </w:rPr>
              <w:t xml:space="preserve">agency discussions on interoperability, ensuring alignment with </w:t>
            </w:r>
            <w:r w:rsidR="0039474C" w:rsidRPr="00744808">
              <w:rPr>
                <w:rFonts w:ascii="Arial" w:hAnsi="Arial" w:cs="Arial"/>
                <w:bCs/>
                <w:sz w:val="22"/>
                <w:szCs w:val="22"/>
                <w:lang w:val="en-GB" w:eastAsia="en-GB"/>
              </w:rPr>
              <w:t>the</w:t>
            </w:r>
            <w:r w:rsidR="008256ED" w:rsidRPr="00744808">
              <w:rPr>
                <w:rFonts w:ascii="Arial" w:hAnsi="Arial" w:cs="Arial"/>
                <w:bCs/>
                <w:sz w:val="22"/>
                <w:szCs w:val="22"/>
                <w:lang w:val="en-GB" w:eastAsia="en-GB"/>
              </w:rPr>
              <w:t xml:space="preserve"> CDAO data</w:t>
            </w:r>
            <w:r w:rsidR="0039474C" w:rsidRPr="00744808">
              <w:rPr>
                <w:rFonts w:ascii="Arial" w:hAnsi="Arial" w:cs="Arial"/>
                <w:bCs/>
                <w:sz w:val="22"/>
                <w:szCs w:val="22"/>
                <w:lang w:val="en-GB" w:eastAsia="en-GB"/>
              </w:rPr>
              <w:t xml:space="preserve"> and </w:t>
            </w:r>
            <w:r w:rsidR="00036E62" w:rsidRPr="00744808">
              <w:rPr>
                <w:rFonts w:ascii="Arial" w:hAnsi="Arial" w:cs="Arial"/>
                <w:bCs/>
                <w:sz w:val="22"/>
                <w:szCs w:val="22"/>
                <w:lang w:val="en-GB" w:eastAsia="en-GB"/>
              </w:rPr>
              <w:t>AI</w:t>
            </w:r>
            <w:r w:rsidR="008256ED" w:rsidRPr="00744808">
              <w:rPr>
                <w:rFonts w:ascii="Arial" w:hAnsi="Arial" w:cs="Arial"/>
                <w:bCs/>
                <w:sz w:val="22"/>
                <w:szCs w:val="22"/>
                <w:lang w:val="en-GB" w:eastAsia="en-GB"/>
              </w:rPr>
              <w:t xml:space="preserve"> strategy</w:t>
            </w:r>
            <w:r w:rsidRPr="00744808">
              <w:rPr>
                <w:rFonts w:ascii="Arial" w:hAnsi="Arial" w:cs="Arial"/>
                <w:bCs/>
                <w:sz w:val="22"/>
                <w:szCs w:val="22"/>
                <w:lang w:val="en-GB" w:eastAsia="en-GB"/>
              </w:rPr>
              <w:t>.</w:t>
            </w:r>
          </w:p>
          <w:p w14:paraId="67D4B595" w14:textId="71270105" w:rsidR="008908B5" w:rsidRPr="00AF6B3F" w:rsidRDefault="00507C6A" w:rsidP="00E1217D">
            <w:pPr>
              <w:pStyle w:val="NormalWeb"/>
              <w:spacing w:before="0" w:beforeAutospacing="0" w:after="0" w:afterAutospacing="0"/>
              <w:jc w:val="both"/>
              <w:rPr>
                <w:rFonts w:ascii="Arial" w:hAnsi="Arial" w:cs="Arial"/>
                <w:b/>
                <w:bCs/>
                <w:sz w:val="22"/>
                <w:szCs w:val="22"/>
                <w:lang w:val="en-GB" w:eastAsia="en-GB"/>
              </w:rPr>
            </w:pPr>
            <w:r w:rsidRPr="00AF6B3F">
              <w:rPr>
                <w:rFonts w:ascii="Arial" w:hAnsi="Arial" w:cs="Arial"/>
                <w:b/>
                <w:bCs/>
                <w:sz w:val="22"/>
                <w:szCs w:val="22"/>
                <w:lang w:val="en-GB" w:eastAsia="en-GB"/>
              </w:rPr>
              <w:t>Systems Integration</w:t>
            </w:r>
          </w:p>
          <w:p w14:paraId="70DF3037" w14:textId="77777777" w:rsidR="008908B5" w:rsidRPr="00744808" w:rsidRDefault="008908B5" w:rsidP="00E1217D">
            <w:pPr>
              <w:pStyle w:val="NormalWeb"/>
              <w:numPr>
                <w:ilvl w:val="0"/>
                <w:numId w:val="13"/>
              </w:numPr>
              <w:spacing w:before="0" w:beforeAutospacing="0"/>
              <w:jc w:val="both"/>
              <w:rPr>
                <w:rFonts w:ascii="Arial" w:hAnsi="Arial" w:cs="Arial"/>
                <w:bCs/>
                <w:sz w:val="22"/>
                <w:szCs w:val="22"/>
                <w:lang w:val="en-GB" w:eastAsia="en-GB"/>
              </w:rPr>
            </w:pPr>
            <w:r w:rsidRPr="00744808">
              <w:rPr>
                <w:rFonts w:ascii="Arial" w:hAnsi="Arial" w:cs="Arial"/>
                <w:bCs/>
                <w:sz w:val="22"/>
                <w:szCs w:val="22"/>
                <w:lang w:val="en-GB" w:eastAsia="en-GB"/>
              </w:rPr>
              <w:t>Set the vision and direction for integration across applications, data, and processes, leveraging native Azure services and advanced integration patterns (messaging, event-driven, API-led).</w:t>
            </w:r>
          </w:p>
          <w:p w14:paraId="03C9E4C0" w14:textId="75DF36B0" w:rsidR="00507C6A" w:rsidRPr="00744808" w:rsidRDefault="00507C6A" w:rsidP="00E1217D">
            <w:pPr>
              <w:pStyle w:val="NormalWeb"/>
              <w:numPr>
                <w:ilvl w:val="0"/>
                <w:numId w:val="13"/>
              </w:numPr>
              <w:jc w:val="both"/>
              <w:rPr>
                <w:rFonts w:ascii="Arial" w:hAnsi="Arial" w:cs="Arial"/>
                <w:bCs/>
                <w:sz w:val="22"/>
                <w:szCs w:val="22"/>
                <w:lang w:val="en-GB" w:eastAsia="en-GB"/>
              </w:rPr>
            </w:pPr>
            <w:r w:rsidRPr="00744808">
              <w:rPr>
                <w:rFonts w:ascii="Arial" w:hAnsi="Arial" w:cs="Arial"/>
                <w:bCs/>
                <w:sz w:val="22"/>
                <w:szCs w:val="22"/>
                <w:lang w:val="en-GB" w:eastAsia="en-GB"/>
              </w:rPr>
              <w:t>Lead the design, deployment, and maintenance of APIs, middleware, and data exchange platforms.  Ensure interoperability between legacy systems, cloud platforms, and new applications</w:t>
            </w:r>
            <w:r w:rsidR="00926A74" w:rsidRPr="00744808">
              <w:rPr>
                <w:rFonts w:ascii="Arial" w:hAnsi="Arial" w:cs="Arial"/>
                <w:bCs/>
                <w:sz w:val="22"/>
                <w:szCs w:val="22"/>
                <w:lang w:val="en-GB" w:eastAsia="en-GB"/>
              </w:rPr>
              <w:t xml:space="preserve"> ensuring scalability, resilience, and future-proofing.</w:t>
            </w:r>
          </w:p>
          <w:p w14:paraId="09B11A8F" w14:textId="26B729CC" w:rsidR="008908B5" w:rsidRPr="00744808" w:rsidRDefault="008908B5" w:rsidP="00E1217D">
            <w:pPr>
              <w:pStyle w:val="NormalWeb"/>
              <w:numPr>
                <w:ilvl w:val="0"/>
                <w:numId w:val="13"/>
              </w:numPr>
              <w:jc w:val="both"/>
              <w:rPr>
                <w:rFonts w:ascii="Arial" w:hAnsi="Arial" w:cs="Arial"/>
                <w:bCs/>
                <w:sz w:val="22"/>
                <w:szCs w:val="22"/>
                <w:lang w:val="en-GB" w:eastAsia="en-GB"/>
              </w:rPr>
            </w:pPr>
            <w:r w:rsidRPr="00744808">
              <w:rPr>
                <w:rFonts w:ascii="Arial" w:hAnsi="Arial" w:cs="Arial"/>
                <w:bCs/>
                <w:sz w:val="22"/>
                <w:szCs w:val="22"/>
                <w:lang w:val="en-GB" w:eastAsia="en-GB"/>
              </w:rPr>
              <w:t>Manage teams of integration specialists, cloud engineers, architects, developers and analysts.</w:t>
            </w:r>
          </w:p>
          <w:p w14:paraId="3C957FB6" w14:textId="0298588E" w:rsidR="003A1412" w:rsidRPr="00AF6B3F" w:rsidRDefault="00507C6A" w:rsidP="00E1217D">
            <w:pPr>
              <w:pStyle w:val="NormalWeb"/>
              <w:spacing w:before="0" w:beforeAutospacing="0" w:after="0" w:afterAutospacing="0"/>
              <w:jc w:val="both"/>
              <w:rPr>
                <w:rFonts w:ascii="Arial" w:hAnsi="Arial" w:cs="Arial"/>
                <w:b/>
                <w:bCs/>
                <w:sz w:val="22"/>
                <w:szCs w:val="22"/>
                <w:lang w:val="en-GB" w:eastAsia="en-GB"/>
              </w:rPr>
            </w:pPr>
            <w:r w:rsidRPr="00AF6B3F">
              <w:rPr>
                <w:rFonts w:ascii="Arial" w:hAnsi="Arial" w:cs="Arial"/>
                <w:b/>
                <w:bCs/>
                <w:sz w:val="22"/>
                <w:szCs w:val="22"/>
                <w:lang w:val="en-GB" w:eastAsia="en-GB"/>
              </w:rPr>
              <w:t>Compliance</w:t>
            </w:r>
          </w:p>
          <w:p w14:paraId="680826CF" w14:textId="1E0E859C" w:rsidR="00507C6A" w:rsidRPr="00744808" w:rsidRDefault="00507C6A" w:rsidP="00E1217D">
            <w:pPr>
              <w:pStyle w:val="NormalWeb"/>
              <w:numPr>
                <w:ilvl w:val="0"/>
                <w:numId w:val="14"/>
              </w:numPr>
              <w:spacing w:before="0" w:beforeAutospacing="0" w:after="0" w:afterAutospacing="0"/>
              <w:jc w:val="both"/>
              <w:rPr>
                <w:rFonts w:ascii="Arial" w:hAnsi="Arial" w:cs="Arial"/>
                <w:sz w:val="22"/>
                <w:szCs w:val="22"/>
                <w:lang w:val="en-GB" w:eastAsia="en-GB"/>
              </w:rPr>
            </w:pPr>
            <w:r w:rsidRPr="00744808">
              <w:rPr>
                <w:rFonts w:ascii="Arial" w:hAnsi="Arial" w:cs="Arial"/>
                <w:sz w:val="22"/>
                <w:szCs w:val="22"/>
                <w:lang w:val="en-GB" w:eastAsia="en-GB"/>
              </w:rPr>
              <w:t>Establish and enforce data-</w:t>
            </w:r>
            <w:r w:rsidR="00ED732C" w:rsidRPr="00744808">
              <w:rPr>
                <w:rFonts w:ascii="Arial" w:hAnsi="Arial" w:cs="Arial"/>
                <w:sz w:val="22"/>
                <w:szCs w:val="22"/>
                <w:lang w:val="en-GB" w:eastAsia="en-GB"/>
              </w:rPr>
              <w:t>exchange</w:t>
            </w:r>
            <w:r w:rsidRPr="00744808">
              <w:rPr>
                <w:rFonts w:ascii="Arial" w:hAnsi="Arial" w:cs="Arial"/>
                <w:sz w:val="22"/>
                <w:szCs w:val="22"/>
                <w:lang w:val="en-GB" w:eastAsia="en-GB"/>
              </w:rPr>
              <w:t xml:space="preserve"> protocols, security standards, and interoperability frameworks.</w:t>
            </w:r>
            <w:r w:rsidR="00DB592B" w:rsidRPr="00744808">
              <w:rPr>
                <w:rFonts w:ascii="Arial" w:hAnsi="Arial" w:cs="Arial"/>
                <w:sz w:val="22"/>
                <w:szCs w:val="22"/>
                <w:lang w:val="en-GB" w:eastAsia="en-GB"/>
              </w:rPr>
              <w:t xml:space="preserve">  </w:t>
            </w:r>
            <w:r w:rsidRPr="00744808">
              <w:rPr>
                <w:rFonts w:ascii="Arial" w:hAnsi="Arial" w:cs="Arial"/>
                <w:sz w:val="22"/>
                <w:szCs w:val="22"/>
                <w:lang w:val="en-GB" w:eastAsia="en-GB"/>
              </w:rPr>
              <w:t xml:space="preserve">Ensure compliance with </w:t>
            </w:r>
            <w:r w:rsidR="008908B5" w:rsidRPr="00744808">
              <w:rPr>
                <w:rFonts w:ascii="Arial" w:hAnsi="Arial" w:cs="Arial"/>
                <w:sz w:val="22"/>
                <w:szCs w:val="22"/>
                <w:lang w:val="en-GB" w:eastAsia="en-GB"/>
              </w:rPr>
              <w:t xml:space="preserve">relevant standards </w:t>
            </w:r>
            <w:r w:rsidR="00D06530" w:rsidRPr="00744808">
              <w:rPr>
                <w:rFonts w:ascii="Arial" w:hAnsi="Arial" w:cs="Arial"/>
                <w:sz w:val="22"/>
                <w:szCs w:val="22"/>
                <w:lang w:val="en-GB" w:eastAsia="en-GB"/>
              </w:rPr>
              <w:t xml:space="preserve">and regulations </w:t>
            </w:r>
            <w:r w:rsidR="008908B5" w:rsidRPr="00744808">
              <w:rPr>
                <w:rFonts w:ascii="Arial" w:hAnsi="Arial" w:cs="Arial"/>
                <w:sz w:val="22"/>
                <w:szCs w:val="22"/>
                <w:lang w:val="en-GB" w:eastAsia="en-GB"/>
              </w:rPr>
              <w:t xml:space="preserve">including </w:t>
            </w:r>
            <w:r w:rsidRPr="00744808">
              <w:rPr>
                <w:rFonts w:ascii="Arial" w:hAnsi="Arial" w:cs="Arial"/>
                <w:sz w:val="22"/>
                <w:szCs w:val="22"/>
                <w:lang w:val="en-GB" w:eastAsia="en-GB"/>
              </w:rPr>
              <w:t>GDPR, ISO standards</w:t>
            </w:r>
            <w:r w:rsidR="00AF7952" w:rsidRPr="00744808">
              <w:rPr>
                <w:rFonts w:ascii="Arial" w:hAnsi="Arial" w:cs="Arial"/>
                <w:sz w:val="22"/>
                <w:szCs w:val="22"/>
                <w:lang w:val="en-GB" w:eastAsia="en-GB"/>
              </w:rPr>
              <w:t xml:space="preserve"> and </w:t>
            </w:r>
            <w:r w:rsidR="00036E62" w:rsidRPr="00744808">
              <w:rPr>
                <w:rFonts w:ascii="Arial" w:hAnsi="Arial" w:cs="Arial"/>
                <w:sz w:val="22"/>
                <w:szCs w:val="22"/>
                <w:lang w:val="en-GB" w:eastAsia="en-GB"/>
              </w:rPr>
              <w:t>NIST</w:t>
            </w:r>
            <w:r w:rsidRPr="00744808">
              <w:rPr>
                <w:rFonts w:ascii="Arial" w:hAnsi="Arial" w:cs="Arial"/>
                <w:sz w:val="22"/>
                <w:szCs w:val="22"/>
                <w:lang w:val="en-GB" w:eastAsia="en-GB"/>
              </w:rPr>
              <w:t>.</w:t>
            </w:r>
          </w:p>
          <w:p w14:paraId="51AA878E" w14:textId="0FF1594C" w:rsidR="00926A74" w:rsidRPr="00744808" w:rsidRDefault="00926A74" w:rsidP="00E1217D">
            <w:pPr>
              <w:pStyle w:val="NormalWeb"/>
              <w:numPr>
                <w:ilvl w:val="0"/>
                <w:numId w:val="14"/>
              </w:numPr>
              <w:spacing w:before="0" w:beforeAutospacing="0" w:after="0" w:afterAutospacing="0"/>
              <w:jc w:val="both"/>
              <w:rPr>
                <w:rFonts w:ascii="Arial" w:hAnsi="Arial" w:cs="Arial"/>
                <w:sz w:val="22"/>
                <w:szCs w:val="22"/>
                <w:lang w:val="en-GB" w:eastAsia="en-GB"/>
              </w:rPr>
            </w:pPr>
            <w:r w:rsidRPr="00744808">
              <w:rPr>
                <w:rFonts w:ascii="Arial" w:hAnsi="Arial" w:cs="Arial"/>
                <w:sz w:val="22"/>
                <w:szCs w:val="22"/>
                <w:lang w:val="en-GB" w:eastAsia="en-GB"/>
              </w:rPr>
              <w:t>Ensure all integration solutions adhere to</w:t>
            </w:r>
            <w:r w:rsidR="00AF7952" w:rsidRPr="00744808">
              <w:rPr>
                <w:rFonts w:ascii="Arial" w:hAnsi="Arial" w:cs="Arial"/>
                <w:sz w:val="22"/>
                <w:szCs w:val="22"/>
                <w:lang w:val="en-GB" w:eastAsia="en-GB"/>
              </w:rPr>
              <w:t xml:space="preserve"> </w:t>
            </w:r>
            <w:r w:rsidRPr="00744808">
              <w:rPr>
                <w:rFonts w:ascii="Arial" w:hAnsi="Arial" w:cs="Arial"/>
                <w:sz w:val="22"/>
                <w:szCs w:val="22"/>
                <w:lang w:val="en-GB" w:eastAsia="en-GB"/>
              </w:rPr>
              <w:t>healthcare data standards (</w:t>
            </w:r>
            <w:r w:rsidR="00D86E2D" w:rsidRPr="00744808">
              <w:rPr>
                <w:rFonts w:ascii="Arial" w:hAnsi="Arial" w:cs="Arial"/>
                <w:sz w:val="22"/>
                <w:szCs w:val="22"/>
                <w:lang w:val="en-GB" w:eastAsia="en-GB"/>
              </w:rPr>
              <w:t xml:space="preserve">such as </w:t>
            </w:r>
            <w:r w:rsidRPr="00744808">
              <w:rPr>
                <w:rFonts w:ascii="Arial" w:hAnsi="Arial" w:cs="Arial"/>
                <w:sz w:val="22"/>
                <w:szCs w:val="22"/>
                <w:lang w:val="en-GB" w:eastAsia="en-GB"/>
              </w:rPr>
              <w:t>HL7, FHIR).</w:t>
            </w:r>
          </w:p>
          <w:p w14:paraId="161F46CD" w14:textId="277B2270" w:rsidR="00926A74" w:rsidRPr="00744808" w:rsidRDefault="00926A74" w:rsidP="00E1217D">
            <w:pPr>
              <w:pStyle w:val="NormalWeb"/>
              <w:numPr>
                <w:ilvl w:val="0"/>
                <w:numId w:val="14"/>
              </w:numPr>
              <w:spacing w:before="0" w:beforeAutospacing="0" w:after="0" w:afterAutospacing="0"/>
              <w:jc w:val="both"/>
              <w:rPr>
                <w:rFonts w:ascii="Arial" w:hAnsi="Arial" w:cs="Arial"/>
                <w:sz w:val="22"/>
                <w:szCs w:val="22"/>
                <w:lang w:val="en-GB" w:eastAsia="en-GB"/>
              </w:rPr>
            </w:pPr>
            <w:r w:rsidRPr="00744808">
              <w:rPr>
                <w:rFonts w:ascii="Arial" w:hAnsi="Arial" w:cs="Arial"/>
                <w:sz w:val="22"/>
                <w:szCs w:val="22"/>
                <w:lang w:val="en-GB" w:eastAsia="en-GB"/>
              </w:rPr>
              <w:lastRenderedPageBreak/>
              <w:t>Establish governance structures that enforce compliance, security, and data stewardship across all integration initiatives.</w:t>
            </w:r>
            <w:r w:rsidR="00036E62" w:rsidRPr="00744808">
              <w:rPr>
                <w:rFonts w:ascii="Arial" w:hAnsi="Arial" w:cs="Arial"/>
                <w:sz w:val="22"/>
                <w:szCs w:val="22"/>
                <w:lang w:val="en-GB" w:eastAsia="en-GB"/>
              </w:rPr>
              <w:t xml:space="preserve">  </w:t>
            </w:r>
          </w:p>
          <w:p w14:paraId="04E10FB1" w14:textId="77777777" w:rsidR="003A1412" w:rsidRPr="00AF6B3F" w:rsidRDefault="003A1412" w:rsidP="00E1217D">
            <w:pPr>
              <w:pStyle w:val="NormalWeb"/>
              <w:spacing w:before="0" w:beforeAutospacing="0" w:after="0" w:afterAutospacing="0"/>
              <w:jc w:val="both"/>
              <w:rPr>
                <w:rFonts w:ascii="Arial" w:hAnsi="Arial" w:cs="Arial"/>
                <w:b/>
                <w:bCs/>
                <w:sz w:val="22"/>
                <w:szCs w:val="22"/>
                <w:lang w:val="en-GB" w:eastAsia="en-GB"/>
              </w:rPr>
            </w:pPr>
            <w:r w:rsidRPr="00AF6B3F">
              <w:rPr>
                <w:rFonts w:ascii="Arial" w:hAnsi="Arial" w:cs="Arial"/>
                <w:b/>
                <w:bCs/>
                <w:sz w:val="22"/>
                <w:szCs w:val="22"/>
                <w:lang w:val="en-GB" w:eastAsia="en-GB"/>
              </w:rPr>
              <w:t>Innovation &amp; Technology Adoption</w:t>
            </w:r>
          </w:p>
          <w:p w14:paraId="4923BBE9" w14:textId="77777777" w:rsidR="003A1412" w:rsidRPr="00744808" w:rsidRDefault="003A1412" w:rsidP="00E1217D">
            <w:pPr>
              <w:pStyle w:val="NormalWeb"/>
              <w:numPr>
                <w:ilvl w:val="0"/>
                <w:numId w:val="13"/>
              </w:numPr>
              <w:spacing w:before="0" w:beforeAutospacing="0"/>
              <w:jc w:val="both"/>
              <w:rPr>
                <w:rFonts w:ascii="Arial" w:hAnsi="Arial" w:cs="Arial"/>
                <w:bCs/>
                <w:sz w:val="22"/>
                <w:szCs w:val="22"/>
                <w:lang w:val="en-GB" w:eastAsia="en-GB"/>
              </w:rPr>
            </w:pPr>
            <w:r w:rsidRPr="00744808">
              <w:rPr>
                <w:rFonts w:ascii="Arial" w:hAnsi="Arial" w:cs="Arial"/>
                <w:bCs/>
                <w:sz w:val="22"/>
                <w:szCs w:val="22"/>
                <w:lang w:val="en-GB" w:eastAsia="en-GB"/>
              </w:rPr>
              <w:t>Drive research, evaluation, and adoption of emerging integration technologies and platforms.</w:t>
            </w:r>
          </w:p>
          <w:p w14:paraId="7AECC5D6" w14:textId="77777777" w:rsidR="003A1412" w:rsidRPr="00744808" w:rsidRDefault="003A1412" w:rsidP="00E1217D">
            <w:pPr>
              <w:pStyle w:val="NormalWeb"/>
              <w:numPr>
                <w:ilvl w:val="0"/>
                <w:numId w:val="13"/>
              </w:numPr>
              <w:jc w:val="both"/>
              <w:rPr>
                <w:rFonts w:ascii="Arial" w:hAnsi="Arial" w:cs="Arial"/>
                <w:bCs/>
                <w:sz w:val="22"/>
                <w:szCs w:val="22"/>
                <w:lang w:val="en-GB" w:eastAsia="en-GB"/>
              </w:rPr>
            </w:pPr>
            <w:r w:rsidRPr="00744808">
              <w:rPr>
                <w:rFonts w:ascii="Arial" w:hAnsi="Arial" w:cs="Arial"/>
                <w:bCs/>
                <w:sz w:val="22"/>
                <w:szCs w:val="22"/>
                <w:lang w:val="en-GB" w:eastAsia="en-GB"/>
              </w:rPr>
              <w:t>Provide thought leadership on interoperability trends, ensuring the organisation remains at the forefront of digital healthcare innovation.</w:t>
            </w:r>
          </w:p>
          <w:p w14:paraId="7E5901EE" w14:textId="427620C9" w:rsidR="00DD08D4" w:rsidRPr="00AF6B3F" w:rsidRDefault="00804D3E" w:rsidP="00E1217D">
            <w:pPr>
              <w:jc w:val="both"/>
              <w:rPr>
                <w:rFonts w:ascii="Arial" w:hAnsi="Arial" w:cs="Arial"/>
                <w:b/>
                <w:sz w:val="22"/>
                <w:szCs w:val="22"/>
              </w:rPr>
            </w:pPr>
            <w:r w:rsidRPr="00AF6B3F">
              <w:rPr>
                <w:rFonts w:ascii="Arial" w:hAnsi="Arial" w:cs="Arial"/>
                <w:b/>
                <w:sz w:val="22"/>
                <w:szCs w:val="22"/>
              </w:rPr>
              <w:t>A</w:t>
            </w:r>
            <w:r w:rsidR="00DD08D4" w:rsidRPr="00AF6B3F">
              <w:rPr>
                <w:rFonts w:ascii="Arial" w:hAnsi="Arial" w:cs="Arial"/>
                <w:b/>
                <w:sz w:val="22"/>
                <w:szCs w:val="22"/>
              </w:rPr>
              <w:t>dministrative / Management</w:t>
            </w:r>
          </w:p>
          <w:p w14:paraId="5A9E19E2" w14:textId="77777777" w:rsidR="00DD08D4" w:rsidRPr="00744808" w:rsidRDefault="00DD08D4" w:rsidP="00E1217D">
            <w:pPr>
              <w:pStyle w:val="NormalWeb"/>
              <w:numPr>
                <w:ilvl w:val="0"/>
                <w:numId w:val="13"/>
              </w:numPr>
              <w:spacing w:before="0" w:beforeAutospacing="0"/>
              <w:jc w:val="both"/>
              <w:rPr>
                <w:rFonts w:ascii="Arial" w:hAnsi="Arial" w:cs="Arial"/>
                <w:bCs/>
                <w:sz w:val="22"/>
                <w:szCs w:val="22"/>
                <w:lang w:val="en-GB" w:eastAsia="en-GB"/>
              </w:rPr>
            </w:pPr>
            <w:r w:rsidRPr="00744808">
              <w:rPr>
                <w:rFonts w:ascii="Arial" w:hAnsi="Arial" w:cs="Arial"/>
                <w:bCs/>
                <w:sz w:val="22"/>
                <w:szCs w:val="22"/>
                <w:lang w:val="en-GB" w:eastAsia="en-GB"/>
              </w:rPr>
              <w:t>Act as spokesperson for the Organisation as required.</w:t>
            </w:r>
          </w:p>
          <w:p w14:paraId="3AE646F0" w14:textId="6895355F" w:rsidR="00DD08D4" w:rsidRPr="00744808" w:rsidRDefault="00DD08D4" w:rsidP="002B04B8">
            <w:pPr>
              <w:pStyle w:val="NormalWeb"/>
              <w:numPr>
                <w:ilvl w:val="0"/>
                <w:numId w:val="13"/>
              </w:numPr>
              <w:rPr>
                <w:rFonts w:ascii="Arial" w:hAnsi="Arial" w:cs="Arial"/>
                <w:bCs/>
                <w:sz w:val="22"/>
                <w:szCs w:val="22"/>
                <w:lang w:val="en-GB"/>
              </w:rPr>
            </w:pPr>
            <w:r w:rsidRPr="00744808">
              <w:rPr>
                <w:rFonts w:ascii="Arial" w:hAnsi="Arial" w:cs="Arial"/>
                <w:bCs/>
                <w:sz w:val="22"/>
                <w:szCs w:val="22"/>
                <w:lang w:val="en-GB" w:eastAsia="en-GB"/>
              </w:rPr>
              <w:t>Demonstrate pro-active commitment to all communications with internal and external stakeholders</w:t>
            </w:r>
            <w:r w:rsidR="005220CD" w:rsidRPr="00744808">
              <w:rPr>
                <w:rFonts w:ascii="Arial" w:hAnsi="Arial" w:cs="Arial"/>
                <w:bCs/>
                <w:sz w:val="22"/>
                <w:szCs w:val="22"/>
                <w:lang w:val="en-GB" w:eastAsia="en-GB"/>
              </w:rPr>
              <w:t>.</w:t>
            </w:r>
          </w:p>
        </w:tc>
      </w:tr>
      <w:tr w:rsidR="007173A8" w:rsidRPr="00AB559F" w14:paraId="789D1652" w14:textId="77777777" w:rsidTr="00633C1C">
        <w:trPr>
          <w:trHeight w:val="1086"/>
        </w:trPr>
        <w:tc>
          <w:tcPr>
            <w:tcW w:w="2493" w:type="dxa"/>
            <w:tcBorders>
              <w:top w:val="single" w:sz="4" w:space="0" w:color="auto"/>
              <w:left w:val="single" w:sz="4" w:space="0" w:color="auto"/>
              <w:bottom w:val="single" w:sz="4" w:space="0" w:color="auto"/>
              <w:right w:val="single" w:sz="4" w:space="0" w:color="auto"/>
            </w:tcBorders>
          </w:tcPr>
          <w:p w14:paraId="7EA6F674" w14:textId="77777777" w:rsidR="00C55684" w:rsidRPr="00744808" w:rsidRDefault="00C55684" w:rsidP="00C55684">
            <w:pPr>
              <w:jc w:val="both"/>
              <w:rPr>
                <w:rFonts w:ascii="Arial" w:hAnsi="Arial" w:cs="Arial"/>
                <w:b/>
                <w:bCs/>
                <w:sz w:val="22"/>
                <w:szCs w:val="22"/>
              </w:rPr>
            </w:pPr>
            <w:bookmarkStart w:id="0" w:name="_Hlk216254823"/>
            <w:r w:rsidRPr="00744808">
              <w:rPr>
                <w:rFonts w:ascii="Arial" w:hAnsi="Arial" w:cs="Arial"/>
                <w:b/>
                <w:bCs/>
                <w:sz w:val="22"/>
                <w:szCs w:val="22"/>
              </w:rPr>
              <w:lastRenderedPageBreak/>
              <w:t>Eligibility Criteria</w:t>
            </w:r>
          </w:p>
          <w:p w14:paraId="6649BCBF" w14:textId="77777777" w:rsidR="00C55684" w:rsidRPr="00744808" w:rsidRDefault="00C55684" w:rsidP="00C55684">
            <w:pPr>
              <w:jc w:val="both"/>
              <w:rPr>
                <w:rFonts w:ascii="Arial" w:hAnsi="Arial" w:cs="Arial"/>
                <w:b/>
                <w:bCs/>
                <w:sz w:val="22"/>
                <w:szCs w:val="22"/>
              </w:rPr>
            </w:pPr>
          </w:p>
          <w:p w14:paraId="35DAC7ED" w14:textId="77777777" w:rsidR="00C55684" w:rsidRPr="00744808" w:rsidRDefault="00C55684" w:rsidP="00C55684">
            <w:pPr>
              <w:jc w:val="both"/>
              <w:rPr>
                <w:rFonts w:ascii="Arial" w:hAnsi="Arial" w:cs="Arial"/>
                <w:b/>
                <w:bCs/>
                <w:sz w:val="22"/>
                <w:szCs w:val="22"/>
              </w:rPr>
            </w:pPr>
            <w:r w:rsidRPr="00744808">
              <w:rPr>
                <w:rFonts w:ascii="Arial" w:hAnsi="Arial" w:cs="Arial"/>
                <w:b/>
                <w:bCs/>
                <w:sz w:val="22"/>
                <w:szCs w:val="22"/>
              </w:rPr>
              <w:t>Qualifications and/ or experience</w:t>
            </w:r>
          </w:p>
          <w:p w14:paraId="6B027AA7" w14:textId="7BE44138" w:rsidR="007173A8" w:rsidRDefault="007173A8" w:rsidP="007173A8">
            <w:pPr>
              <w:rPr>
                <w:rFonts w:ascii="Arial" w:hAnsi="Arial" w:cs="Arial"/>
                <w:b/>
                <w:bCs/>
              </w:rPr>
            </w:pPr>
          </w:p>
        </w:tc>
        <w:tc>
          <w:tcPr>
            <w:tcW w:w="8252" w:type="dxa"/>
            <w:tcBorders>
              <w:top w:val="single" w:sz="4" w:space="0" w:color="auto"/>
              <w:left w:val="single" w:sz="4" w:space="0" w:color="auto"/>
              <w:bottom w:val="single" w:sz="4" w:space="0" w:color="auto"/>
              <w:right w:val="single" w:sz="4" w:space="0" w:color="auto"/>
            </w:tcBorders>
          </w:tcPr>
          <w:p w14:paraId="362C6C11" w14:textId="5492DE17" w:rsidR="007173A8" w:rsidRPr="008C207B" w:rsidRDefault="008C207B" w:rsidP="00E1217D">
            <w:pPr>
              <w:jc w:val="both"/>
              <w:rPr>
                <w:rFonts w:ascii="Arial" w:hAnsi="Arial" w:cs="Arial"/>
                <w:b/>
                <w:bCs/>
                <w:iCs/>
                <w:sz w:val="22"/>
                <w:szCs w:val="22"/>
              </w:rPr>
            </w:pPr>
            <w:r w:rsidRPr="00EA6791">
              <w:rPr>
                <w:rFonts w:ascii="Arial" w:hAnsi="Arial" w:cs="Arial"/>
                <w:b/>
                <w:bCs/>
                <w:iCs/>
                <w:sz w:val="22"/>
                <w:szCs w:val="22"/>
              </w:rPr>
              <w:t>Applicants must, at the latest date of application, clearly demonstrate, all of the criteria listed below as relevant to the role:</w:t>
            </w:r>
          </w:p>
          <w:p w14:paraId="455A0430" w14:textId="62E73255" w:rsidR="00D06530" w:rsidRPr="00744808" w:rsidRDefault="00074A46" w:rsidP="00E1217D">
            <w:pPr>
              <w:numPr>
                <w:ilvl w:val="0"/>
                <w:numId w:val="12"/>
              </w:numPr>
              <w:tabs>
                <w:tab w:val="num" w:pos="785"/>
              </w:tabs>
              <w:autoSpaceDE w:val="0"/>
              <w:autoSpaceDN w:val="0"/>
              <w:adjustRightInd w:val="0"/>
              <w:spacing w:after="40"/>
              <w:ind w:left="785"/>
              <w:jc w:val="both"/>
              <w:rPr>
                <w:rFonts w:ascii="Arial" w:hAnsi="Arial" w:cs="Arial"/>
                <w:sz w:val="22"/>
                <w:szCs w:val="22"/>
              </w:rPr>
            </w:pPr>
            <w:r w:rsidRPr="00744808">
              <w:rPr>
                <w:rFonts w:ascii="Arial" w:hAnsi="Arial" w:cs="Arial"/>
                <w:iCs/>
                <w:sz w:val="22"/>
                <w:szCs w:val="22"/>
              </w:rPr>
              <w:t>Demonstrate success</w:t>
            </w:r>
            <w:r w:rsidR="00DB592B" w:rsidRPr="00744808">
              <w:rPr>
                <w:rFonts w:ascii="Arial" w:hAnsi="Arial" w:cs="Arial"/>
                <w:iCs/>
                <w:sz w:val="22"/>
                <w:szCs w:val="22"/>
              </w:rPr>
              <w:t xml:space="preserve"> in leading</w:t>
            </w:r>
            <w:r w:rsidR="0039474C" w:rsidRPr="00744808">
              <w:rPr>
                <w:rFonts w:ascii="Arial" w:hAnsi="Arial" w:cs="Arial"/>
                <w:iCs/>
                <w:sz w:val="22"/>
                <w:szCs w:val="22"/>
              </w:rPr>
              <w:t xml:space="preserve"> and managing</w:t>
            </w:r>
            <w:r w:rsidR="00DB592B" w:rsidRPr="00744808">
              <w:rPr>
                <w:rFonts w:ascii="Arial" w:hAnsi="Arial" w:cs="Arial"/>
                <w:iCs/>
                <w:sz w:val="22"/>
                <w:szCs w:val="22"/>
              </w:rPr>
              <w:t xml:space="preserve"> the design, development, and implementation of complex </w:t>
            </w:r>
            <w:r w:rsidR="00EE39DD" w:rsidRPr="00744808">
              <w:rPr>
                <w:rFonts w:ascii="Arial" w:hAnsi="Arial" w:cs="Arial"/>
                <w:iCs/>
                <w:sz w:val="22"/>
                <w:szCs w:val="22"/>
              </w:rPr>
              <w:t xml:space="preserve">healthcare </w:t>
            </w:r>
            <w:r w:rsidR="00DB592B" w:rsidRPr="00744808">
              <w:rPr>
                <w:rFonts w:ascii="Arial" w:hAnsi="Arial" w:cs="Arial"/>
                <w:iCs/>
                <w:sz w:val="22"/>
                <w:szCs w:val="22"/>
              </w:rPr>
              <w:t>integration solutions within large</w:t>
            </w:r>
            <w:r w:rsidR="00AF7952" w:rsidRPr="00744808">
              <w:rPr>
                <w:rFonts w:ascii="Arial" w:hAnsi="Arial" w:cs="Arial"/>
                <w:iCs/>
                <w:sz w:val="22"/>
                <w:szCs w:val="22"/>
              </w:rPr>
              <w:t xml:space="preserve"> </w:t>
            </w:r>
            <w:r w:rsidR="00DB592B" w:rsidRPr="00744808">
              <w:rPr>
                <w:rFonts w:ascii="Arial" w:hAnsi="Arial" w:cs="Arial"/>
                <w:iCs/>
                <w:sz w:val="22"/>
                <w:szCs w:val="22"/>
              </w:rPr>
              <w:t>scale enterprise environments</w:t>
            </w:r>
            <w:r w:rsidR="005220CD" w:rsidRPr="00744808">
              <w:rPr>
                <w:rFonts w:ascii="Arial" w:hAnsi="Arial" w:cs="Arial"/>
                <w:iCs/>
                <w:sz w:val="22"/>
                <w:szCs w:val="22"/>
              </w:rPr>
              <w:t>.</w:t>
            </w:r>
          </w:p>
          <w:p w14:paraId="2F70208C" w14:textId="6F6E4912" w:rsidR="00074A46" w:rsidRPr="00744808" w:rsidRDefault="00D06530" w:rsidP="00E1217D">
            <w:pPr>
              <w:numPr>
                <w:ilvl w:val="0"/>
                <w:numId w:val="12"/>
              </w:numPr>
              <w:tabs>
                <w:tab w:val="num" w:pos="785"/>
              </w:tabs>
              <w:autoSpaceDE w:val="0"/>
              <w:autoSpaceDN w:val="0"/>
              <w:adjustRightInd w:val="0"/>
              <w:spacing w:after="40"/>
              <w:ind w:left="785"/>
              <w:jc w:val="both"/>
              <w:rPr>
                <w:rFonts w:ascii="Arial" w:hAnsi="Arial" w:cs="Arial"/>
                <w:iCs/>
                <w:sz w:val="22"/>
                <w:szCs w:val="22"/>
              </w:rPr>
            </w:pPr>
            <w:r w:rsidRPr="00744808">
              <w:rPr>
                <w:rFonts w:ascii="Arial" w:hAnsi="Arial" w:cs="Arial"/>
                <w:iCs/>
                <w:sz w:val="22"/>
                <w:szCs w:val="22"/>
              </w:rPr>
              <w:t>Demonstrate leadership in defining and overseeing the architecture of</w:t>
            </w:r>
            <w:r w:rsidRPr="00744808">
              <w:rPr>
                <w:rFonts w:ascii="Segoe UI" w:hAnsi="Segoe UI" w:cs="Segoe UI"/>
                <w:sz w:val="22"/>
                <w:szCs w:val="22"/>
                <w:lang w:val="en-IE" w:eastAsia="en-IE"/>
              </w:rPr>
              <w:t xml:space="preserve"> </w:t>
            </w:r>
            <w:r w:rsidR="00074A46" w:rsidRPr="00744808">
              <w:rPr>
                <w:rFonts w:ascii="Arial" w:hAnsi="Arial" w:cs="Arial"/>
                <w:iCs/>
                <w:sz w:val="22"/>
                <w:szCs w:val="22"/>
              </w:rPr>
              <w:t xml:space="preserve">scalable, flexible data frameworks that enable data </w:t>
            </w:r>
            <w:r w:rsidR="00ED732C" w:rsidRPr="00744808">
              <w:rPr>
                <w:rFonts w:ascii="Arial" w:hAnsi="Arial" w:cs="Arial"/>
                <w:iCs/>
                <w:sz w:val="22"/>
                <w:szCs w:val="22"/>
              </w:rPr>
              <w:t>exchange</w:t>
            </w:r>
            <w:r w:rsidR="00074A46" w:rsidRPr="00744808">
              <w:rPr>
                <w:rFonts w:ascii="Arial" w:hAnsi="Arial" w:cs="Arial"/>
                <w:iCs/>
                <w:sz w:val="22"/>
                <w:szCs w:val="22"/>
              </w:rPr>
              <w:t xml:space="preserve"> for national, public facing or large-scale enterprise projects.</w:t>
            </w:r>
          </w:p>
          <w:p w14:paraId="6CCC3461" w14:textId="7BD040ED" w:rsidR="005D7583" w:rsidRPr="00744808" w:rsidRDefault="005D7583" w:rsidP="00E1217D">
            <w:pPr>
              <w:numPr>
                <w:ilvl w:val="0"/>
                <w:numId w:val="12"/>
              </w:numPr>
              <w:tabs>
                <w:tab w:val="num" w:pos="785"/>
              </w:tabs>
              <w:autoSpaceDE w:val="0"/>
              <w:autoSpaceDN w:val="0"/>
              <w:spacing w:before="100" w:beforeAutospacing="1"/>
              <w:ind w:left="785"/>
              <w:jc w:val="both"/>
              <w:rPr>
                <w:rFonts w:ascii="Arial" w:hAnsi="Arial" w:cs="Arial"/>
                <w:sz w:val="22"/>
                <w:szCs w:val="22"/>
              </w:rPr>
            </w:pPr>
            <w:r w:rsidRPr="00744808">
              <w:rPr>
                <w:rFonts w:ascii="Arial" w:hAnsi="Arial" w:cs="Arial"/>
                <w:sz w:val="22"/>
                <w:szCs w:val="22"/>
              </w:rPr>
              <w:t>Proven track record of translating complex business requirements into strategic roadmaps that enable innovation and operational efficiency ensuring solutions directly support organisational priorities.</w:t>
            </w:r>
          </w:p>
          <w:p w14:paraId="7F8EC002" w14:textId="16D4F0AD" w:rsidR="003A26DD" w:rsidRPr="00744808" w:rsidRDefault="003A26DD" w:rsidP="00E1217D">
            <w:pPr>
              <w:numPr>
                <w:ilvl w:val="0"/>
                <w:numId w:val="12"/>
              </w:numPr>
              <w:tabs>
                <w:tab w:val="num" w:pos="785"/>
              </w:tabs>
              <w:autoSpaceDE w:val="0"/>
              <w:autoSpaceDN w:val="0"/>
              <w:spacing w:beforeAutospacing="1" w:after="40"/>
              <w:ind w:left="785"/>
              <w:jc w:val="both"/>
              <w:rPr>
                <w:rFonts w:ascii="Arial" w:hAnsi="Arial" w:cs="Arial"/>
                <w:sz w:val="22"/>
                <w:szCs w:val="22"/>
              </w:rPr>
            </w:pPr>
            <w:r w:rsidRPr="00744808">
              <w:rPr>
                <w:rFonts w:ascii="Arial" w:hAnsi="Arial" w:cs="Arial"/>
                <w:sz w:val="22"/>
                <w:szCs w:val="22"/>
              </w:rPr>
              <w:t>Extensive experience</w:t>
            </w:r>
            <w:r w:rsidR="00074A46" w:rsidRPr="00744808">
              <w:rPr>
                <w:rFonts w:ascii="Arial" w:hAnsi="Arial" w:cs="Arial"/>
                <w:sz w:val="22"/>
                <w:szCs w:val="22"/>
              </w:rPr>
              <w:t xml:space="preserve"> collaborating with diverse internal and external healthcare stakeholders to</w:t>
            </w:r>
            <w:r w:rsidR="00310856" w:rsidRPr="00744808">
              <w:rPr>
                <w:rFonts w:ascii="Arial" w:hAnsi="Arial" w:cs="Arial"/>
                <w:sz w:val="22"/>
                <w:szCs w:val="22"/>
              </w:rPr>
              <w:t xml:space="preserve"> enable</w:t>
            </w:r>
            <w:r w:rsidR="0039474C" w:rsidRPr="00744808">
              <w:rPr>
                <w:rFonts w:ascii="Arial" w:hAnsi="Arial" w:cs="Arial"/>
                <w:sz w:val="22"/>
                <w:szCs w:val="22"/>
              </w:rPr>
              <w:t xml:space="preserve"> largescale</w:t>
            </w:r>
            <w:r w:rsidR="00310856" w:rsidRPr="00744808">
              <w:rPr>
                <w:rFonts w:ascii="Arial" w:hAnsi="Arial" w:cs="Arial"/>
                <w:sz w:val="22"/>
                <w:szCs w:val="22"/>
              </w:rPr>
              <w:t xml:space="preserve"> </w:t>
            </w:r>
            <w:r w:rsidR="0039474C" w:rsidRPr="00744808">
              <w:rPr>
                <w:rFonts w:ascii="Arial" w:hAnsi="Arial" w:cs="Arial"/>
                <w:sz w:val="22"/>
                <w:szCs w:val="22"/>
              </w:rPr>
              <w:t>organisation</w:t>
            </w:r>
            <w:r w:rsidR="00EE39DD" w:rsidRPr="00744808">
              <w:rPr>
                <w:rFonts w:ascii="Arial" w:hAnsi="Arial" w:cs="Arial"/>
                <w:sz w:val="22"/>
                <w:szCs w:val="22"/>
              </w:rPr>
              <w:t>al</w:t>
            </w:r>
            <w:r w:rsidR="0039474C" w:rsidRPr="00744808">
              <w:rPr>
                <w:rFonts w:ascii="Arial" w:hAnsi="Arial" w:cs="Arial"/>
                <w:sz w:val="22"/>
                <w:szCs w:val="22"/>
              </w:rPr>
              <w:t xml:space="preserve"> </w:t>
            </w:r>
            <w:r w:rsidR="00310856" w:rsidRPr="00744808">
              <w:rPr>
                <w:rFonts w:ascii="Arial" w:hAnsi="Arial" w:cs="Arial"/>
                <w:sz w:val="22"/>
                <w:szCs w:val="22"/>
              </w:rPr>
              <w:t>change</w:t>
            </w:r>
            <w:r w:rsidR="005220CD" w:rsidRPr="00744808">
              <w:rPr>
                <w:rFonts w:ascii="Arial" w:hAnsi="Arial" w:cs="Arial"/>
                <w:sz w:val="22"/>
                <w:szCs w:val="22"/>
              </w:rPr>
              <w:t>.</w:t>
            </w:r>
          </w:p>
          <w:p w14:paraId="4F9BC44B" w14:textId="1A091620" w:rsidR="00074A46" w:rsidRPr="00AF6B3F" w:rsidRDefault="00AF6B3F" w:rsidP="00AF6B3F">
            <w:pPr>
              <w:pStyle w:val="ListBullet"/>
              <w:numPr>
                <w:ilvl w:val="0"/>
                <w:numId w:val="0"/>
              </w:numPr>
              <w:spacing w:before="0" w:after="40"/>
              <w:ind w:left="785"/>
              <w:jc w:val="center"/>
              <w:rPr>
                <w:rFonts w:cs="Arial"/>
                <w:b/>
                <w:bCs/>
                <w:sz w:val="22"/>
                <w:szCs w:val="22"/>
                <w:u w:val="single"/>
              </w:rPr>
            </w:pPr>
            <w:r w:rsidRPr="00AF6B3F">
              <w:rPr>
                <w:rFonts w:cs="Arial"/>
                <w:b/>
                <w:bCs/>
                <w:sz w:val="22"/>
                <w:szCs w:val="22"/>
                <w:u w:val="single"/>
              </w:rPr>
              <w:t>And</w:t>
            </w:r>
          </w:p>
          <w:p w14:paraId="6FA498DD" w14:textId="77777777" w:rsidR="007173A8" w:rsidRDefault="003A26DD" w:rsidP="00E1217D">
            <w:pPr>
              <w:spacing w:after="40"/>
              <w:ind w:left="-3"/>
              <w:jc w:val="both"/>
              <w:rPr>
                <w:rFonts w:ascii="Arial" w:hAnsi="Arial" w:cs="Arial"/>
                <w:sz w:val="22"/>
                <w:szCs w:val="22"/>
              </w:rPr>
            </w:pPr>
            <w:r w:rsidRPr="00744808">
              <w:rPr>
                <w:rFonts w:ascii="Arial" w:hAnsi="Arial" w:cs="Arial"/>
                <w:sz w:val="22"/>
                <w:szCs w:val="22"/>
              </w:rPr>
              <w:t>Have the requisite knowledge and ability (including a high standard of suitability and management ability) for the proper discharge of the duties of the office.</w:t>
            </w:r>
          </w:p>
          <w:p w14:paraId="7DA0BB73" w14:textId="77777777" w:rsidR="003574E8" w:rsidRDefault="003574E8" w:rsidP="003574E8">
            <w:pPr>
              <w:spacing w:after="40"/>
              <w:jc w:val="both"/>
              <w:rPr>
                <w:rFonts w:ascii="Arial" w:hAnsi="Arial" w:cs="Arial"/>
                <w:sz w:val="22"/>
                <w:szCs w:val="22"/>
              </w:rPr>
            </w:pPr>
          </w:p>
          <w:p w14:paraId="18895225" w14:textId="77777777" w:rsidR="003574E8" w:rsidRPr="00174B1D" w:rsidRDefault="003574E8" w:rsidP="003574E8">
            <w:pPr>
              <w:jc w:val="both"/>
              <w:rPr>
                <w:rFonts w:ascii="Arial" w:hAnsi="Arial" w:cs="Arial"/>
                <w:b/>
                <w:sz w:val="22"/>
                <w:szCs w:val="22"/>
              </w:rPr>
            </w:pPr>
            <w:r w:rsidRPr="00174B1D">
              <w:rPr>
                <w:rFonts w:ascii="Arial" w:hAnsi="Arial" w:cs="Arial"/>
                <w:b/>
                <w:sz w:val="22"/>
                <w:szCs w:val="22"/>
              </w:rPr>
              <w:t>Health</w:t>
            </w:r>
          </w:p>
          <w:p w14:paraId="672112A8" w14:textId="77777777" w:rsidR="003574E8" w:rsidRPr="00174B1D" w:rsidRDefault="003574E8" w:rsidP="003574E8">
            <w:pPr>
              <w:jc w:val="both"/>
              <w:rPr>
                <w:rFonts w:ascii="Arial" w:hAnsi="Arial" w:cs="Arial"/>
                <w:sz w:val="22"/>
                <w:szCs w:val="22"/>
              </w:rPr>
            </w:pPr>
            <w:r w:rsidRPr="00174B1D">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AD5A03A" w14:textId="77777777" w:rsidR="003574E8" w:rsidRPr="00174B1D" w:rsidRDefault="003574E8" w:rsidP="003574E8">
            <w:pPr>
              <w:jc w:val="both"/>
              <w:rPr>
                <w:rFonts w:ascii="Arial" w:hAnsi="Arial" w:cs="Arial"/>
                <w:sz w:val="22"/>
                <w:szCs w:val="22"/>
              </w:rPr>
            </w:pPr>
          </w:p>
          <w:p w14:paraId="7070D22B" w14:textId="77777777" w:rsidR="003574E8" w:rsidRPr="00174B1D" w:rsidRDefault="003574E8" w:rsidP="003574E8">
            <w:pPr>
              <w:ind w:right="-766"/>
              <w:jc w:val="both"/>
              <w:rPr>
                <w:rFonts w:ascii="Arial" w:hAnsi="Arial" w:cs="Arial"/>
                <w:iCs/>
                <w:sz w:val="22"/>
                <w:szCs w:val="22"/>
              </w:rPr>
            </w:pPr>
            <w:r w:rsidRPr="00174B1D">
              <w:rPr>
                <w:rFonts w:ascii="Arial" w:hAnsi="Arial" w:cs="Arial"/>
                <w:b/>
                <w:bCs/>
                <w:sz w:val="22"/>
                <w:szCs w:val="22"/>
              </w:rPr>
              <w:t>Character</w:t>
            </w:r>
          </w:p>
          <w:p w14:paraId="6B10A529" w14:textId="333BBAA0" w:rsidR="003574E8" w:rsidRPr="00744808" w:rsidRDefault="003574E8" w:rsidP="003574E8">
            <w:pPr>
              <w:spacing w:after="40"/>
              <w:ind w:left="-3"/>
              <w:jc w:val="both"/>
              <w:rPr>
                <w:rFonts w:ascii="Arial" w:hAnsi="Arial" w:cs="Arial"/>
                <w:sz w:val="22"/>
                <w:szCs w:val="22"/>
              </w:rPr>
            </w:pPr>
            <w:r w:rsidRPr="00174B1D">
              <w:rPr>
                <w:rFonts w:ascii="Arial" w:hAnsi="Arial" w:cs="Arial"/>
                <w:sz w:val="22"/>
                <w:szCs w:val="22"/>
              </w:rPr>
              <w:t>Each candidate for and any person holding the office must be of good character</w:t>
            </w:r>
          </w:p>
        </w:tc>
      </w:tr>
      <w:bookmarkEnd w:id="0"/>
      <w:tr w:rsidR="003574E8" w:rsidRPr="00AB559F" w14:paraId="008419EB" w14:textId="77777777" w:rsidTr="003574E8">
        <w:trPr>
          <w:trHeight w:val="838"/>
        </w:trPr>
        <w:tc>
          <w:tcPr>
            <w:tcW w:w="2493" w:type="dxa"/>
            <w:tcBorders>
              <w:top w:val="single" w:sz="4" w:space="0" w:color="auto"/>
              <w:left w:val="single" w:sz="4" w:space="0" w:color="auto"/>
              <w:bottom w:val="single" w:sz="4" w:space="0" w:color="auto"/>
              <w:right w:val="single" w:sz="4" w:space="0" w:color="auto"/>
            </w:tcBorders>
          </w:tcPr>
          <w:p w14:paraId="2A9E6B98" w14:textId="7A121584" w:rsidR="003574E8" w:rsidRPr="00744808" w:rsidRDefault="003574E8" w:rsidP="003574E8">
            <w:pPr>
              <w:jc w:val="both"/>
              <w:rPr>
                <w:rFonts w:ascii="Arial" w:hAnsi="Arial" w:cs="Arial"/>
                <w:b/>
                <w:bCs/>
                <w:sz w:val="22"/>
                <w:szCs w:val="22"/>
              </w:rPr>
            </w:pPr>
            <w:r w:rsidRPr="00174B1D">
              <w:rPr>
                <w:rFonts w:ascii="Arial" w:hAnsi="Arial" w:cs="Arial"/>
                <w:b/>
                <w:bCs/>
                <w:sz w:val="22"/>
                <w:szCs w:val="22"/>
              </w:rPr>
              <w:t>Other requirements specific to the post</w:t>
            </w:r>
          </w:p>
        </w:tc>
        <w:tc>
          <w:tcPr>
            <w:tcW w:w="8252" w:type="dxa"/>
            <w:tcBorders>
              <w:top w:val="single" w:sz="4" w:space="0" w:color="auto"/>
              <w:left w:val="single" w:sz="4" w:space="0" w:color="auto"/>
              <w:bottom w:val="single" w:sz="4" w:space="0" w:color="auto"/>
              <w:right w:val="single" w:sz="4" w:space="0" w:color="auto"/>
            </w:tcBorders>
          </w:tcPr>
          <w:p w14:paraId="62899397" w14:textId="77777777" w:rsidR="003574E8" w:rsidRDefault="003574E8" w:rsidP="003574E8">
            <w:pPr>
              <w:numPr>
                <w:ilvl w:val="0"/>
                <w:numId w:val="21"/>
              </w:numPr>
              <w:jc w:val="both"/>
              <w:rPr>
                <w:rFonts w:ascii="Arial" w:hAnsi="Arial" w:cs="Arial"/>
                <w:iCs/>
                <w:sz w:val="22"/>
                <w:szCs w:val="22"/>
              </w:rPr>
            </w:pPr>
            <w:r w:rsidRPr="00174B1D">
              <w:rPr>
                <w:rFonts w:ascii="Arial" w:hAnsi="Arial" w:cs="Arial"/>
                <w:iCs/>
                <w:sz w:val="22"/>
                <w:szCs w:val="22"/>
              </w:rPr>
              <w:t>Access to appropriate transport to fulfil the requirements of the role as this post will involve travel</w:t>
            </w:r>
          </w:p>
          <w:p w14:paraId="1A927AF7" w14:textId="13C26E62" w:rsidR="003574E8" w:rsidRPr="003574E8" w:rsidRDefault="003574E8" w:rsidP="003574E8">
            <w:pPr>
              <w:numPr>
                <w:ilvl w:val="0"/>
                <w:numId w:val="21"/>
              </w:numPr>
              <w:jc w:val="both"/>
              <w:rPr>
                <w:rFonts w:ascii="Arial" w:hAnsi="Arial" w:cs="Arial"/>
                <w:iCs/>
                <w:sz w:val="22"/>
                <w:szCs w:val="22"/>
              </w:rPr>
            </w:pPr>
            <w:r w:rsidRPr="003574E8">
              <w:rPr>
                <w:rFonts w:ascii="Arial" w:hAnsi="Arial" w:cs="Arial"/>
                <w:iCs/>
                <w:sz w:val="22"/>
                <w:szCs w:val="22"/>
              </w:rPr>
              <w:t>Flexibility in relation to working hours to fulfil the requirements of the role</w:t>
            </w:r>
          </w:p>
        </w:tc>
      </w:tr>
      <w:tr w:rsidR="003574E8" w:rsidRPr="00AB559F" w14:paraId="47257DB4" w14:textId="77777777" w:rsidTr="003574E8">
        <w:trPr>
          <w:trHeight w:val="838"/>
        </w:trPr>
        <w:tc>
          <w:tcPr>
            <w:tcW w:w="2493" w:type="dxa"/>
            <w:tcBorders>
              <w:top w:val="single" w:sz="4" w:space="0" w:color="auto"/>
              <w:left w:val="single" w:sz="4" w:space="0" w:color="auto"/>
              <w:bottom w:val="single" w:sz="4" w:space="0" w:color="auto"/>
              <w:right w:val="single" w:sz="4" w:space="0" w:color="auto"/>
            </w:tcBorders>
          </w:tcPr>
          <w:p w14:paraId="12CD7AF4" w14:textId="40326A93" w:rsidR="003574E8" w:rsidRPr="00174B1D" w:rsidRDefault="003574E8" w:rsidP="003574E8">
            <w:pPr>
              <w:jc w:val="both"/>
              <w:rPr>
                <w:rFonts w:ascii="Arial" w:hAnsi="Arial" w:cs="Arial"/>
                <w:b/>
                <w:bCs/>
                <w:sz w:val="22"/>
                <w:szCs w:val="22"/>
              </w:rPr>
            </w:pPr>
            <w:r w:rsidRPr="00174B1D">
              <w:rPr>
                <w:rFonts w:ascii="Arial" w:hAnsi="Arial" w:cs="Arial"/>
                <w:b/>
                <w:bCs/>
                <w:sz w:val="22"/>
                <w:szCs w:val="22"/>
              </w:rPr>
              <w:t>Additional eligibility requirements</w:t>
            </w:r>
          </w:p>
        </w:tc>
        <w:tc>
          <w:tcPr>
            <w:tcW w:w="8252" w:type="dxa"/>
            <w:tcBorders>
              <w:top w:val="single" w:sz="4" w:space="0" w:color="auto"/>
              <w:left w:val="single" w:sz="4" w:space="0" w:color="auto"/>
              <w:bottom w:val="single" w:sz="4" w:space="0" w:color="auto"/>
              <w:right w:val="single" w:sz="4" w:space="0" w:color="auto"/>
            </w:tcBorders>
          </w:tcPr>
          <w:p w14:paraId="692F5946" w14:textId="77777777" w:rsidR="003574E8" w:rsidRPr="003574E8" w:rsidRDefault="003574E8" w:rsidP="003574E8">
            <w:pPr>
              <w:pStyle w:val="Default"/>
              <w:jc w:val="both"/>
              <w:rPr>
                <w:rFonts w:ascii="Arial" w:hAnsi="Arial" w:cs="Arial"/>
                <w:sz w:val="22"/>
                <w:szCs w:val="22"/>
              </w:rPr>
            </w:pPr>
            <w:r w:rsidRPr="003574E8">
              <w:rPr>
                <w:rFonts w:ascii="Arial" w:hAnsi="Arial" w:cs="Arial"/>
                <w:b/>
                <w:bCs/>
                <w:sz w:val="22"/>
                <w:szCs w:val="22"/>
              </w:rPr>
              <w:t xml:space="preserve">Citizenship Requirements </w:t>
            </w:r>
          </w:p>
          <w:p w14:paraId="5880C465" w14:textId="77777777" w:rsidR="003574E8" w:rsidRPr="003574E8" w:rsidRDefault="003574E8" w:rsidP="003574E8">
            <w:pPr>
              <w:pStyle w:val="Default"/>
              <w:jc w:val="both"/>
              <w:rPr>
                <w:rFonts w:ascii="Arial" w:hAnsi="Arial" w:cs="Arial"/>
                <w:sz w:val="22"/>
                <w:szCs w:val="22"/>
              </w:rPr>
            </w:pPr>
            <w:r w:rsidRPr="003574E8">
              <w:rPr>
                <w:rFonts w:ascii="Arial" w:hAnsi="Arial" w:cs="Arial"/>
                <w:sz w:val="22"/>
                <w:szCs w:val="22"/>
              </w:rPr>
              <w:t xml:space="preserve">Eligible candidates must be: </w:t>
            </w:r>
          </w:p>
          <w:p w14:paraId="5EFB3B18" w14:textId="77777777" w:rsidR="003574E8" w:rsidRPr="003574E8" w:rsidRDefault="003574E8" w:rsidP="003574E8">
            <w:pPr>
              <w:pStyle w:val="ListParagraph"/>
              <w:numPr>
                <w:ilvl w:val="0"/>
                <w:numId w:val="22"/>
              </w:numPr>
              <w:spacing w:after="120"/>
              <w:jc w:val="both"/>
              <w:rPr>
                <w:rFonts w:ascii="Arial" w:hAnsi="Arial" w:cs="Arial"/>
                <w:sz w:val="22"/>
                <w:szCs w:val="22"/>
              </w:rPr>
            </w:pPr>
            <w:r w:rsidRPr="003574E8">
              <w:rPr>
                <w:rFonts w:ascii="Arial" w:hAnsi="Arial" w:cs="Arial"/>
                <w:sz w:val="22"/>
                <w:szCs w:val="22"/>
              </w:rPr>
              <w:t xml:space="preserve">EEA, Swiss, or British citizens </w:t>
            </w:r>
          </w:p>
          <w:p w14:paraId="6716F0D7" w14:textId="77777777" w:rsidR="003574E8" w:rsidRPr="003574E8" w:rsidRDefault="003574E8" w:rsidP="003574E8">
            <w:pPr>
              <w:spacing w:after="120"/>
              <w:ind w:left="360"/>
              <w:jc w:val="both"/>
              <w:rPr>
                <w:rFonts w:ascii="Arial" w:hAnsi="Arial" w:cs="Arial"/>
                <w:b/>
                <w:sz w:val="22"/>
                <w:szCs w:val="22"/>
              </w:rPr>
            </w:pPr>
            <w:r w:rsidRPr="003574E8">
              <w:rPr>
                <w:rFonts w:ascii="Arial" w:hAnsi="Arial" w:cs="Arial"/>
                <w:b/>
                <w:sz w:val="22"/>
                <w:szCs w:val="22"/>
              </w:rPr>
              <w:t>OR</w:t>
            </w:r>
          </w:p>
          <w:p w14:paraId="7622623C" w14:textId="77777777" w:rsidR="003574E8" w:rsidRPr="003574E8" w:rsidRDefault="003574E8" w:rsidP="003574E8">
            <w:pPr>
              <w:pStyle w:val="ListParagraph"/>
              <w:numPr>
                <w:ilvl w:val="0"/>
                <w:numId w:val="22"/>
              </w:numPr>
              <w:spacing w:after="120"/>
              <w:jc w:val="both"/>
              <w:rPr>
                <w:rFonts w:ascii="Arial" w:hAnsi="Arial" w:cs="Arial"/>
                <w:sz w:val="22"/>
                <w:szCs w:val="22"/>
              </w:rPr>
            </w:pPr>
            <w:r w:rsidRPr="003574E8">
              <w:rPr>
                <w:rFonts w:ascii="Arial" w:hAnsi="Arial" w:cs="Arial"/>
                <w:sz w:val="22"/>
                <w:szCs w:val="22"/>
              </w:rPr>
              <w:t xml:space="preserve">Non-European Economic Area citizens with permission to reside and work in the State </w:t>
            </w:r>
          </w:p>
          <w:p w14:paraId="201F9AD9" w14:textId="77777777" w:rsidR="003574E8" w:rsidRPr="003574E8" w:rsidRDefault="003574E8" w:rsidP="003574E8">
            <w:pPr>
              <w:pStyle w:val="Default"/>
              <w:ind w:left="1080"/>
              <w:jc w:val="both"/>
              <w:rPr>
                <w:rFonts w:ascii="Arial" w:hAnsi="Arial" w:cs="Arial"/>
                <w:bCs/>
                <w:color w:val="2A2347"/>
                <w:sz w:val="22"/>
                <w:szCs w:val="22"/>
              </w:rPr>
            </w:pPr>
            <w:r w:rsidRPr="003574E8">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6FF28D59" w14:textId="778444D4" w:rsidR="003574E8" w:rsidRPr="003574E8" w:rsidRDefault="003574E8" w:rsidP="003574E8">
            <w:pPr>
              <w:jc w:val="both"/>
              <w:rPr>
                <w:rFonts w:ascii="Arial" w:hAnsi="Arial" w:cs="Arial"/>
                <w:iCs/>
                <w:sz w:val="22"/>
                <w:szCs w:val="22"/>
              </w:rPr>
            </w:pPr>
            <w:r w:rsidRPr="003574E8">
              <w:rPr>
                <w:rFonts w:ascii="Arial" w:hAnsi="Arial" w:cs="Arial"/>
                <w:bCs/>
                <w:color w:val="2A2347"/>
                <w:sz w:val="22"/>
                <w:szCs w:val="22"/>
              </w:rPr>
              <w:lastRenderedPageBreak/>
              <w:t>To qualify candidates must be eligible by the closing date of the campaign</w:t>
            </w:r>
            <w:r w:rsidRPr="00174B1D">
              <w:rPr>
                <w:rFonts w:ascii="Arial" w:hAnsi="Arial" w:cs="Arial"/>
                <w:bCs/>
                <w:color w:val="2A2347"/>
                <w:sz w:val="22"/>
                <w:szCs w:val="22"/>
              </w:rPr>
              <w:t xml:space="preserve">. </w:t>
            </w:r>
          </w:p>
        </w:tc>
      </w:tr>
      <w:tr w:rsidR="003574E8" w:rsidRPr="00AB559F" w14:paraId="7F4B8104" w14:textId="77777777" w:rsidTr="00633C1C">
        <w:tc>
          <w:tcPr>
            <w:tcW w:w="2493" w:type="dxa"/>
          </w:tcPr>
          <w:p w14:paraId="44919FDC" w14:textId="77777777" w:rsidR="003574E8" w:rsidRPr="00744808" w:rsidRDefault="003574E8" w:rsidP="003574E8">
            <w:pPr>
              <w:rPr>
                <w:rFonts w:ascii="Arial" w:hAnsi="Arial" w:cs="Arial"/>
                <w:b/>
                <w:bCs/>
                <w:sz w:val="22"/>
                <w:szCs w:val="22"/>
              </w:rPr>
            </w:pPr>
            <w:r w:rsidRPr="00744808">
              <w:rPr>
                <w:rFonts w:ascii="Arial" w:hAnsi="Arial" w:cs="Arial"/>
                <w:b/>
                <w:bCs/>
                <w:sz w:val="22"/>
                <w:szCs w:val="22"/>
              </w:rPr>
              <w:lastRenderedPageBreak/>
              <w:t>Skills, competencies and/or knowledge</w:t>
            </w:r>
          </w:p>
          <w:p w14:paraId="21AE8268" w14:textId="77777777" w:rsidR="003574E8" w:rsidRPr="00744808" w:rsidRDefault="003574E8" w:rsidP="003574E8">
            <w:pPr>
              <w:rPr>
                <w:rFonts w:ascii="Arial" w:hAnsi="Arial" w:cs="Arial"/>
                <w:b/>
                <w:bCs/>
                <w:sz w:val="22"/>
                <w:szCs w:val="22"/>
              </w:rPr>
            </w:pPr>
          </w:p>
          <w:p w14:paraId="3ECD8E32" w14:textId="77777777" w:rsidR="003574E8" w:rsidRPr="00C96135" w:rsidRDefault="003574E8" w:rsidP="003574E8">
            <w:pPr>
              <w:rPr>
                <w:rFonts w:ascii="Arial" w:hAnsi="Arial" w:cs="Arial"/>
                <w:b/>
                <w:bCs/>
              </w:rPr>
            </w:pPr>
          </w:p>
        </w:tc>
        <w:tc>
          <w:tcPr>
            <w:tcW w:w="8252" w:type="dxa"/>
          </w:tcPr>
          <w:p w14:paraId="7B7EB9BA" w14:textId="77777777" w:rsidR="003574E8" w:rsidRPr="00744808" w:rsidRDefault="003574E8" w:rsidP="003574E8">
            <w:pPr>
              <w:jc w:val="both"/>
              <w:rPr>
                <w:rFonts w:ascii="Arial" w:hAnsi="Arial" w:cs="Arial"/>
                <w:b/>
                <w:sz w:val="22"/>
                <w:szCs w:val="22"/>
                <w:u w:val="single"/>
                <w:lang w:val="en-IE"/>
              </w:rPr>
            </w:pPr>
            <w:r w:rsidRPr="00744808">
              <w:rPr>
                <w:rFonts w:ascii="Arial" w:hAnsi="Arial" w:cs="Arial"/>
                <w:b/>
                <w:sz w:val="22"/>
                <w:szCs w:val="22"/>
                <w:u w:val="single"/>
                <w:lang w:val="en-IE"/>
              </w:rPr>
              <w:t>Professional Knowledge &amp; Experience</w:t>
            </w:r>
          </w:p>
          <w:p w14:paraId="4903C6EB" w14:textId="47B6AA0B" w:rsidR="003574E8" w:rsidRPr="00744808" w:rsidRDefault="003574E8" w:rsidP="003574E8">
            <w:pPr>
              <w:jc w:val="both"/>
              <w:rPr>
                <w:rFonts w:ascii="Arial" w:hAnsi="Arial" w:cs="Arial"/>
                <w:b/>
                <w:bCs/>
                <w:i/>
                <w:iCs/>
                <w:sz w:val="22"/>
                <w:szCs w:val="22"/>
              </w:rPr>
            </w:pPr>
            <w:r w:rsidRPr="00744808">
              <w:rPr>
                <w:rFonts w:ascii="Arial" w:hAnsi="Arial" w:cs="Arial"/>
                <w:b/>
                <w:bCs/>
                <w:i/>
                <w:iCs/>
                <w:sz w:val="22"/>
                <w:szCs w:val="22"/>
              </w:rPr>
              <w:t>Demonstrate</w:t>
            </w:r>
            <w:r>
              <w:rPr>
                <w:rFonts w:ascii="Arial" w:hAnsi="Arial" w:cs="Arial"/>
                <w:b/>
                <w:bCs/>
                <w:i/>
                <w:iCs/>
                <w:sz w:val="22"/>
                <w:szCs w:val="22"/>
              </w:rPr>
              <w:t>s</w:t>
            </w:r>
            <w:r w:rsidRPr="00744808">
              <w:rPr>
                <w:rFonts w:ascii="Arial" w:hAnsi="Arial" w:cs="Arial"/>
                <w:b/>
                <w:bCs/>
                <w:i/>
                <w:iCs/>
                <w:sz w:val="22"/>
                <w:szCs w:val="22"/>
              </w:rPr>
              <w:t>:</w:t>
            </w:r>
          </w:p>
          <w:p w14:paraId="42BCC638" w14:textId="33DD5ABE" w:rsidR="003574E8" w:rsidRPr="00744808" w:rsidRDefault="003574E8" w:rsidP="003574E8">
            <w:pPr>
              <w:pStyle w:val="ListParagraph"/>
              <w:numPr>
                <w:ilvl w:val="0"/>
                <w:numId w:val="3"/>
              </w:numPr>
              <w:jc w:val="both"/>
              <w:rPr>
                <w:rFonts w:ascii="Arial" w:hAnsi="Arial" w:cs="Arial"/>
                <w:iCs/>
                <w:sz w:val="22"/>
                <w:szCs w:val="22"/>
              </w:rPr>
            </w:pPr>
            <w:r w:rsidRPr="00744808">
              <w:rPr>
                <w:rFonts w:ascii="Arial" w:hAnsi="Arial" w:cs="Arial"/>
                <w:iCs/>
                <w:sz w:val="22"/>
                <w:szCs w:val="22"/>
              </w:rPr>
              <w:t>Ability to provide strategic leadership in defining and governing diverse integration patterns, including API-led connectivity, Service-Oriented Architecture (SOA), Event-Driven Architecture (EDA), and Message Queuing (such as ESB, ETL), ensuring alignment with enterprise objectives.</w:t>
            </w:r>
          </w:p>
          <w:p w14:paraId="3B1BED32" w14:textId="23BB43B0" w:rsidR="003574E8" w:rsidRPr="00744808" w:rsidRDefault="003574E8" w:rsidP="003574E8">
            <w:pPr>
              <w:pStyle w:val="ListParagraph"/>
              <w:numPr>
                <w:ilvl w:val="0"/>
                <w:numId w:val="3"/>
              </w:numPr>
              <w:jc w:val="both"/>
              <w:rPr>
                <w:rFonts w:ascii="Arial" w:hAnsi="Arial" w:cs="Arial"/>
                <w:iCs/>
                <w:sz w:val="22"/>
                <w:szCs w:val="22"/>
              </w:rPr>
            </w:pPr>
            <w:r w:rsidRPr="00744808">
              <w:rPr>
                <w:rFonts w:ascii="Arial" w:hAnsi="Arial" w:cs="Arial"/>
                <w:iCs/>
                <w:sz w:val="22"/>
                <w:szCs w:val="22"/>
              </w:rPr>
              <w:t>Ability to direct the adoption and compliance of integration protocols and technologies (such as REST, SOAP) across all enterprise and healthcare integration initiatives.</w:t>
            </w:r>
          </w:p>
          <w:p w14:paraId="78644399" w14:textId="21F190DE" w:rsidR="003574E8" w:rsidRPr="00744808" w:rsidRDefault="003574E8" w:rsidP="003574E8">
            <w:pPr>
              <w:pStyle w:val="ListParagraph"/>
              <w:numPr>
                <w:ilvl w:val="0"/>
                <w:numId w:val="3"/>
              </w:numPr>
              <w:jc w:val="both"/>
              <w:rPr>
                <w:rFonts w:ascii="Arial" w:hAnsi="Arial" w:cs="Arial"/>
                <w:iCs/>
                <w:sz w:val="22"/>
                <w:szCs w:val="22"/>
              </w:rPr>
            </w:pPr>
            <w:r w:rsidRPr="00744808">
              <w:rPr>
                <w:rFonts w:ascii="Arial" w:hAnsi="Arial" w:cs="Arial"/>
                <w:iCs/>
                <w:sz w:val="22"/>
                <w:szCs w:val="22"/>
              </w:rPr>
              <w:t xml:space="preserve">Ability to set strategic direction for adherence to healthcare data standards, including </w:t>
            </w:r>
            <w:proofErr w:type="spellStart"/>
            <w:r w:rsidRPr="00744808">
              <w:rPr>
                <w:rFonts w:ascii="Arial" w:hAnsi="Arial" w:cs="Arial"/>
                <w:iCs/>
                <w:sz w:val="22"/>
                <w:szCs w:val="22"/>
              </w:rPr>
              <w:t>OpenEHR</w:t>
            </w:r>
            <w:proofErr w:type="spellEnd"/>
            <w:r w:rsidRPr="00744808">
              <w:rPr>
                <w:rFonts w:ascii="Arial" w:hAnsi="Arial" w:cs="Arial"/>
                <w:iCs/>
                <w:sz w:val="22"/>
                <w:szCs w:val="22"/>
              </w:rPr>
              <w:t xml:space="preserve"> for data storage, HL7 FHIR for data sharing, and SNOMED CT for clinical terminology, ensuring interoperability and regulatory compliance.</w:t>
            </w:r>
          </w:p>
          <w:p w14:paraId="5414218B" w14:textId="51EE929D" w:rsidR="003574E8" w:rsidRPr="00744808" w:rsidRDefault="003574E8" w:rsidP="003574E8">
            <w:pPr>
              <w:pStyle w:val="ListParagraph"/>
              <w:numPr>
                <w:ilvl w:val="0"/>
                <w:numId w:val="3"/>
              </w:numPr>
              <w:jc w:val="both"/>
              <w:rPr>
                <w:rFonts w:ascii="Arial" w:hAnsi="Arial" w:cs="Arial"/>
                <w:iCs/>
                <w:sz w:val="22"/>
                <w:szCs w:val="22"/>
              </w:rPr>
            </w:pPr>
            <w:r w:rsidRPr="00744808">
              <w:rPr>
                <w:rFonts w:ascii="Arial" w:hAnsi="Arial" w:cs="Arial"/>
                <w:bCs/>
                <w:iCs/>
                <w:sz w:val="22"/>
                <w:szCs w:val="22"/>
              </w:rPr>
              <w:t>Oversee enterprise-wide data architecture and governance frameworks</w:t>
            </w:r>
            <w:r w:rsidRPr="00744808">
              <w:rPr>
                <w:rFonts w:ascii="Arial" w:hAnsi="Arial" w:cs="Arial"/>
                <w:iCs/>
                <w:sz w:val="22"/>
                <w:szCs w:val="22"/>
              </w:rPr>
              <w:t>, including data modelling, Master Data Management (MDM), and data stewardship, with a focus on healthcare environments.</w:t>
            </w:r>
          </w:p>
          <w:p w14:paraId="2357B00F" w14:textId="24E3E22E" w:rsidR="003574E8" w:rsidRPr="00744808" w:rsidRDefault="003574E8" w:rsidP="003574E8">
            <w:pPr>
              <w:pStyle w:val="ListParagraph"/>
              <w:numPr>
                <w:ilvl w:val="0"/>
                <w:numId w:val="3"/>
              </w:numPr>
              <w:jc w:val="both"/>
              <w:rPr>
                <w:rFonts w:ascii="Arial" w:hAnsi="Arial" w:cs="Arial"/>
                <w:iCs/>
                <w:sz w:val="22"/>
                <w:szCs w:val="22"/>
              </w:rPr>
            </w:pPr>
            <w:r w:rsidRPr="00744808">
              <w:rPr>
                <w:rFonts w:ascii="Arial" w:hAnsi="Arial" w:cs="Arial"/>
                <w:bCs/>
                <w:iCs/>
                <w:sz w:val="22"/>
                <w:szCs w:val="22"/>
              </w:rPr>
              <w:t>Establish and enforce security governance for integration and interoperability</w:t>
            </w:r>
            <w:r w:rsidRPr="00744808">
              <w:rPr>
                <w:rFonts w:ascii="Arial" w:hAnsi="Arial" w:cs="Arial"/>
                <w:iCs/>
                <w:sz w:val="22"/>
                <w:szCs w:val="22"/>
              </w:rPr>
              <w:t>, ensuring compliance with standards (such as OAuth2).</w:t>
            </w:r>
          </w:p>
          <w:p w14:paraId="7609EBC3" w14:textId="1F23312A" w:rsidR="003574E8" w:rsidRPr="00744808" w:rsidRDefault="003574E8" w:rsidP="003574E8">
            <w:pPr>
              <w:pStyle w:val="ListParagraph"/>
              <w:numPr>
                <w:ilvl w:val="0"/>
                <w:numId w:val="3"/>
              </w:numPr>
              <w:jc w:val="both"/>
              <w:rPr>
                <w:rFonts w:ascii="Arial" w:hAnsi="Arial" w:cs="Arial"/>
                <w:iCs/>
                <w:sz w:val="22"/>
                <w:szCs w:val="22"/>
              </w:rPr>
            </w:pPr>
            <w:r w:rsidRPr="00744808">
              <w:rPr>
                <w:rFonts w:ascii="Arial" w:hAnsi="Arial" w:cs="Arial"/>
                <w:bCs/>
                <w:iCs/>
                <w:sz w:val="22"/>
                <w:szCs w:val="22"/>
              </w:rPr>
              <w:t>Lead the development and implementation of secure architecture strategies</w:t>
            </w:r>
            <w:r w:rsidRPr="00744808">
              <w:rPr>
                <w:rFonts w:ascii="Arial" w:hAnsi="Arial" w:cs="Arial"/>
                <w:iCs/>
                <w:sz w:val="22"/>
                <w:szCs w:val="22"/>
              </w:rPr>
              <w:t>, embedding security best practices across all integration solutions and enterprise platforms.</w:t>
            </w:r>
          </w:p>
          <w:p w14:paraId="75A6A082" w14:textId="05AF9B0C" w:rsidR="003574E8" w:rsidRPr="00744808" w:rsidRDefault="003574E8" w:rsidP="003574E8">
            <w:pPr>
              <w:pStyle w:val="ListParagraph"/>
              <w:numPr>
                <w:ilvl w:val="0"/>
                <w:numId w:val="3"/>
              </w:numPr>
              <w:jc w:val="both"/>
              <w:rPr>
                <w:rFonts w:ascii="Arial" w:hAnsi="Arial" w:cs="Arial"/>
                <w:iCs/>
                <w:sz w:val="22"/>
                <w:szCs w:val="22"/>
              </w:rPr>
            </w:pPr>
            <w:r w:rsidRPr="00744808">
              <w:rPr>
                <w:rFonts w:ascii="Arial" w:hAnsi="Arial" w:cs="Arial"/>
                <w:bCs/>
                <w:iCs/>
                <w:sz w:val="22"/>
                <w:szCs w:val="22"/>
              </w:rPr>
              <w:t>Drive strategic planning and execution of integration solutions leveraging Microsoft Azure services</w:t>
            </w:r>
            <w:r w:rsidRPr="00744808">
              <w:rPr>
                <w:rFonts w:ascii="Arial" w:hAnsi="Arial" w:cs="Arial"/>
                <w:iCs/>
                <w:sz w:val="22"/>
                <w:szCs w:val="22"/>
              </w:rPr>
              <w:t>, including Azure API Management, Logic Apps, Service Bus, Event Grid, Azure Functions, and Azure Data Factory.</w:t>
            </w:r>
          </w:p>
          <w:p w14:paraId="1468810F" w14:textId="40A92F30" w:rsidR="003574E8" w:rsidRPr="00744808" w:rsidRDefault="003574E8" w:rsidP="003574E8">
            <w:pPr>
              <w:pStyle w:val="ListParagraph"/>
              <w:numPr>
                <w:ilvl w:val="0"/>
                <w:numId w:val="3"/>
              </w:numPr>
              <w:jc w:val="both"/>
              <w:rPr>
                <w:rFonts w:ascii="Arial" w:hAnsi="Arial" w:cs="Arial"/>
                <w:iCs/>
                <w:sz w:val="22"/>
                <w:szCs w:val="22"/>
              </w:rPr>
            </w:pPr>
            <w:r w:rsidRPr="00744808">
              <w:rPr>
                <w:rFonts w:ascii="Arial" w:hAnsi="Arial" w:cs="Arial"/>
                <w:bCs/>
                <w:iCs/>
                <w:sz w:val="22"/>
                <w:szCs w:val="22"/>
              </w:rPr>
              <w:t>Govern enterprise architecture practices</w:t>
            </w:r>
            <w:r w:rsidRPr="00744808">
              <w:rPr>
                <w:rFonts w:ascii="Arial" w:hAnsi="Arial" w:cs="Arial"/>
                <w:iCs/>
                <w:sz w:val="22"/>
                <w:szCs w:val="22"/>
              </w:rPr>
              <w:t>, ensuring consistent use of modelling techniques and frameworks to support strategic alignment and scalability.</w:t>
            </w:r>
          </w:p>
          <w:p w14:paraId="082BCA3C" w14:textId="3DDD47FA" w:rsidR="003574E8" w:rsidRPr="00744808" w:rsidRDefault="003574E8" w:rsidP="003574E8">
            <w:pPr>
              <w:pStyle w:val="ListParagraph"/>
              <w:numPr>
                <w:ilvl w:val="0"/>
                <w:numId w:val="3"/>
              </w:numPr>
              <w:jc w:val="both"/>
              <w:rPr>
                <w:rFonts w:ascii="Arial" w:hAnsi="Arial" w:cs="Arial"/>
                <w:iCs/>
                <w:sz w:val="22"/>
                <w:szCs w:val="22"/>
              </w:rPr>
            </w:pPr>
            <w:r w:rsidRPr="00744808">
              <w:rPr>
                <w:rFonts w:ascii="Arial" w:hAnsi="Arial" w:cs="Arial"/>
                <w:bCs/>
                <w:iCs/>
                <w:sz w:val="22"/>
                <w:szCs w:val="22"/>
              </w:rPr>
              <w:t>Champion solutions for healthcare integration challenges</w:t>
            </w:r>
            <w:r w:rsidRPr="00744808">
              <w:rPr>
                <w:rFonts w:ascii="Arial" w:hAnsi="Arial" w:cs="Arial"/>
                <w:iCs/>
                <w:sz w:val="22"/>
                <w:szCs w:val="22"/>
              </w:rPr>
              <w:t>, providing executive oversight and ensuring compliance with regulatory and interoperability requirements.</w:t>
            </w:r>
          </w:p>
          <w:p w14:paraId="4B4F6306" w14:textId="731A4876" w:rsidR="003574E8" w:rsidRDefault="003574E8" w:rsidP="003574E8">
            <w:pPr>
              <w:pStyle w:val="ListParagraph"/>
              <w:numPr>
                <w:ilvl w:val="0"/>
                <w:numId w:val="3"/>
              </w:numPr>
              <w:jc w:val="both"/>
              <w:rPr>
                <w:rFonts w:ascii="Arial" w:hAnsi="Arial" w:cs="Arial"/>
                <w:sz w:val="22"/>
                <w:szCs w:val="22"/>
              </w:rPr>
            </w:pPr>
            <w:r w:rsidRPr="00744808">
              <w:rPr>
                <w:rFonts w:ascii="Arial" w:hAnsi="Arial" w:cs="Arial"/>
                <w:bCs/>
                <w:iCs/>
                <w:sz w:val="22"/>
                <w:szCs w:val="22"/>
              </w:rPr>
              <w:t>Embed Agile and DevOps principles at scale</w:t>
            </w:r>
            <w:r w:rsidRPr="00744808">
              <w:rPr>
                <w:rFonts w:ascii="Arial" w:hAnsi="Arial" w:cs="Arial"/>
                <w:iCs/>
                <w:sz w:val="22"/>
                <w:szCs w:val="22"/>
              </w:rPr>
              <w:t>, fostering a culture of continuous improvement and collaboration across integration and data delivery teams</w:t>
            </w:r>
            <w:r w:rsidRPr="00744808">
              <w:rPr>
                <w:rFonts w:ascii="Arial" w:hAnsi="Arial" w:cs="Arial"/>
                <w:sz w:val="22"/>
                <w:szCs w:val="22"/>
              </w:rPr>
              <w:t>.</w:t>
            </w:r>
          </w:p>
          <w:p w14:paraId="4B646C45" w14:textId="77777777" w:rsidR="003574E8" w:rsidRPr="009B2554" w:rsidRDefault="003574E8" w:rsidP="003574E8">
            <w:pPr>
              <w:numPr>
                <w:ilvl w:val="0"/>
                <w:numId w:val="3"/>
              </w:numPr>
              <w:jc w:val="both"/>
              <w:rPr>
                <w:rFonts w:ascii="Arial" w:hAnsi="Arial" w:cs="Arial"/>
                <w:sz w:val="22"/>
                <w:szCs w:val="22"/>
              </w:rPr>
            </w:pPr>
            <w:r w:rsidRPr="009B2554">
              <w:rPr>
                <w:rFonts w:ascii="Arial" w:hAnsi="Arial" w:cs="Arial"/>
                <w:sz w:val="22"/>
                <w:szCs w:val="22"/>
              </w:rPr>
              <w:t>Knowledge and experience of best practice in project and programme management methodologies and techniques, including risk and issue management</w:t>
            </w:r>
          </w:p>
          <w:p w14:paraId="39CD11E0" w14:textId="01E81D11" w:rsidR="003574E8" w:rsidRPr="005A5E14" w:rsidRDefault="003574E8" w:rsidP="003574E8">
            <w:pPr>
              <w:numPr>
                <w:ilvl w:val="0"/>
                <w:numId w:val="3"/>
              </w:numPr>
              <w:jc w:val="both"/>
              <w:rPr>
                <w:rFonts w:ascii="Arial" w:hAnsi="Arial" w:cs="Arial"/>
                <w:sz w:val="22"/>
                <w:szCs w:val="22"/>
              </w:rPr>
            </w:pPr>
            <w:r w:rsidRPr="009B2554">
              <w:rPr>
                <w:rFonts w:ascii="Arial" w:hAnsi="Arial" w:cs="Arial"/>
                <w:sz w:val="22"/>
                <w:szCs w:val="22"/>
                <w:lang w:val="en-IE"/>
              </w:rPr>
              <w:t>Knowledge and experience of infrastructure planning and operations, design, and deployment, as well as system life cycle management, as relevant to the role</w:t>
            </w:r>
          </w:p>
          <w:p w14:paraId="470BF815"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Knowledge of community health services and the wider health services structures and its relationship with external agencies.</w:t>
            </w:r>
          </w:p>
          <w:p w14:paraId="588DC343"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 xml:space="preserve">Detailed knowledge of the issues, developments and current thinking on best practice in relation to healthcare delivery </w:t>
            </w:r>
          </w:p>
          <w:p w14:paraId="099FECA6"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Knowledge and understanding of legislation and key HSE policies and procedures as relevant to the role.</w:t>
            </w:r>
          </w:p>
          <w:p w14:paraId="0252E5AC"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An understanding of budgetary expenditure and monitoring same.</w:t>
            </w:r>
          </w:p>
          <w:p w14:paraId="67BE90D4"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An understanding of the service developments, estimates and service planning process.</w:t>
            </w:r>
          </w:p>
          <w:p w14:paraId="6C4609E9"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Knowledge and understanding of Human Resource policies and procedures.</w:t>
            </w:r>
          </w:p>
          <w:p w14:paraId="0B391631"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 xml:space="preserve">An understanding of the performance appraisal system needed to manage staff </w:t>
            </w:r>
          </w:p>
          <w:p w14:paraId="0543CBBB"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 xml:space="preserve">Knowledge of the HSE’s National Financial Regulations as relevant to the role. </w:t>
            </w:r>
          </w:p>
          <w:p w14:paraId="45439B18"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lastRenderedPageBreak/>
              <w:t xml:space="preserve">Knowledge and understanding of delivering effective and efficient business management systems and services. </w:t>
            </w:r>
          </w:p>
          <w:p w14:paraId="209394C5"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 xml:space="preserve">Knowledge and understanding of compiling data and producing detailed reports as relevant to the role. </w:t>
            </w:r>
          </w:p>
          <w:p w14:paraId="40CB34A5"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Excellent written communication skills including the ability to produce professional reports.</w:t>
            </w:r>
          </w:p>
          <w:p w14:paraId="3B0F6F81" w14:textId="77777777" w:rsidR="003574E8" w:rsidRPr="0074480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Excellent MS Office skills to include, Word, Excel and Powerpoint.</w:t>
            </w:r>
          </w:p>
          <w:p w14:paraId="593FF636" w14:textId="08E457F8" w:rsidR="003574E8"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lang w:val="ga-IE"/>
              </w:rPr>
              <w:t>Knowledge and experience of using an email system effectively e.g. Outlook.</w:t>
            </w:r>
          </w:p>
          <w:p w14:paraId="16D5C362" w14:textId="5BA656DB" w:rsidR="003574E8" w:rsidRPr="005A5E14" w:rsidRDefault="003574E8" w:rsidP="003574E8">
            <w:pPr>
              <w:numPr>
                <w:ilvl w:val="0"/>
                <w:numId w:val="3"/>
              </w:numPr>
              <w:autoSpaceDE w:val="0"/>
              <w:autoSpaceDN w:val="0"/>
              <w:jc w:val="both"/>
              <w:rPr>
                <w:rFonts w:ascii="Arial" w:hAnsi="Arial" w:cs="Arial"/>
                <w:sz w:val="22"/>
                <w:szCs w:val="22"/>
                <w:lang w:val="ga-IE"/>
              </w:rPr>
            </w:pPr>
            <w:r w:rsidRPr="00744808">
              <w:rPr>
                <w:rFonts w:ascii="Arial" w:hAnsi="Arial" w:cs="Arial"/>
                <w:sz w:val="22"/>
                <w:szCs w:val="22"/>
              </w:rPr>
              <w:t xml:space="preserve">An awareness of the HSE’s Digital Health Strategic Implementation Roadmap, Digital for Care 2030 and of Sláintecare </w:t>
            </w:r>
          </w:p>
          <w:p w14:paraId="7BC07C83" w14:textId="77777777" w:rsidR="003574E8" w:rsidRPr="003C261D" w:rsidRDefault="003574E8" w:rsidP="003574E8">
            <w:pPr>
              <w:autoSpaceDE w:val="0"/>
              <w:autoSpaceDN w:val="0"/>
              <w:ind w:left="360"/>
              <w:jc w:val="both"/>
              <w:rPr>
                <w:rFonts w:ascii="Arial" w:hAnsi="Arial" w:cs="Arial"/>
                <w:sz w:val="22"/>
                <w:szCs w:val="22"/>
                <w:lang w:val="ga-IE"/>
              </w:rPr>
            </w:pPr>
          </w:p>
          <w:p w14:paraId="3C20933B" w14:textId="77777777" w:rsidR="003574E8" w:rsidRPr="00744808" w:rsidRDefault="003574E8" w:rsidP="003574E8">
            <w:pPr>
              <w:jc w:val="both"/>
              <w:rPr>
                <w:rFonts w:ascii="Arial" w:hAnsi="Arial" w:cs="Arial"/>
                <w:b/>
                <w:bCs/>
                <w:iCs/>
                <w:sz w:val="22"/>
                <w:szCs w:val="22"/>
                <w:u w:val="single"/>
              </w:rPr>
            </w:pPr>
            <w:r w:rsidRPr="00744808">
              <w:rPr>
                <w:rFonts w:ascii="Arial" w:hAnsi="Arial" w:cs="Arial"/>
                <w:b/>
                <w:bCs/>
                <w:iCs/>
                <w:sz w:val="22"/>
                <w:szCs w:val="22"/>
                <w:u w:val="single"/>
              </w:rPr>
              <w:t>Leadership and Direction/Influencing to Achieve</w:t>
            </w:r>
          </w:p>
          <w:p w14:paraId="48BD0C49" w14:textId="7CCC611E" w:rsidR="003574E8" w:rsidRPr="00744808" w:rsidRDefault="003574E8" w:rsidP="003574E8">
            <w:pPr>
              <w:jc w:val="both"/>
              <w:rPr>
                <w:rFonts w:ascii="Arial" w:hAnsi="Arial" w:cs="Arial"/>
                <w:b/>
                <w:bCs/>
                <w:i/>
                <w:iCs/>
                <w:sz w:val="22"/>
                <w:szCs w:val="22"/>
              </w:rPr>
            </w:pPr>
            <w:r w:rsidRPr="00744808">
              <w:rPr>
                <w:rFonts w:ascii="Arial" w:hAnsi="Arial" w:cs="Arial"/>
                <w:b/>
                <w:bCs/>
                <w:i/>
                <w:iCs/>
                <w:sz w:val="22"/>
                <w:szCs w:val="22"/>
              </w:rPr>
              <w:t>Demonstrate</w:t>
            </w:r>
            <w:r>
              <w:rPr>
                <w:rFonts w:ascii="Arial" w:hAnsi="Arial" w:cs="Arial"/>
                <w:b/>
                <w:bCs/>
                <w:i/>
                <w:iCs/>
                <w:sz w:val="22"/>
                <w:szCs w:val="22"/>
              </w:rPr>
              <w:t>s</w:t>
            </w:r>
            <w:r w:rsidRPr="00744808">
              <w:rPr>
                <w:rFonts w:ascii="Arial" w:hAnsi="Arial" w:cs="Arial"/>
                <w:b/>
                <w:bCs/>
                <w:i/>
                <w:iCs/>
                <w:sz w:val="22"/>
                <w:szCs w:val="22"/>
              </w:rPr>
              <w:t>:</w:t>
            </w:r>
          </w:p>
          <w:p w14:paraId="178D1BCC" w14:textId="77777777" w:rsidR="003574E8" w:rsidRPr="00744808" w:rsidRDefault="003574E8" w:rsidP="003574E8">
            <w:pPr>
              <w:pStyle w:val="ListParagraph"/>
              <w:numPr>
                <w:ilvl w:val="0"/>
                <w:numId w:val="20"/>
              </w:numPr>
              <w:jc w:val="both"/>
              <w:rPr>
                <w:rFonts w:ascii="Arial" w:hAnsi="Arial" w:cs="Arial"/>
                <w:b/>
                <w:bCs/>
                <w:i/>
                <w:sz w:val="22"/>
                <w:szCs w:val="22"/>
              </w:rPr>
            </w:pPr>
            <w:r w:rsidRPr="00744808">
              <w:rPr>
                <w:rFonts w:ascii="Arial" w:hAnsi="Arial" w:cs="Arial"/>
                <w:iCs/>
                <w:sz w:val="22"/>
                <w:szCs w:val="22"/>
              </w:rPr>
              <w:t>Effective leadership in a challenging and busy environment including a proven track record of innovation / improvements.</w:t>
            </w:r>
          </w:p>
          <w:p w14:paraId="1B701B55" w14:textId="77777777" w:rsidR="003574E8" w:rsidRPr="00744808" w:rsidRDefault="003574E8" w:rsidP="003574E8">
            <w:pPr>
              <w:pStyle w:val="ListParagraph"/>
              <w:numPr>
                <w:ilvl w:val="0"/>
                <w:numId w:val="20"/>
              </w:numPr>
              <w:jc w:val="both"/>
              <w:rPr>
                <w:rFonts w:ascii="Arial" w:hAnsi="Arial" w:cs="Arial"/>
                <w:b/>
                <w:bCs/>
                <w:i/>
                <w:sz w:val="22"/>
                <w:szCs w:val="22"/>
              </w:rPr>
            </w:pPr>
            <w:r w:rsidRPr="00744808">
              <w:rPr>
                <w:rFonts w:ascii="Arial" w:hAnsi="Arial" w:cs="Arial"/>
                <w:iCs/>
                <w:sz w:val="22"/>
                <w:szCs w:val="22"/>
              </w:rPr>
              <w:t>Ability to lead, organise and motivate teams to the confident delivery of excellent services and service outcomes.</w:t>
            </w:r>
          </w:p>
          <w:p w14:paraId="36D54487" w14:textId="77777777" w:rsidR="003574E8" w:rsidRPr="00744808" w:rsidRDefault="003574E8" w:rsidP="003574E8">
            <w:pPr>
              <w:pStyle w:val="ListParagraph"/>
              <w:numPr>
                <w:ilvl w:val="0"/>
                <w:numId w:val="20"/>
              </w:numPr>
              <w:jc w:val="both"/>
              <w:rPr>
                <w:rFonts w:ascii="Arial" w:hAnsi="Arial" w:cs="Arial"/>
                <w:b/>
                <w:bCs/>
                <w:i/>
                <w:sz w:val="22"/>
                <w:szCs w:val="22"/>
              </w:rPr>
            </w:pPr>
            <w:r w:rsidRPr="00744808">
              <w:rPr>
                <w:rFonts w:ascii="Arial" w:hAnsi="Arial" w:cs="Arial"/>
                <w:iCs/>
                <w:sz w:val="22"/>
                <w:szCs w:val="22"/>
              </w:rPr>
              <w:t>Ability to work with multi-disciplinary team members and other stakeholders to facilitate high performance, developing and achieving clear and realistic objectives.</w:t>
            </w:r>
          </w:p>
          <w:p w14:paraId="2EB2AECF" w14:textId="77777777" w:rsidR="003574E8" w:rsidRPr="00744808" w:rsidRDefault="003574E8" w:rsidP="003574E8">
            <w:pPr>
              <w:pStyle w:val="ListParagraph"/>
              <w:numPr>
                <w:ilvl w:val="0"/>
                <w:numId w:val="20"/>
              </w:numPr>
              <w:jc w:val="both"/>
              <w:rPr>
                <w:rFonts w:ascii="Arial" w:hAnsi="Arial" w:cs="Arial"/>
                <w:b/>
                <w:bCs/>
                <w:i/>
                <w:sz w:val="22"/>
                <w:szCs w:val="22"/>
              </w:rPr>
            </w:pPr>
            <w:r w:rsidRPr="00744808">
              <w:rPr>
                <w:rFonts w:ascii="Arial" w:hAnsi="Arial" w:cs="Arial"/>
                <w:iCs/>
                <w:sz w:val="22"/>
                <w:szCs w:val="22"/>
              </w:rPr>
              <w:t>Champions measurement on delivery of results and is willing to take personal responsibility to initiate activities and drive objectives through to a conclusion.</w:t>
            </w:r>
          </w:p>
          <w:p w14:paraId="17E904C8" w14:textId="77777777" w:rsidR="003574E8" w:rsidRPr="00744808" w:rsidRDefault="003574E8" w:rsidP="003574E8">
            <w:pPr>
              <w:pStyle w:val="ListParagraph"/>
              <w:numPr>
                <w:ilvl w:val="0"/>
                <w:numId w:val="20"/>
              </w:numPr>
              <w:jc w:val="both"/>
              <w:rPr>
                <w:rFonts w:ascii="Arial" w:hAnsi="Arial" w:cs="Arial"/>
                <w:b/>
                <w:bCs/>
                <w:i/>
                <w:sz w:val="22"/>
                <w:szCs w:val="22"/>
              </w:rPr>
            </w:pPr>
            <w:r w:rsidRPr="00744808">
              <w:rPr>
                <w:rFonts w:ascii="Arial" w:hAnsi="Arial" w:cs="Arial"/>
                <w:iCs/>
                <w:sz w:val="22"/>
                <w:szCs w:val="22"/>
              </w:rPr>
              <w:t>An ability to influence and negotiate effectively in furthering the objectives of the role.</w:t>
            </w:r>
          </w:p>
          <w:p w14:paraId="36C1A580" w14:textId="77777777" w:rsidR="003574E8" w:rsidRPr="005A5E14" w:rsidRDefault="003574E8" w:rsidP="003574E8">
            <w:pPr>
              <w:pStyle w:val="ListParagraph"/>
              <w:numPr>
                <w:ilvl w:val="0"/>
                <w:numId w:val="20"/>
              </w:numPr>
              <w:jc w:val="both"/>
              <w:rPr>
                <w:rFonts w:ascii="Arial" w:hAnsi="Arial" w:cs="Arial"/>
                <w:b/>
                <w:bCs/>
                <w:i/>
                <w:sz w:val="22"/>
                <w:szCs w:val="22"/>
              </w:rPr>
            </w:pPr>
            <w:r w:rsidRPr="00744808">
              <w:rPr>
                <w:rFonts w:ascii="Arial" w:hAnsi="Arial" w:cs="Arial"/>
                <w:iCs/>
                <w:sz w:val="22"/>
                <w:szCs w:val="22"/>
              </w:rPr>
              <w:t>Evidence of being a positive agent of change and performance improvement</w:t>
            </w:r>
          </w:p>
          <w:p w14:paraId="50A3F4BC" w14:textId="7364E3BA" w:rsidR="003574E8" w:rsidRPr="005A5E14" w:rsidRDefault="003574E8" w:rsidP="003574E8">
            <w:pPr>
              <w:pStyle w:val="ListParagraph"/>
              <w:numPr>
                <w:ilvl w:val="0"/>
                <w:numId w:val="20"/>
              </w:numPr>
              <w:jc w:val="both"/>
              <w:rPr>
                <w:rFonts w:ascii="Arial" w:hAnsi="Arial" w:cs="Arial"/>
                <w:b/>
                <w:bCs/>
                <w:i/>
                <w:sz w:val="22"/>
                <w:szCs w:val="22"/>
              </w:rPr>
            </w:pPr>
            <w:r w:rsidRPr="005A5E14">
              <w:rPr>
                <w:rFonts w:ascii="Arial" w:hAnsi="Arial" w:cs="Arial"/>
                <w:iCs/>
                <w:sz w:val="22"/>
                <w:szCs w:val="22"/>
              </w:rPr>
              <w:t>A vision in relation to what changes are required to achieve immediate and</w:t>
            </w:r>
            <w:r>
              <w:rPr>
                <w:rFonts w:ascii="Arial" w:hAnsi="Arial" w:cs="Arial"/>
                <w:iCs/>
                <w:sz w:val="22"/>
                <w:szCs w:val="22"/>
              </w:rPr>
              <w:t xml:space="preserve"> long term organisational objectives.</w:t>
            </w:r>
          </w:p>
          <w:p w14:paraId="419DBDBC" w14:textId="77777777" w:rsidR="003574E8" w:rsidRPr="00744808" w:rsidRDefault="003574E8" w:rsidP="003574E8">
            <w:pPr>
              <w:pStyle w:val="ListParagraph"/>
              <w:numPr>
                <w:ilvl w:val="0"/>
                <w:numId w:val="20"/>
              </w:numPr>
              <w:jc w:val="both"/>
              <w:rPr>
                <w:rFonts w:ascii="Arial" w:hAnsi="Arial" w:cs="Arial"/>
                <w:b/>
                <w:bCs/>
                <w:i/>
                <w:sz w:val="22"/>
                <w:szCs w:val="22"/>
              </w:rPr>
            </w:pPr>
            <w:r w:rsidRPr="00744808">
              <w:rPr>
                <w:rFonts w:ascii="Arial" w:hAnsi="Arial" w:cs="Arial"/>
                <w:iCs/>
                <w:sz w:val="22"/>
                <w:szCs w:val="22"/>
              </w:rPr>
              <w:t>A capacity to operate successfully in a challenging environment</w:t>
            </w:r>
          </w:p>
          <w:p w14:paraId="5B849A9B" w14:textId="77777777" w:rsidR="003574E8" w:rsidRPr="00744808" w:rsidRDefault="003574E8" w:rsidP="003574E8">
            <w:pPr>
              <w:pStyle w:val="ListParagraph"/>
              <w:numPr>
                <w:ilvl w:val="0"/>
                <w:numId w:val="20"/>
              </w:numPr>
              <w:jc w:val="both"/>
              <w:rPr>
                <w:rFonts w:ascii="Arial" w:hAnsi="Arial" w:cs="Arial"/>
                <w:b/>
                <w:bCs/>
                <w:i/>
                <w:sz w:val="22"/>
                <w:szCs w:val="22"/>
              </w:rPr>
            </w:pPr>
            <w:r w:rsidRPr="00744808">
              <w:rPr>
                <w:rFonts w:ascii="Arial" w:hAnsi="Arial" w:cs="Arial"/>
                <w:iCs/>
                <w:sz w:val="22"/>
                <w:szCs w:val="22"/>
              </w:rPr>
              <w:t>Team building and management skills including the ability to work collaboratively with multi-disciplinary/ multi-sectorial team members.</w:t>
            </w:r>
          </w:p>
          <w:p w14:paraId="78FF88E2" w14:textId="77777777" w:rsidR="003574E8" w:rsidRPr="005A5E14" w:rsidRDefault="003574E8" w:rsidP="003574E8">
            <w:pPr>
              <w:pStyle w:val="ListParagraph"/>
              <w:jc w:val="both"/>
              <w:rPr>
                <w:rFonts w:ascii="Arial" w:hAnsi="Arial" w:cs="Arial"/>
                <w:b/>
                <w:bCs/>
                <w:i/>
                <w:sz w:val="22"/>
                <w:szCs w:val="22"/>
              </w:rPr>
            </w:pPr>
          </w:p>
          <w:p w14:paraId="658962D0" w14:textId="77777777" w:rsidR="003574E8" w:rsidRPr="00744808" w:rsidRDefault="003574E8" w:rsidP="003574E8">
            <w:pPr>
              <w:autoSpaceDE w:val="0"/>
              <w:autoSpaceDN w:val="0"/>
              <w:jc w:val="both"/>
              <w:rPr>
                <w:rFonts w:ascii="Arial" w:hAnsi="Arial" w:cs="Arial"/>
                <w:b/>
                <w:bCs/>
                <w:sz w:val="22"/>
                <w:szCs w:val="22"/>
                <w:u w:val="single"/>
                <w:lang w:val="ga-IE"/>
              </w:rPr>
            </w:pPr>
            <w:r w:rsidRPr="00744808">
              <w:rPr>
                <w:rFonts w:ascii="Arial" w:hAnsi="Arial" w:cs="Arial"/>
                <w:b/>
                <w:bCs/>
                <w:sz w:val="22"/>
                <w:szCs w:val="22"/>
                <w:u w:val="single"/>
                <w:lang w:val="ga-IE"/>
              </w:rPr>
              <w:t>Managing and Delivering Results (Operational Excellence)</w:t>
            </w:r>
          </w:p>
          <w:p w14:paraId="59ED8AE8" w14:textId="00BD64B0" w:rsidR="003574E8" w:rsidRPr="00744808" w:rsidRDefault="003574E8" w:rsidP="003574E8">
            <w:pPr>
              <w:jc w:val="both"/>
              <w:rPr>
                <w:rFonts w:ascii="Arial" w:hAnsi="Arial" w:cs="Arial"/>
                <w:b/>
                <w:bCs/>
                <w:i/>
                <w:iCs/>
                <w:sz w:val="22"/>
                <w:szCs w:val="22"/>
              </w:rPr>
            </w:pPr>
            <w:r w:rsidRPr="00744808">
              <w:rPr>
                <w:rFonts w:ascii="Arial" w:hAnsi="Arial" w:cs="Arial"/>
                <w:b/>
                <w:bCs/>
                <w:i/>
                <w:iCs/>
                <w:sz w:val="22"/>
                <w:szCs w:val="22"/>
              </w:rPr>
              <w:t>Demonstrate</w:t>
            </w:r>
            <w:r>
              <w:rPr>
                <w:rFonts w:ascii="Arial" w:hAnsi="Arial" w:cs="Arial"/>
                <w:b/>
                <w:bCs/>
                <w:i/>
                <w:iCs/>
                <w:sz w:val="22"/>
                <w:szCs w:val="22"/>
              </w:rPr>
              <w:t>s</w:t>
            </w:r>
            <w:r w:rsidRPr="00744808">
              <w:rPr>
                <w:rFonts w:ascii="Arial" w:hAnsi="Arial" w:cs="Arial"/>
                <w:b/>
                <w:bCs/>
                <w:i/>
                <w:iCs/>
                <w:sz w:val="22"/>
                <w:szCs w:val="22"/>
              </w:rPr>
              <w:t>:</w:t>
            </w:r>
          </w:p>
          <w:p w14:paraId="1993881E" w14:textId="77777777" w:rsidR="003574E8" w:rsidRPr="00744808" w:rsidRDefault="003574E8" w:rsidP="003574E8">
            <w:pPr>
              <w:pStyle w:val="ListParagraph"/>
              <w:numPr>
                <w:ilvl w:val="0"/>
                <w:numId w:val="3"/>
              </w:numPr>
              <w:autoSpaceDE w:val="0"/>
              <w:autoSpaceDN w:val="0"/>
              <w:jc w:val="both"/>
              <w:rPr>
                <w:rFonts w:ascii="Arial" w:hAnsi="Arial" w:cs="Arial"/>
                <w:b/>
                <w:bCs/>
                <w:i/>
                <w:iCs/>
                <w:sz w:val="22"/>
                <w:szCs w:val="22"/>
                <w:lang w:val="ga-IE"/>
              </w:rPr>
            </w:pPr>
            <w:r w:rsidRPr="00744808">
              <w:rPr>
                <w:rFonts w:ascii="Arial" w:hAnsi="Arial" w:cs="Arial"/>
                <w:sz w:val="22"/>
                <w:szCs w:val="22"/>
                <w:lang w:val="ga-IE"/>
              </w:rPr>
              <w:t>Excellent organisational and time management skills to meet objectives within agreed timeframes and achieve quality results.</w:t>
            </w:r>
          </w:p>
          <w:p w14:paraId="59591AC5" w14:textId="77777777" w:rsidR="003574E8" w:rsidRPr="00744808" w:rsidRDefault="003574E8" w:rsidP="003574E8">
            <w:pPr>
              <w:pStyle w:val="ListParagraph"/>
              <w:numPr>
                <w:ilvl w:val="0"/>
                <w:numId w:val="3"/>
              </w:numPr>
              <w:autoSpaceDE w:val="0"/>
              <w:autoSpaceDN w:val="0"/>
              <w:jc w:val="both"/>
              <w:rPr>
                <w:rFonts w:ascii="Arial" w:hAnsi="Arial" w:cs="Arial"/>
                <w:b/>
                <w:bCs/>
                <w:i/>
                <w:iCs/>
                <w:sz w:val="22"/>
                <w:szCs w:val="22"/>
                <w:lang w:val="ga-IE"/>
              </w:rPr>
            </w:pPr>
            <w:r w:rsidRPr="00744808">
              <w:rPr>
                <w:rFonts w:ascii="Arial" w:hAnsi="Arial" w:cs="Arial"/>
                <w:sz w:val="22"/>
                <w:szCs w:val="22"/>
                <w:lang w:val="ga-IE"/>
              </w:rPr>
              <w:t>The ability to improve efficiency within the working environment and the ability to evolve and adapt to a rapid changing environment</w:t>
            </w:r>
          </w:p>
          <w:p w14:paraId="57231DC4" w14:textId="77777777" w:rsidR="003574E8" w:rsidRPr="00744808" w:rsidRDefault="003574E8" w:rsidP="003574E8">
            <w:pPr>
              <w:pStyle w:val="ListParagraph"/>
              <w:numPr>
                <w:ilvl w:val="0"/>
                <w:numId w:val="3"/>
              </w:numPr>
              <w:autoSpaceDE w:val="0"/>
              <w:autoSpaceDN w:val="0"/>
              <w:jc w:val="both"/>
              <w:rPr>
                <w:rFonts w:ascii="Arial" w:hAnsi="Arial" w:cs="Arial"/>
                <w:b/>
                <w:bCs/>
                <w:i/>
                <w:iCs/>
                <w:sz w:val="22"/>
                <w:szCs w:val="22"/>
                <w:lang w:val="ga-IE"/>
              </w:rPr>
            </w:pPr>
            <w:r w:rsidRPr="00744808">
              <w:rPr>
                <w:rFonts w:ascii="Arial" w:hAnsi="Arial" w:cs="Arial"/>
                <w:sz w:val="22"/>
                <w:szCs w:val="22"/>
                <w:lang w:val="ga-IE"/>
              </w:rPr>
              <w:t xml:space="preserve">Evidence of effective project planning and organisational skills including an awareness of resource management and the importance of value for money. </w:t>
            </w:r>
          </w:p>
          <w:p w14:paraId="61C53946" w14:textId="77777777" w:rsidR="003574E8" w:rsidRPr="00744808" w:rsidRDefault="003574E8" w:rsidP="003574E8">
            <w:pPr>
              <w:pStyle w:val="ListParagraph"/>
              <w:numPr>
                <w:ilvl w:val="0"/>
                <w:numId w:val="3"/>
              </w:numPr>
              <w:autoSpaceDE w:val="0"/>
              <w:autoSpaceDN w:val="0"/>
              <w:jc w:val="both"/>
              <w:rPr>
                <w:rFonts w:ascii="Arial" w:hAnsi="Arial" w:cs="Arial"/>
                <w:b/>
                <w:bCs/>
                <w:i/>
                <w:iCs/>
                <w:sz w:val="22"/>
                <w:szCs w:val="22"/>
                <w:lang w:val="ga-IE"/>
              </w:rPr>
            </w:pPr>
            <w:r w:rsidRPr="00744808">
              <w:rPr>
                <w:rFonts w:ascii="Arial" w:hAnsi="Arial" w:cs="Arial"/>
                <w:sz w:val="22"/>
                <w:szCs w:val="22"/>
                <w:lang w:val="ga-IE"/>
              </w:rPr>
              <w:t xml:space="preserve">Strong evidence of excellent financial planning and expenditure management </w:t>
            </w:r>
          </w:p>
          <w:p w14:paraId="57574AAB" w14:textId="77777777" w:rsidR="003574E8" w:rsidRPr="00744808" w:rsidRDefault="003574E8" w:rsidP="003574E8">
            <w:pPr>
              <w:pStyle w:val="ListParagraph"/>
              <w:numPr>
                <w:ilvl w:val="0"/>
                <w:numId w:val="3"/>
              </w:numPr>
              <w:autoSpaceDE w:val="0"/>
              <w:autoSpaceDN w:val="0"/>
              <w:jc w:val="both"/>
              <w:rPr>
                <w:rFonts w:ascii="Arial" w:hAnsi="Arial" w:cs="Arial"/>
                <w:b/>
                <w:bCs/>
                <w:i/>
                <w:iCs/>
                <w:sz w:val="22"/>
                <w:szCs w:val="22"/>
                <w:lang w:val="ga-IE"/>
              </w:rPr>
            </w:pPr>
            <w:r w:rsidRPr="00744808">
              <w:rPr>
                <w:rFonts w:ascii="Arial" w:hAnsi="Arial" w:cs="Arial"/>
                <w:sz w:val="22"/>
                <w:szCs w:val="22"/>
                <w:lang w:val="ga-IE"/>
              </w:rPr>
              <w:t>A capacity to operate successfully in a challenging operational environment while adhering to quality standards</w:t>
            </w:r>
          </w:p>
          <w:p w14:paraId="5D41675A" w14:textId="77777777" w:rsidR="003574E8" w:rsidRPr="00744808" w:rsidRDefault="003574E8" w:rsidP="003574E8">
            <w:pPr>
              <w:pStyle w:val="ListParagraph"/>
              <w:numPr>
                <w:ilvl w:val="0"/>
                <w:numId w:val="3"/>
              </w:numPr>
              <w:autoSpaceDE w:val="0"/>
              <w:autoSpaceDN w:val="0"/>
              <w:jc w:val="both"/>
              <w:rPr>
                <w:rFonts w:ascii="Arial" w:hAnsi="Arial" w:cs="Arial"/>
                <w:b/>
                <w:bCs/>
                <w:i/>
                <w:iCs/>
                <w:sz w:val="22"/>
                <w:szCs w:val="22"/>
                <w:lang w:val="ga-IE"/>
              </w:rPr>
            </w:pPr>
            <w:r w:rsidRPr="00744808">
              <w:rPr>
                <w:rFonts w:ascii="Arial" w:hAnsi="Arial" w:cs="Arial"/>
                <w:sz w:val="22"/>
                <w:szCs w:val="22"/>
                <w:lang w:val="ga-IE"/>
              </w:rPr>
              <w:t>The ability to seek and seize opportunities beneficial to achieving organisation goals  and strives to improve service delivery</w:t>
            </w:r>
          </w:p>
          <w:p w14:paraId="5608321F" w14:textId="77777777" w:rsidR="003574E8" w:rsidRPr="00744808" w:rsidRDefault="003574E8" w:rsidP="003574E8">
            <w:pPr>
              <w:pStyle w:val="ListParagraph"/>
              <w:numPr>
                <w:ilvl w:val="0"/>
                <w:numId w:val="3"/>
              </w:numPr>
              <w:autoSpaceDE w:val="0"/>
              <w:autoSpaceDN w:val="0"/>
              <w:jc w:val="both"/>
              <w:rPr>
                <w:rFonts w:ascii="Arial" w:hAnsi="Arial" w:cs="Arial"/>
                <w:b/>
                <w:bCs/>
                <w:i/>
                <w:iCs/>
                <w:sz w:val="22"/>
                <w:szCs w:val="22"/>
                <w:lang w:val="ga-IE"/>
              </w:rPr>
            </w:pPr>
            <w:r w:rsidRPr="00744808">
              <w:rPr>
                <w:rFonts w:ascii="Arial" w:hAnsi="Arial" w:cs="Arial"/>
                <w:sz w:val="22"/>
                <w:szCs w:val="22"/>
                <w:lang w:val="ga-IE"/>
              </w:rPr>
              <w:t>A proven ability to prioritise, organise and schedule a wide variety of tasks and to manage competing demands and tight deadlines while consistently maintaining high standards and positive working relationships.</w:t>
            </w:r>
          </w:p>
          <w:p w14:paraId="42C9AB52" w14:textId="77777777" w:rsidR="003574E8" w:rsidRPr="00744808" w:rsidRDefault="003574E8" w:rsidP="003574E8">
            <w:pPr>
              <w:pStyle w:val="ListParagraph"/>
              <w:numPr>
                <w:ilvl w:val="0"/>
                <w:numId w:val="3"/>
              </w:numPr>
              <w:autoSpaceDE w:val="0"/>
              <w:autoSpaceDN w:val="0"/>
              <w:jc w:val="both"/>
              <w:rPr>
                <w:rFonts w:ascii="Arial" w:hAnsi="Arial" w:cs="Arial"/>
                <w:b/>
                <w:bCs/>
                <w:i/>
                <w:iCs/>
                <w:sz w:val="22"/>
                <w:szCs w:val="22"/>
                <w:lang w:val="ga-IE"/>
              </w:rPr>
            </w:pPr>
            <w:r w:rsidRPr="00744808">
              <w:rPr>
                <w:rFonts w:ascii="Arial" w:hAnsi="Arial" w:cs="Arial"/>
                <w:sz w:val="22"/>
                <w:szCs w:val="22"/>
                <w:lang w:val="ga-IE"/>
              </w:rPr>
              <w:t xml:space="preserve">Strong evidence of excellent planning and implementation of programmes of work. </w:t>
            </w:r>
          </w:p>
          <w:p w14:paraId="166894BD" w14:textId="77777777" w:rsidR="003574E8" w:rsidRPr="00744808" w:rsidRDefault="003574E8" w:rsidP="003574E8">
            <w:pPr>
              <w:pStyle w:val="ListParagraph"/>
              <w:numPr>
                <w:ilvl w:val="0"/>
                <w:numId w:val="3"/>
              </w:numPr>
              <w:autoSpaceDE w:val="0"/>
              <w:autoSpaceDN w:val="0"/>
              <w:jc w:val="both"/>
              <w:rPr>
                <w:rFonts w:ascii="Arial" w:hAnsi="Arial" w:cs="Arial"/>
                <w:b/>
                <w:bCs/>
                <w:i/>
                <w:iCs/>
                <w:sz w:val="22"/>
                <w:szCs w:val="22"/>
                <w:lang w:val="ga-IE"/>
              </w:rPr>
            </w:pPr>
            <w:r w:rsidRPr="00744808">
              <w:rPr>
                <w:rFonts w:ascii="Arial" w:hAnsi="Arial" w:cs="Arial"/>
                <w:sz w:val="22"/>
                <w:szCs w:val="22"/>
                <w:lang w:val="ga-IE"/>
              </w:rPr>
              <w:t>A capacity to negotiate and then ensure delivery on objectives</w:t>
            </w:r>
          </w:p>
          <w:p w14:paraId="5B7FB06C" w14:textId="77777777" w:rsidR="003574E8" w:rsidRPr="00744808" w:rsidRDefault="003574E8" w:rsidP="003574E8">
            <w:pPr>
              <w:pStyle w:val="ListParagraph"/>
              <w:numPr>
                <w:ilvl w:val="0"/>
                <w:numId w:val="3"/>
              </w:numPr>
              <w:autoSpaceDE w:val="0"/>
              <w:autoSpaceDN w:val="0"/>
              <w:jc w:val="both"/>
              <w:rPr>
                <w:rFonts w:ascii="Arial" w:hAnsi="Arial" w:cs="Arial"/>
                <w:b/>
                <w:bCs/>
                <w:i/>
                <w:iCs/>
                <w:sz w:val="22"/>
                <w:szCs w:val="22"/>
                <w:lang w:val="ga-IE"/>
              </w:rPr>
            </w:pPr>
            <w:r w:rsidRPr="00744808">
              <w:rPr>
                <w:rFonts w:ascii="Arial" w:hAnsi="Arial" w:cs="Arial"/>
                <w:sz w:val="22"/>
                <w:szCs w:val="22"/>
                <w:lang w:val="ga-IE"/>
              </w:rPr>
              <w:t>Strong focus on achieving high standards of excellence and measurement of performance</w:t>
            </w:r>
          </w:p>
          <w:p w14:paraId="7AB2B03E" w14:textId="42DE0C03" w:rsidR="003574E8" w:rsidRPr="00744808" w:rsidRDefault="003574E8" w:rsidP="003574E8">
            <w:pPr>
              <w:pStyle w:val="ListParagraph"/>
              <w:numPr>
                <w:ilvl w:val="0"/>
                <w:numId w:val="3"/>
              </w:numPr>
              <w:autoSpaceDE w:val="0"/>
              <w:autoSpaceDN w:val="0"/>
              <w:jc w:val="both"/>
              <w:rPr>
                <w:rFonts w:ascii="Arial" w:hAnsi="Arial" w:cs="Arial"/>
                <w:b/>
                <w:bCs/>
                <w:i/>
                <w:iCs/>
                <w:sz w:val="22"/>
                <w:szCs w:val="22"/>
                <w:lang w:val="ga-IE"/>
              </w:rPr>
            </w:pPr>
            <w:r w:rsidRPr="00744808">
              <w:rPr>
                <w:rFonts w:ascii="Arial" w:hAnsi="Arial" w:cs="Arial"/>
                <w:sz w:val="22"/>
                <w:szCs w:val="22"/>
                <w:lang w:val="ga-IE"/>
              </w:rPr>
              <w:lastRenderedPageBreak/>
              <w:t>A proven commitment to delivering a safe and quality service</w:t>
            </w:r>
          </w:p>
          <w:p w14:paraId="2FDB42CF" w14:textId="77777777" w:rsidR="003574E8" w:rsidRPr="00744808" w:rsidRDefault="003574E8" w:rsidP="003574E8">
            <w:pPr>
              <w:autoSpaceDE w:val="0"/>
              <w:autoSpaceDN w:val="0"/>
              <w:jc w:val="both"/>
              <w:rPr>
                <w:rFonts w:ascii="Arial" w:hAnsi="Arial" w:cs="Arial"/>
                <w:b/>
                <w:bCs/>
                <w:i/>
                <w:iCs/>
                <w:sz w:val="22"/>
                <w:szCs w:val="22"/>
                <w:lang w:val="ga-IE"/>
              </w:rPr>
            </w:pPr>
          </w:p>
          <w:p w14:paraId="632B0087" w14:textId="77777777" w:rsidR="003574E8" w:rsidRPr="00744808" w:rsidRDefault="003574E8" w:rsidP="003574E8">
            <w:pPr>
              <w:jc w:val="both"/>
              <w:rPr>
                <w:rFonts w:ascii="Arial" w:hAnsi="Arial" w:cs="Arial"/>
                <w:b/>
                <w:bCs/>
                <w:sz w:val="22"/>
                <w:szCs w:val="22"/>
                <w:u w:val="single"/>
              </w:rPr>
            </w:pPr>
            <w:r w:rsidRPr="00744808">
              <w:rPr>
                <w:rFonts w:ascii="Arial" w:hAnsi="Arial" w:cs="Arial"/>
                <w:b/>
                <w:bCs/>
                <w:sz w:val="22"/>
                <w:szCs w:val="22"/>
                <w:u w:val="single"/>
              </w:rPr>
              <w:t>Critical Analysis, Problem Solving and Decision Making</w:t>
            </w:r>
          </w:p>
          <w:p w14:paraId="75C2F158" w14:textId="726DFE30" w:rsidR="003574E8" w:rsidRPr="00744808" w:rsidRDefault="003574E8" w:rsidP="003574E8">
            <w:pPr>
              <w:jc w:val="both"/>
              <w:rPr>
                <w:rFonts w:ascii="Arial" w:hAnsi="Arial" w:cs="Arial"/>
                <w:b/>
                <w:bCs/>
                <w:i/>
                <w:iCs/>
                <w:sz w:val="22"/>
                <w:szCs w:val="22"/>
              </w:rPr>
            </w:pPr>
            <w:r w:rsidRPr="00744808">
              <w:rPr>
                <w:rFonts w:ascii="Arial" w:hAnsi="Arial" w:cs="Arial"/>
                <w:b/>
                <w:bCs/>
                <w:i/>
                <w:iCs/>
                <w:sz w:val="22"/>
                <w:szCs w:val="22"/>
              </w:rPr>
              <w:t>Demonstrate</w:t>
            </w:r>
            <w:r>
              <w:rPr>
                <w:rFonts w:ascii="Arial" w:hAnsi="Arial" w:cs="Arial"/>
                <w:b/>
                <w:bCs/>
                <w:i/>
                <w:iCs/>
                <w:sz w:val="22"/>
                <w:szCs w:val="22"/>
              </w:rPr>
              <w:t>s</w:t>
            </w:r>
            <w:r w:rsidRPr="00744808">
              <w:rPr>
                <w:rFonts w:ascii="Arial" w:hAnsi="Arial" w:cs="Arial"/>
                <w:b/>
                <w:bCs/>
                <w:i/>
                <w:iCs/>
                <w:sz w:val="22"/>
                <w:szCs w:val="22"/>
              </w:rPr>
              <w:t>:</w:t>
            </w:r>
          </w:p>
          <w:p w14:paraId="6D6958FD" w14:textId="77777777" w:rsidR="003574E8" w:rsidRPr="00744808" w:rsidRDefault="003574E8" w:rsidP="003574E8">
            <w:pPr>
              <w:pStyle w:val="ListParagraph"/>
              <w:numPr>
                <w:ilvl w:val="0"/>
                <w:numId w:val="3"/>
              </w:numPr>
              <w:jc w:val="both"/>
              <w:rPr>
                <w:rFonts w:ascii="Arial" w:hAnsi="Arial" w:cs="Arial"/>
                <w:sz w:val="22"/>
                <w:szCs w:val="22"/>
              </w:rPr>
            </w:pPr>
            <w:r w:rsidRPr="00744808">
              <w:rPr>
                <w:rFonts w:ascii="Arial" w:hAnsi="Arial" w:cs="Arial"/>
                <w:sz w:val="22"/>
                <w:szCs w:val="22"/>
              </w:rPr>
              <w:t>The ability to rapidly assimilate and analyse complex information; considering the impact of decisions before taking action and anticipating challenges</w:t>
            </w:r>
          </w:p>
          <w:p w14:paraId="3E9C9EE9" w14:textId="77777777" w:rsidR="003574E8" w:rsidRPr="00744808" w:rsidRDefault="003574E8" w:rsidP="003574E8">
            <w:pPr>
              <w:pStyle w:val="ListParagraph"/>
              <w:numPr>
                <w:ilvl w:val="0"/>
                <w:numId w:val="3"/>
              </w:numPr>
              <w:jc w:val="both"/>
              <w:rPr>
                <w:rFonts w:ascii="Arial" w:hAnsi="Arial" w:cs="Arial"/>
                <w:sz w:val="22"/>
                <w:szCs w:val="22"/>
              </w:rPr>
            </w:pPr>
            <w:r w:rsidRPr="00744808">
              <w:rPr>
                <w:rFonts w:ascii="Arial" w:hAnsi="Arial" w:cs="Arial"/>
                <w:sz w:val="22"/>
                <w:szCs w:val="22"/>
              </w:rPr>
              <w:t>Effective problem solving in complex work environments</w:t>
            </w:r>
          </w:p>
          <w:p w14:paraId="5026C568" w14:textId="688E92C2" w:rsidR="003574E8" w:rsidRPr="00744808" w:rsidRDefault="003574E8" w:rsidP="003574E8">
            <w:pPr>
              <w:pStyle w:val="ListParagraph"/>
              <w:numPr>
                <w:ilvl w:val="0"/>
                <w:numId w:val="3"/>
              </w:numPr>
              <w:jc w:val="both"/>
              <w:rPr>
                <w:rFonts w:ascii="Arial" w:hAnsi="Arial" w:cs="Arial"/>
                <w:sz w:val="22"/>
                <w:szCs w:val="22"/>
              </w:rPr>
            </w:pPr>
            <w:r w:rsidRPr="00744808">
              <w:rPr>
                <w:rFonts w:ascii="Arial" w:hAnsi="Arial" w:cs="Arial"/>
                <w:sz w:val="22"/>
                <w:szCs w:val="22"/>
              </w:rPr>
              <w:t>Anticipates problems and recognises when to involve other parties (at the appropriate time and level).</w:t>
            </w:r>
          </w:p>
          <w:p w14:paraId="3184FD1A" w14:textId="77777777" w:rsidR="003574E8" w:rsidRPr="00744808" w:rsidRDefault="003574E8" w:rsidP="003574E8">
            <w:pPr>
              <w:pStyle w:val="ListParagraph"/>
              <w:numPr>
                <w:ilvl w:val="0"/>
                <w:numId w:val="3"/>
              </w:numPr>
              <w:jc w:val="both"/>
              <w:rPr>
                <w:rFonts w:ascii="Arial" w:hAnsi="Arial" w:cs="Arial"/>
                <w:sz w:val="22"/>
                <w:szCs w:val="22"/>
              </w:rPr>
            </w:pPr>
            <w:r w:rsidRPr="00744808">
              <w:rPr>
                <w:rFonts w:ascii="Arial" w:hAnsi="Arial" w:cs="Arial"/>
                <w:sz w:val="22"/>
                <w:szCs w:val="22"/>
              </w:rPr>
              <w:t>Excellent analytical skills to enable analysis, interpretation of data and data extraction from multiple data sources.</w:t>
            </w:r>
          </w:p>
          <w:p w14:paraId="02A2FF96" w14:textId="77777777" w:rsidR="003574E8" w:rsidRPr="00744808" w:rsidRDefault="003574E8" w:rsidP="003574E8">
            <w:pPr>
              <w:pStyle w:val="ListParagraph"/>
              <w:numPr>
                <w:ilvl w:val="0"/>
                <w:numId w:val="3"/>
              </w:numPr>
              <w:jc w:val="both"/>
              <w:rPr>
                <w:rFonts w:ascii="Arial" w:hAnsi="Arial" w:cs="Arial"/>
                <w:sz w:val="22"/>
                <w:szCs w:val="22"/>
              </w:rPr>
            </w:pPr>
            <w:r w:rsidRPr="00744808">
              <w:rPr>
                <w:rFonts w:ascii="Arial" w:hAnsi="Arial" w:cs="Arial"/>
                <w:sz w:val="22"/>
                <w:szCs w:val="22"/>
              </w:rPr>
              <w:t>The ability to consider the range of options available, involve other parties at the appropriate time and level, to make balanced and timely decisions.</w:t>
            </w:r>
          </w:p>
          <w:p w14:paraId="1F7A9C82" w14:textId="65E588FE" w:rsidR="003574E8" w:rsidRPr="00744808" w:rsidRDefault="003574E8" w:rsidP="003574E8">
            <w:pPr>
              <w:pStyle w:val="ListParagraph"/>
              <w:numPr>
                <w:ilvl w:val="0"/>
                <w:numId w:val="3"/>
              </w:numPr>
              <w:jc w:val="both"/>
              <w:rPr>
                <w:rFonts w:ascii="Arial" w:hAnsi="Arial" w:cs="Arial"/>
                <w:sz w:val="22"/>
                <w:szCs w:val="22"/>
              </w:rPr>
            </w:pPr>
            <w:r w:rsidRPr="00744808">
              <w:rPr>
                <w:rFonts w:ascii="Arial" w:hAnsi="Arial" w:cs="Arial"/>
                <w:sz w:val="22"/>
                <w:szCs w:val="22"/>
              </w:rPr>
              <w:t>A knowledge and application of evidence based decision making practices and methodologies.</w:t>
            </w:r>
          </w:p>
          <w:p w14:paraId="3EB277F9" w14:textId="77777777" w:rsidR="003574E8" w:rsidRPr="00744808" w:rsidRDefault="003574E8" w:rsidP="003574E8">
            <w:pPr>
              <w:pStyle w:val="ListParagraph"/>
              <w:numPr>
                <w:ilvl w:val="0"/>
                <w:numId w:val="3"/>
              </w:numPr>
              <w:jc w:val="both"/>
              <w:rPr>
                <w:rFonts w:ascii="Arial" w:hAnsi="Arial" w:cs="Arial"/>
                <w:sz w:val="22"/>
                <w:szCs w:val="22"/>
              </w:rPr>
            </w:pPr>
            <w:r w:rsidRPr="00744808">
              <w:rPr>
                <w:rFonts w:ascii="Arial" w:hAnsi="Arial" w:cs="Arial"/>
                <w:sz w:val="22"/>
                <w:szCs w:val="22"/>
              </w:rPr>
              <w:t>Significant experience in effective operational problem solving utilising an inclusive approach which fosters learning and self-reliance amongst teams.</w:t>
            </w:r>
          </w:p>
          <w:p w14:paraId="5D6DBB09" w14:textId="5A914EF3" w:rsidR="003574E8" w:rsidRPr="00744808" w:rsidRDefault="003574E8" w:rsidP="003574E8">
            <w:pPr>
              <w:pStyle w:val="ListParagraph"/>
              <w:numPr>
                <w:ilvl w:val="0"/>
                <w:numId w:val="3"/>
              </w:numPr>
              <w:jc w:val="both"/>
              <w:rPr>
                <w:rFonts w:ascii="Arial" w:hAnsi="Arial" w:cs="Arial"/>
                <w:sz w:val="22"/>
                <w:szCs w:val="22"/>
              </w:rPr>
            </w:pPr>
            <w:r w:rsidRPr="00744808">
              <w:rPr>
                <w:rFonts w:ascii="Arial" w:hAnsi="Arial" w:cs="Arial"/>
                <w:sz w:val="22"/>
                <w:szCs w:val="22"/>
              </w:rPr>
              <w:t>Reviews evidence on an ongoing basis to ensure that previous decisions continue to be evidence based</w:t>
            </w:r>
          </w:p>
          <w:p w14:paraId="34721244" w14:textId="77777777" w:rsidR="003574E8" w:rsidRPr="00744808" w:rsidRDefault="003574E8" w:rsidP="003574E8">
            <w:pPr>
              <w:jc w:val="both"/>
              <w:rPr>
                <w:rFonts w:ascii="Arial" w:hAnsi="Arial" w:cs="Arial"/>
                <w:b/>
                <w:bCs/>
                <w:i/>
                <w:sz w:val="22"/>
                <w:szCs w:val="22"/>
              </w:rPr>
            </w:pPr>
          </w:p>
          <w:p w14:paraId="70F0C395" w14:textId="77777777" w:rsidR="003574E8" w:rsidRPr="00744808" w:rsidRDefault="003574E8" w:rsidP="003574E8">
            <w:pPr>
              <w:jc w:val="both"/>
              <w:rPr>
                <w:rFonts w:ascii="Arial" w:hAnsi="Arial" w:cs="Arial"/>
                <w:b/>
                <w:bCs/>
                <w:iCs/>
                <w:sz w:val="22"/>
                <w:szCs w:val="22"/>
                <w:u w:val="single"/>
              </w:rPr>
            </w:pPr>
            <w:r w:rsidRPr="00744808">
              <w:rPr>
                <w:rFonts w:ascii="Arial" w:hAnsi="Arial" w:cs="Arial"/>
                <w:b/>
                <w:bCs/>
                <w:iCs/>
                <w:sz w:val="22"/>
                <w:szCs w:val="22"/>
                <w:u w:val="single"/>
              </w:rPr>
              <w:t>Building and Maintaining Relationships – Communication Skills</w:t>
            </w:r>
          </w:p>
          <w:p w14:paraId="40489880" w14:textId="55DBF5B5" w:rsidR="003574E8" w:rsidRPr="00744808" w:rsidRDefault="003574E8" w:rsidP="003574E8">
            <w:pPr>
              <w:jc w:val="both"/>
              <w:rPr>
                <w:rFonts w:ascii="Arial" w:hAnsi="Arial" w:cs="Arial"/>
                <w:b/>
                <w:bCs/>
                <w:i/>
                <w:iCs/>
                <w:sz w:val="22"/>
                <w:szCs w:val="22"/>
              </w:rPr>
            </w:pPr>
            <w:r w:rsidRPr="00744808">
              <w:rPr>
                <w:rFonts w:ascii="Arial" w:hAnsi="Arial" w:cs="Arial"/>
                <w:b/>
                <w:bCs/>
                <w:i/>
                <w:iCs/>
                <w:sz w:val="22"/>
                <w:szCs w:val="22"/>
              </w:rPr>
              <w:t>Demonstrate</w:t>
            </w:r>
            <w:r>
              <w:rPr>
                <w:rFonts w:ascii="Arial" w:hAnsi="Arial" w:cs="Arial"/>
                <w:b/>
                <w:bCs/>
                <w:i/>
                <w:iCs/>
                <w:sz w:val="22"/>
                <w:szCs w:val="22"/>
              </w:rPr>
              <w:t>s</w:t>
            </w:r>
            <w:r w:rsidRPr="00744808">
              <w:rPr>
                <w:rFonts w:ascii="Arial" w:hAnsi="Arial" w:cs="Arial"/>
                <w:b/>
                <w:bCs/>
                <w:i/>
                <w:iCs/>
                <w:sz w:val="22"/>
                <w:szCs w:val="22"/>
              </w:rPr>
              <w:t>:</w:t>
            </w:r>
          </w:p>
          <w:p w14:paraId="294D8774" w14:textId="7777777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 xml:space="preserve">Excellent interpersonal and communications skills to facilitate work with a wide range of individuals and groups. </w:t>
            </w:r>
          </w:p>
          <w:p w14:paraId="3FFEB809" w14:textId="7777777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A proven track record of building and maintaining key internal and external relationships in achieving organisational goals.</w:t>
            </w:r>
          </w:p>
          <w:p w14:paraId="306C0248" w14:textId="7777777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The ability to present information clearly, concisely and confidently when speaking and in writing tailoring to meet the needs of the audience</w:t>
            </w:r>
          </w:p>
          <w:p w14:paraId="5D549595" w14:textId="7777777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Excellent presentation skills.</w:t>
            </w:r>
          </w:p>
          <w:p w14:paraId="4FC4C98F" w14:textId="7777777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The ability to lead, direct and influence multiple stakeholders and ensure buy-in to plans and their implementation.</w:t>
            </w:r>
          </w:p>
          <w:p w14:paraId="38AF2B9C" w14:textId="7777777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An ability to influence and negotiate effectively in furthering the objectives of the role.</w:t>
            </w:r>
          </w:p>
          <w:p w14:paraId="7619B421" w14:textId="7777777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Effective conflict management skills</w:t>
            </w:r>
          </w:p>
          <w:p w14:paraId="2B5CE646" w14:textId="77777777" w:rsidR="003574E8" w:rsidRPr="005A5E14"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The ability to interact in a professional manner with staff and other key stakeholders</w:t>
            </w:r>
          </w:p>
          <w:p w14:paraId="25E84FFD" w14:textId="77777777" w:rsidR="003574E8" w:rsidRPr="00744808" w:rsidRDefault="003574E8" w:rsidP="003574E8">
            <w:pPr>
              <w:pStyle w:val="ListParagraph"/>
              <w:ind w:left="360"/>
              <w:jc w:val="both"/>
              <w:rPr>
                <w:rFonts w:ascii="Arial" w:hAnsi="Arial" w:cs="Arial"/>
                <w:b/>
                <w:bCs/>
                <w:i/>
                <w:sz w:val="22"/>
                <w:szCs w:val="22"/>
              </w:rPr>
            </w:pPr>
          </w:p>
          <w:p w14:paraId="04A6C33E" w14:textId="77777777" w:rsidR="003574E8" w:rsidRPr="003574E8" w:rsidRDefault="003574E8" w:rsidP="003574E8">
            <w:pPr>
              <w:jc w:val="both"/>
              <w:rPr>
                <w:rFonts w:ascii="Arial" w:hAnsi="Arial" w:cs="Arial"/>
                <w:b/>
                <w:bCs/>
                <w:i/>
                <w:iCs/>
                <w:sz w:val="22"/>
                <w:szCs w:val="22"/>
                <w:u w:val="single"/>
              </w:rPr>
            </w:pPr>
            <w:r w:rsidRPr="003574E8">
              <w:rPr>
                <w:rFonts w:ascii="Arial" w:hAnsi="Arial" w:cs="Arial"/>
                <w:b/>
                <w:bCs/>
                <w:i/>
                <w:iCs/>
                <w:sz w:val="22"/>
                <w:szCs w:val="22"/>
                <w:u w:val="single"/>
              </w:rPr>
              <w:t>Commitment to a Quality Service</w:t>
            </w:r>
          </w:p>
          <w:p w14:paraId="0C9CE4D0" w14:textId="77777777" w:rsidR="003574E8" w:rsidRPr="003574E8" w:rsidRDefault="003574E8" w:rsidP="003574E8">
            <w:pPr>
              <w:jc w:val="both"/>
              <w:rPr>
                <w:rFonts w:ascii="Arial" w:hAnsi="Arial" w:cs="Arial"/>
                <w:b/>
                <w:bCs/>
                <w:i/>
                <w:iCs/>
                <w:sz w:val="22"/>
                <w:szCs w:val="22"/>
              </w:rPr>
            </w:pPr>
            <w:r w:rsidRPr="003574E8">
              <w:rPr>
                <w:rFonts w:ascii="Arial" w:hAnsi="Arial" w:cs="Arial"/>
                <w:b/>
                <w:bCs/>
                <w:i/>
                <w:iCs/>
                <w:sz w:val="22"/>
                <w:szCs w:val="22"/>
              </w:rPr>
              <w:t>Demonstrates:</w:t>
            </w:r>
          </w:p>
          <w:p w14:paraId="7A02B762" w14:textId="77777777" w:rsidR="003574E8" w:rsidRPr="009B2554" w:rsidRDefault="003574E8" w:rsidP="003574E8">
            <w:pPr>
              <w:pStyle w:val="ListParagraph"/>
              <w:numPr>
                <w:ilvl w:val="0"/>
                <w:numId w:val="3"/>
              </w:numPr>
              <w:jc w:val="both"/>
              <w:rPr>
                <w:rFonts w:ascii="Arial" w:hAnsi="Arial" w:cs="Arial"/>
                <w:iCs/>
                <w:sz w:val="22"/>
                <w:szCs w:val="22"/>
              </w:rPr>
            </w:pPr>
            <w:r w:rsidRPr="009B2554">
              <w:rPr>
                <w:rFonts w:ascii="Arial" w:hAnsi="Arial" w:cs="Arial"/>
                <w:iCs/>
                <w:sz w:val="22"/>
                <w:szCs w:val="22"/>
              </w:rPr>
              <w:t xml:space="preserve">Evidence of incorporating the needs of the service user into service delivery </w:t>
            </w:r>
          </w:p>
          <w:p w14:paraId="554210CE" w14:textId="77777777" w:rsidR="003574E8" w:rsidRPr="009B2554" w:rsidRDefault="003574E8" w:rsidP="003574E8">
            <w:pPr>
              <w:pStyle w:val="ListParagraph"/>
              <w:numPr>
                <w:ilvl w:val="0"/>
                <w:numId w:val="3"/>
              </w:numPr>
              <w:jc w:val="both"/>
              <w:rPr>
                <w:rFonts w:ascii="Arial" w:hAnsi="Arial" w:cs="Arial"/>
                <w:iCs/>
                <w:sz w:val="22"/>
                <w:szCs w:val="22"/>
              </w:rPr>
            </w:pPr>
            <w:r w:rsidRPr="009B2554">
              <w:rPr>
                <w:rFonts w:ascii="Arial" w:hAnsi="Arial" w:cs="Arial"/>
                <w:iCs/>
                <w:sz w:val="22"/>
                <w:szCs w:val="22"/>
              </w:rPr>
              <w:t>Evidence of practicing and promoting a strong focus on delivering high quality customer service for internal and external customers</w:t>
            </w:r>
          </w:p>
          <w:p w14:paraId="628B7F62" w14:textId="77777777" w:rsidR="003574E8" w:rsidRPr="009B2554" w:rsidRDefault="003574E8" w:rsidP="003574E8">
            <w:pPr>
              <w:pStyle w:val="ListParagraph"/>
              <w:numPr>
                <w:ilvl w:val="0"/>
                <w:numId w:val="3"/>
              </w:numPr>
              <w:jc w:val="both"/>
              <w:rPr>
                <w:rFonts w:ascii="Arial" w:hAnsi="Arial" w:cs="Arial"/>
                <w:iCs/>
                <w:sz w:val="22"/>
                <w:szCs w:val="22"/>
              </w:rPr>
            </w:pPr>
            <w:r w:rsidRPr="009B2554">
              <w:rPr>
                <w:rFonts w:ascii="Arial" w:hAnsi="Arial" w:cs="Arial"/>
                <w:iCs/>
                <w:sz w:val="22"/>
                <w:szCs w:val="22"/>
              </w:rPr>
              <w:t>Commitment to developing own knowledge and expertise</w:t>
            </w:r>
          </w:p>
          <w:p w14:paraId="1CA2B68F" w14:textId="77777777" w:rsidR="003574E8" w:rsidRPr="009B2554" w:rsidRDefault="003574E8" w:rsidP="003574E8">
            <w:pPr>
              <w:pStyle w:val="ListParagraph"/>
              <w:numPr>
                <w:ilvl w:val="0"/>
                <w:numId w:val="3"/>
              </w:numPr>
              <w:jc w:val="both"/>
              <w:rPr>
                <w:rFonts w:ascii="Arial" w:hAnsi="Arial" w:cs="Arial"/>
                <w:iCs/>
                <w:sz w:val="22"/>
                <w:szCs w:val="22"/>
              </w:rPr>
            </w:pPr>
            <w:r w:rsidRPr="009B2554">
              <w:rPr>
                <w:rFonts w:ascii="Arial" w:hAnsi="Arial" w:cs="Arial"/>
                <w:iCs/>
                <w:sz w:val="22"/>
                <w:szCs w:val="22"/>
              </w:rPr>
              <w:t>Evidence of setting high standards of performance for self and others, ensuring accurate attention to detail and consistent adherence to procedures and current standards within area of responsibility</w:t>
            </w:r>
          </w:p>
          <w:p w14:paraId="13ABA6B9" w14:textId="77777777" w:rsidR="003574E8" w:rsidRPr="00744808" w:rsidRDefault="003574E8" w:rsidP="003574E8">
            <w:pPr>
              <w:jc w:val="both"/>
              <w:rPr>
                <w:rFonts w:ascii="Arial" w:hAnsi="Arial" w:cs="Arial"/>
                <w:b/>
                <w:bCs/>
                <w:i/>
                <w:sz w:val="22"/>
                <w:szCs w:val="22"/>
              </w:rPr>
            </w:pPr>
          </w:p>
          <w:p w14:paraId="03965E51" w14:textId="77777777" w:rsidR="003574E8" w:rsidRPr="00744808" w:rsidRDefault="003574E8" w:rsidP="003574E8">
            <w:pPr>
              <w:jc w:val="both"/>
              <w:rPr>
                <w:rFonts w:ascii="Arial" w:hAnsi="Arial" w:cs="Arial"/>
                <w:b/>
                <w:bCs/>
                <w:iCs/>
                <w:sz w:val="22"/>
                <w:szCs w:val="22"/>
                <w:u w:val="single"/>
              </w:rPr>
            </w:pPr>
            <w:r w:rsidRPr="00744808">
              <w:rPr>
                <w:rFonts w:ascii="Arial" w:hAnsi="Arial" w:cs="Arial"/>
                <w:b/>
                <w:bCs/>
                <w:iCs/>
                <w:sz w:val="22"/>
                <w:szCs w:val="22"/>
                <w:u w:val="single"/>
              </w:rPr>
              <w:t>Personal Commitment and Motivation</w:t>
            </w:r>
          </w:p>
          <w:p w14:paraId="493E3493" w14:textId="1C1B1406" w:rsidR="003574E8" w:rsidRPr="00744808" w:rsidRDefault="003574E8" w:rsidP="003574E8">
            <w:pPr>
              <w:jc w:val="both"/>
              <w:rPr>
                <w:rFonts w:ascii="Arial" w:hAnsi="Arial" w:cs="Arial"/>
                <w:b/>
                <w:bCs/>
                <w:i/>
                <w:iCs/>
                <w:sz w:val="22"/>
                <w:szCs w:val="22"/>
              </w:rPr>
            </w:pPr>
            <w:r w:rsidRPr="00744808">
              <w:rPr>
                <w:rFonts w:ascii="Arial" w:hAnsi="Arial" w:cs="Arial"/>
                <w:b/>
                <w:bCs/>
                <w:i/>
                <w:iCs/>
                <w:sz w:val="22"/>
                <w:szCs w:val="22"/>
              </w:rPr>
              <w:t>Demonstrate</w:t>
            </w:r>
            <w:r>
              <w:rPr>
                <w:rFonts w:ascii="Arial" w:hAnsi="Arial" w:cs="Arial"/>
                <w:b/>
                <w:bCs/>
                <w:i/>
                <w:iCs/>
                <w:sz w:val="22"/>
                <w:szCs w:val="22"/>
              </w:rPr>
              <w:t>s</w:t>
            </w:r>
            <w:r w:rsidRPr="00744808">
              <w:rPr>
                <w:rFonts w:ascii="Arial" w:hAnsi="Arial" w:cs="Arial"/>
                <w:b/>
                <w:bCs/>
                <w:i/>
                <w:iCs/>
                <w:sz w:val="22"/>
                <w:szCs w:val="22"/>
              </w:rPr>
              <w:t>:</w:t>
            </w:r>
          </w:p>
          <w:p w14:paraId="4F11A889" w14:textId="7777777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An ability to pay close and accurate attention to detail in personal work and to create a culture where high standards are valued and respected</w:t>
            </w:r>
          </w:p>
          <w:p w14:paraId="6C0488FA" w14:textId="7777777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Places strong emphasis on achieving high standards of excellence</w:t>
            </w:r>
          </w:p>
          <w:p w14:paraId="5286EBBD" w14:textId="7777777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lastRenderedPageBreak/>
              <w:t>A core belief in and passion for the sustainable delivery of high quality customer focused services.</w:t>
            </w:r>
          </w:p>
          <w:p w14:paraId="69E80AA1" w14:textId="7777777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An ability to cope with competing demands without a diminution in performance</w:t>
            </w:r>
          </w:p>
          <w:p w14:paraId="5F9F59F9" w14:textId="6370B147" w:rsidR="003574E8" w:rsidRPr="00744808" w:rsidRDefault="003574E8" w:rsidP="003574E8">
            <w:pPr>
              <w:pStyle w:val="ListParagraph"/>
              <w:numPr>
                <w:ilvl w:val="0"/>
                <w:numId w:val="3"/>
              </w:numPr>
              <w:jc w:val="both"/>
              <w:rPr>
                <w:rFonts w:ascii="Arial" w:hAnsi="Arial" w:cs="Arial"/>
                <w:b/>
                <w:bCs/>
                <w:i/>
                <w:sz w:val="22"/>
                <w:szCs w:val="22"/>
              </w:rPr>
            </w:pPr>
            <w:r w:rsidRPr="00744808">
              <w:rPr>
                <w:rFonts w:ascii="Arial" w:hAnsi="Arial" w:cs="Arial"/>
                <w:iCs/>
                <w:sz w:val="22"/>
                <w:szCs w:val="22"/>
              </w:rPr>
              <w:t>Demonstrably identifies with and is committed to the core values and ethos of the HSE and places a high emphasis on achieving standards of excellence</w:t>
            </w:r>
          </w:p>
        </w:tc>
      </w:tr>
      <w:tr w:rsidR="003574E8" w:rsidRPr="00AB559F" w14:paraId="46D5DA26" w14:textId="77777777" w:rsidTr="00633C1C">
        <w:tc>
          <w:tcPr>
            <w:tcW w:w="2493" w:type="dxa"/>
          </w:tcPr>
          <w:p w14:paraId="0EA1754F" w14:textId="77777777" w:rsidR="003574E8" w:rsidRPr="00744808" w:rsidRDefault="003574E8" w:rsidP="003574E8">
            <w:pPr>
              <w:rPr>
                <w:rFonts w:ascii="Arial" w:hAnsi="Arial" w:cs="Arial"/>
                <w:b/>
                <w:bCs/>
                <w:sz w:val="22"/>
                <w:szCs w:val="22"/>
              </w:rPr>
            </w:pPr>
            <w:r w:rsidRPr="00744808">
              <w:rPr>
                <w:rFonts w:ascii="Arial" w:hAnsi="Arial" w:cs="Arial"/>
                <w:b/>
                <w:bCs/>
                <w:sz w:val="22"/>
                <w:szCs w:val="22"/>
              </w:rPr>
              <w:lastRenderedPageBreak/>
              <w:t>Campaign Specific Selection Process</w:t>
            </w:r>
          </w:p>
          <w:p w14:paraId="631E1F1B" w14:textId="77777777" w:rsidR="003574E8" w:rsidRPr="00744808" w:rsidRDefault="003574E8" w:rsidP="003574E8">
            <w:pPr>
              <w:rPr>
                <w:rFonts w:ascii="Arial" w:hAnsi="Arial" w:cs="Arial"/>
                <w:b/>
                <w:bCs/>
                <w:sz w:val="22"/>
                <w:szCs w:val="22"/>
              </w:rPr>
            </w:pPr>
          </w:p>
          <w:p w14:paraId="159C2C9F" w14:textId="77777777" w:rsidR="003574E8" w:rsidRPr="00C96135" w:rsidRDefault="003574E8" w:rsidP="003574E8">
            <w:pPr>
              <w:rPr>
                <w:rFonts w:ascii="Arial" w:hAnsi="Arial" w:cs="Arial"/>
                <w:b/>
                <w:bCs/>
              </w:rPr>
            </w:pPr>
            <w:r w:rsidRPr="00744808">
              <w:rPr>
                <w:rFonts w:ascii="Arial" w:hAnsi="Arial" w:cs="Arial"/>
                <w:b/>
                <w:bCs/>
                <w:sz w:val="22"/>
                <w:szCs w:val="22"/>
              </w:rPr>
              <w:t>Ranking/Shortlisting / Interview</w:t>
            </w:r>
          </w:p>
        </w:tc>
        <w:tc>
          <w:tcPr>
            <w:tcW w:w="8252" w:type="dxa"/>
          </w:tcPr>
          <w:p w14:paraId="23689320" w14:textId="77777777" w:rsidR="003574E8" w:rsidRPr="00744808" w:rsidRDefault="003574E8" w:rsidP="003574E8">
            <w:pPr>
              <w:jc w:val="both"/>
              <w:rPr>
                <w:rFonts w:ascii="Arial" w:hAnsi="Arial" w:cs="Arial"/>
                <w:sz w:val="22"/>
                <w:szCs w:val="22"/>
              </w:rPr>
            </w:pPr>
            <w:r w:rsidRPr="00744808">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E0F169" w14:textId="77777777" w:rsidR="003574E8" w:rsidRPr="00744808" w:rsidRDefault="003574E8" w:rsidP="003574E8">
            <w:pPr>
              <w:jc w:val="both"/>
              <w:rPr>
                <w:rFonts w:ascii="Arial" w:hAnsi="Arial" w:cs="Arial"/>
                <w:sz w:val="22"/>
                <w:szCs w:val="22"/>
              </w:rPr>
            </w:pPr>
          </w:p>
          <w:p w14:paraId="399A5197" w14:textId="77777777" w:rsidR="003574E8" w:rsidRPr="00744808" w:rsidRDefault="003574E8" w:rsidP="003574E8">
            <w:pPr>
              <w:jc w:val="both"/>
              <w:rPr>
                <w:rFonts w:ascii="Arial" w:hAnsi="Arial" w:cs="Arial"/>
                <w:sz w:val="22"/>
                <w:szCs w:val="22"/>
                <w:u w:val="single"/>
              </w:rPr>
            </w:pPr>
            <w:r w:rsidRPr="00744808">
              <w:rPr>
                <w:rFonts w:ascii="Arial" w:hAnsi="Arial" w:cs="Arial"/>
                <w:sz w:val="22"/>
                <w:szCs w:val="22"/>
                <w:u w:val="single"/>
              </w:rPr>
              <w:t xml:space="preserve">Failure to include information regarding these requirements may result in you not being called forward to the next stage of the selection process.  </w:t>
            </w:r>
          </w:p>
          <w:p w14:paraId="7038DEDA" w14:textId="77777777" w:rsidR="003574E8" w:rsidRPr="00AB559F" w:rsidRDefault="003574E8" w:rsidP="003574E8">
            <w:pPr>
              <w:jc w:val="both"/>
              <w:rPr>
                <w:rFonts w:ascii="Arial" w:hAnsi="Arial" w:cs="Arial"/>
                <w:i/>
                <w:iCs/>
              </w:rPr>
            </w:pPr>
          </w:p>
          <w:p w14:paraId="78EA1288" w14:textId="39136D1F" w:rsidR="003574E8" w:rsidRPr="00744808" w:rsidRDefault="003574E8" w:rsidP="003574E8">
            <w:pPr>
              <w:jc w:val="both"/>
              <w:rPr>
                <w:rFonts w:ascii="Arial" w:hAnsi="Arial" w:cs="Arial"/>
                <w:iCs/>
                <w:sz w:val="22"/>
                <w:szCs w:val="22"/>
              </w:rPr>
            </w:pPr>
            <w:r w:rsidRPr="00744808">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3574E8" w:rsidRPr="00AB559F" w14:paraId="6CD85092" w14:textId="77777777" w:rsidTr="00633C1C">
        <w:tc>
          <w:tcPr>
            <w:tcW w:w="2493" w:type="dxa"/>
          </w:tcPr>
          <w:p w14:paraId="11F80E0E" w14:textId="77777777" w:rsidR="003574E8" w:rsidRPr="00744808" w:rsidRDefault="003574E8" w:rsidP="003574E8">
            <w:pPr>
              <w:rPr>
                <w:rFonts w:ascii="Arial" w:hAnsi="Arial" w:cs="Arial"/>
                <w:b/>
                <w:bCs/>
                <w:sz w:val="22"/>
                <w:szCs w:val="22"/>
              </w:rPr>
            </w:pPr>
            <w:r w:rsidRPr="00744808">
              <w:rPr>
                <w:rFonts w:ascii="Arial" w:hAnsi="Arial" w:cs="Arial"/>
                <w:b/>
                <w:bCs/>
                <w:sz w:val="22"/>
                <w:szCs w:val="22"/>
              </w:rPr>
              <w:t xml:space="preserve">Diversity, Equality and Inclusion </w:t>
            </w:r>
          </w:p>
          <w:p w14:paraId="3450102B" w14:textId="77777777" w:rsidR="003574E8" w:rsidRPr="00C96135" w:rsidRDefault="003574E8" w:rsidP="003574E8">
            <w:pPr>
              <w:rPr>
                <w:rFonts w:ascii="Arial" w:hAnsi="Arial" w:cs="Arial"/>
                <w:b/>
                <w:bCs/>
              </w:rPr>
            </w:pPr>
          </w:p>
        </w:tc>
        <w:tc>
          <w:tcPr>
            <w:tcW w:w="8252" w:type="dxa"/>
          </w:tcPr>
          <w:p w14:paraId="25721FC1" w14:textId="77777777" w:rsidR="003574E8" w:rsidRPr="00744808" w:rsidRDefault="003574E8" w:rsidP="003574E8">
            <w:pPr>
              <w:jc w:val="both"/>
              <w:rPr>
                <w:rFonts w:ascii="Arial" w:hAnsi="Arial" w:cs="Arial"/>
                <w:iCs/>
                <w:sz w:val="22"/>
                <w:szCs w:val="22"/>
              </w:rPr>
            </w:pPr>
            <w:r w:rsidRPr="00744808">
              <w:rPr>
                <w:rFonts w:ascii="Arial" w:hAnsi="Arial" w:cs="Arial"/>
                <w:iCs/>
                <w:sz w:val="22"/>
                <w:szCs w:val="22"/>
              </w:rPr>
              <w:t>The HSE is an equal opportunities employer.</w:t>
            </w:r>
          </w:p>
          <w:p w14:paraId="2638F014" w14:textId="77777777" w:rsidR="003574E8" w:rsidRPr="00744808" w:rsidRDefault="003574E8" w:rsidP="003574E8">
            <w:pPr>
              <w:jc w:val="both"/>
              <w:rPr>
                <w:rFonts w:ascii="Arial" w:hAnsi="Arial" w:cs="Arial"/>
                <w:color w:val="000000"/>
                <w:sz w:val="22"/>
                <w:szCs w:val="22"/>
                <w:shd w:val="clear" w:color="auto" w:fill="FFFFFF"/>
              </w:rPr>
            </w:pPr>
          </w:p>
          <w:p w14:paraId="715EF53F" w14:textId="77777777" w:rsidR="003574E8" w:rsidRPr="00744808" w:rsidRDefault="003574E8" w:rsidP="003574E8">
            <w:pPr>
              <w:jc w:val="both"/>
              <w:rPr>
                <w:rFonts w:ascii="Arial" w:hAnsi="Arial" w:cs="Arial"/>
                <w:color w:val="000000"/>
                <w:sz w:val="22"/>
                <w:szCs w:val="22"/>
                <w:shd w:val="clear" w:color="auto" w:fill="FFFFFF"/>
              </w:rPr>
            </w:pPr>
            <w:r w:rsidRPr="00744808">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F364C0" w14:textId="77777777" w:rsidR="003574E8" w:rsidRPr="00744808" w:rsidRDefault="003574E8" w:rsidP="003574E8">
            <w:pPr>
              <w:jc w:val="both"/>
              <w:rPr>
                <w:rFonts w:ascii="Arial" w:hAnsi="Arial" w:cs="Arial"/>
                <w:color w:val="000000"/>
                <w:sz w:val="22"/>
                <w:szCs w:val="22"/>
                <w:shd w:val="clear" w:color="auto" w:fill="FFFFFF"/>
              </w:rPr>
            </w:pPr>
          </w:p>
          <w:p w14:paraId="2E6D0520" w14:textId="77777777" w:rsidR="003574E8" w:rsidRPr="00744808" w:rsidRDefault="003574E8" w:rsidP="003574E8">
            <w:pPr>
              <w:jc w:val="both"/>
              <w:rPr>
                <w:rFonts w:ascii="Arial" w:hAnsi="Arial" w:cs="Arial"/>
                <w:color w:val="000000"/>
                <w:sz w:val="22"/>
                <w:szCs w:val="22"/>
                <w:shd w:val="clear" w:color="auto" w:fill="FFFFFF"/>
              </w:rPr>
            </w:pPr>
            <w:r w:rsidRPr="00744808">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76A5B44" w14:textId="77777777" w:rsidR="003574E8" w:rsidRPr="00744808" w:rsidRDefault="003574E8" w:rsidP="003574E8">
            <w:pPr>
              <w:jc w:val="both"/>
              <w:rPr>
                <w:rFonts w:ascii="Arial" w:hAnsi="Arial" w:cs="Arial"/>
                <w:color w:val="000000"/>
                <w:sz w:val="22"/>
                <w:szCs w:val="22"/>
                <w:shd w:val="clear" w:color="auto" w:fill="FFFFFF"/>
              </w:rPr>
            </w:pPr>
          </w:p>
          <w:p w14:paraId="3C616700" w14:textId="77777777" w:rsidR="003574E8" w:rsidRPr="00744808" w:rsidRDefault="003574E8" w:rsidP="003574E8">
            <w:pPr>
              <w:jc w:val="both"/>
              <w:rPr>
                <w:rFonts w:ascii="Arial" w:hAnsi="Arial" w:cs="Arial"/>
                <w:color w:val="000000"/>
                <w:sz w:val="22"/>
                <w:szCs w:val="22"/>
                <w:shd w:val="clear" w:color="auto" w:fill="FFFFFF"/>
              </w:rPr>
            </w:pPr>
            <w:r w:rsidRPr="00744808">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7F737637" w14:textId="77777777" w:rsidR="003574E8" w:rsidRPr="00744808" w:rsidRDefault="003574E8" w:rsidP="003574E8">
            <w:pPr>
              <w:jc w:val="both"/>
              <w:rPr>
                <w:rFonts w:ascii="Arial" w:hAnsi="Arial" w:cs="Arial"/>
                <w:color w:val="000000"/>
                <w:sz w:val="22"/>
                <w:szCs w:val="22"/>
                <w:shd w:val="clear" w:color="auto" w:fill="FFFFFF"/>
              </w:rPr>
            </w:pPr>
          </w:p>
          <w:p w14:paraId="7E891ADB" w14:textId="6385AABC" w:rsidR="003574E8" w:rsidRPr="00744808" w:rsidRDefault="003574E8" w:rsidP="003574E8">
            <w:pPr>
              <w:jc w:val="both"/>
              <w:rPr>
                <w:rFonts w:ascii="Arial" w:hAnsi="Arial" w:cs="Arial"/>
                <w:sz w:val="22"/>
                <w:szCs w:val="22"/>
              </w:rPr>
            </w:pPr>
            <w:r w:rsidRPr="00744808">
              <w:rPr>
                <w:rFonts w:ascii="Arial" w:hAnsi="Arial" w:cs="Arial"/>
                <w:sz w:val="22"/>
                <w:szCs w:val="22"/>
              </w:rPr>
              <w:t xml:space="preserve">Read more about the HSE’s commitment to </w:t>
            </w:r>
            <w:hyperlink r:id="rId10" w:history="1">
              <w:r w:rsidRPr="00744808">
                <w:rPr>
                  <w:rStyle w:val="Hyperlink"/>
                  <w:rFonts w:ascii="Arial" w:hAnsi="Arial" w:cs="Arial"/>
                  <w:sz w:val="22"/>
                  <w:szCs w:val="22"/>
                </w:rPr>
                <w:t>Diversity, Equality and Inclusion</w:t>
              </w:r>
            </w:hyperlink>
            <w:r w:rsidRPr="00744808">
              <w:rPr>
                <w:rFonts w:ascii="Arial" w:hAnsi="Arial" w:cs="Arial"/>
                <w:sz w:val="22"/>
                <w:szCs w:val="22"/>
              </w:rPr>
              <w:t xml:space="preserve"> </w:t>
            </w:r>
          </w:p>
        </w:tc>
      </w:tr>
      <w:tr w:rsidR="003574E8" w:rsidRPr="00AB559F" w14:paraId="72A46DF6" w14:textId="77777777" w:rsidTr="00633C1C">
        <w:tc>
          <w:tcPr>
            <w:tcW w:w="2493" w:type="dxa"/>
          </w:tcPr>
          <w:p w14:paraId="151ECFA1" w14:textId="77777777" w:rsidR="003574E8" w:rsidRPr="00744808" w:rsidRDefault="003574E8" w:rsidP="003574E8">
            <w:pPr>
              <w:rPr>
                <w:rFonts w:ascii="Arial" w:hAnsi="Arial" w:cs="Arial"/>
                <w:b/>
                <w:bCs/>
                <w:sz w:val="22"/>
                <w:szCs w:val="22"/>
              </w:rPr>
            </w:pPr>
            <w:r w:rsidRPr="00744808">
              <w:rPr>
                <w:rFonts w:ascii="Arial" w:hAnsi="Arial" w:cs="Arial"/>
                <w:b/>
                <w:bCs/>
                <w:sz w:val="22"/>
                <w:szCs w:val="22"/>
              </w:rPr>
              <w:t>Code of Practice</w:t>
            </w:r>
          </w:p>
        </w:tc>
        <w:tc>
          <w:tcPr>
            <w:tcW w:w="8252" w:type="dxa"/>
          </w:tcPr>
          <w:p w14:paraId="5A101593" w14:textId="77777777" w:rsidR="003574E8" w:rsidRPr="00744808" w:rsidRDefault="003574E8" w:rsidP="003574E8">
            <w:pPr>
              <w:jc w:val="both"/>
              <w:rPr>
                <w:rFonts w:ascii="Arial" w:hAnsi="Arial" w:cs="Arial"/>
                <w:sz w:val="22"/>
                <w:szCs w:val="22"/>
              </w:rPr>
            </w:pPr>
            <w:r w:rsidRPr="00744808">
              <w:rPr>
                <w:rFonts w:ascii="Arial" w:hAnsi="Arial" w:cs="Arial"/>
                <w:sz w:val="22"/>
                <w:szCs w:val="22"/>
              </w:rPr>
              <w:t xml:space="preserve">The </w:t>
            </w:r>
            <w:r w:rsidRPr="00744808">
              <w:rPr>
                <w:rFonts w:ascii="Arial" w:hAnsi="Arial" w:cs="Arial"/>
                <w:sz w:val="22"/>
                <w:szCs w:val="22"/>
                <w:lang w:val="en-IE"/>
              </w:rPr>
              <w:t>Health Service Executive</w:t>
            </w:r>
            <w:r w:rsidRPr="00744808">
              <w:rPr>
                <w:rFonts w:ascii="Arial" w:hAnsi="Arial" w:cs="Arial"/>
                <w:color w:val="FF0000"/>
                <w:sz w:val="22"/>
                <w:szCs w:val="22"/>
                <w:lang w:val="en-IE"/>
              </w:rPr>
              <w:t xml:space="preserve"> </w:t>
            </w:r>
            <w:r w:rsidRPr="00744808">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744808">
              <w:rPr>
                <w:rFonts w:ascii="Arial" w:hAnsi="Arial" w:cs="Arial"/>
                <w:iCs/>
                <w:sz w:val="22"/>
                <w:szCs w:val="22"/>
              </w:rPr>
              <w:t xml:space="preserve">facilities for feedback to applicants </w:t>
            </w:r>
            <w:r w:rsidRPr="00744808">
              <w:rPr>
                <w:rFonts w:ascii="Arial" w:hAnsi="Arial" w:cs="Arial"/>
                <w:sz w:val="22"/>
                <w:szCs w:val="22"/>
              </w:rPr>
              <w:t xml:space="preserve">on matters relating to their application when requested, and </w:t>
            </w:r>
            <w:r w:rsidRPr="00744808">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744808">
              <w:rPr>
                <w:rFonts w:ascii="Arial" w:hAnsi="Arial" w:cs="Arial"/>
                <w:sz w:val="22"/>
                <w:szCs w:val="22"/>
              </w:rPr>
              <w:t xml:space="preserve"> Additional information on the </w:t>
            </w:r>
            <w:smartTag w:uri="urn:schemas-microsoft-com:office:smarttags" w:element="stockticker">
              <w:r w:rsidRPr="00744808">
                <w:rPr>
                  <w:rFonts w:ascii="Arial" w:hAnsi="Arial" w:cs="Arial"/>
                  <w:sz w:val="22"/>
                  <w:szCs w:val="22"/>
                </w:rPr>
                <w:t>HSE</w:t>
              </w:r>
            </w:smartTag>
            <w:r w:rsidRPr="00744808">
              <w:rPr>
                <w:rFonts w:ascii="Arial" w:hAnsi="Arial" w:cs="Arial"/>
                <w:sz w:val="22"/>
                <w:szCs w:val="22"/>
              </w:rPr>
              <w:t>’s review process is available in the document posted with each vacancy entitled “Code of Practice, Information for Candidates”.</w:t>
            </w:r>
          </w:p>
          <w:p w14:paraId="36188A2F" w14:textId="77777777" w:rsidR="003574E8" w:rsidRPr="00744808" w:rsidRDefault="003574E8" w:rsidP="003574E8">
            <w:pPr>
              <w:ind w:firstLine="720"/>
              <w:jc w:val="both"/>
              <w:rPr>
                <w:rFonts w:ascii="Arial" w:hAnsi="Arial" w:cs="Arial"/>
                <w:sz w:val="22"/>
                <w:szCs w:val="22"/>
              </w:rPr>
            </w:pPr>
          </w:p>
          <w:p w14:paraId="667A087C" w14:textId="77777777" w:rsidR="003574E8" w:rsidRPr="00AB559F" w:rsidRDefault="003574E8" w:rsidP="003574E8">
            <w:pPr>
              <w:jc w:val="both"/>
              <w:rPr>
                <w:rFonts w:ascii="Arial" w:hAnsi="Arial" w:cs="Arial"/>
              </w:rPr>
            </w:pPr>
            <w:r w:rsidRPr="00744808">
              <w:rPr>
                <w:rFonts w:ascii="Arial" w:hAnsi="Arial" w:cs="Arial"/>
                <w:sz w:val="22"/>
                <w:szCs w:val="22"/>
              </w:rPr>
              <w:t xml:space="preserve">Codes of practice are published by the CPSA and are available on </w:t>
            </w:r>
            <w:hyperlink r:id="rId11" w:history="1">
              <w:r w:rsidRPr="00744808">
                <w:rPr>
                  <w:rStyle w:val="Hyperlink"/>
                  <w:rFonts w:ascii="Arial" w:hAnsi="Arial" w:cs="Arial"/>
                  <w:sz w:val="22"/>
                  <w:szCs w:val="22"/>
                </w:rPr>
                <w:t>www.hse.ie/eng/staff/jobs</w:t>
              </w:r>
            </w:hyperlink>
            <w:r w:rsidRPr="00744808">
              <w:rPr>
                <w:rFonts w:ascii="Arial" w:hAnsi="Arial" w:cs="Arial"/>
                <w:sz w:val="22"/>
                <w:szCs w:val="22"/>
              </w:rPr>
              <w:t xml:space="preserve"> in the document posted with each vacancy entitled “Code of Practice, Information for Candidates” or on </w:t>
            </w:r>
            <w:hyperlink r:id="rId12" w:history="1">
              <w:r w:rsidRPr="00744808">
                <w:rPr>
                  <w:rStyle w:val="Hyperlink"/>
                  <w:rFonts w:ascii="Arial" w:hAnsi="Arial" w:cs="Arial"/>
                  <w:sz w:val="22"/>
                  <w:szCs w:val="22"/>
                </w:rPr>
                <w:t>www.cpsa.ie</w:t>
              </w:r>
            </w:hyperlink>
            <w:r w:rsidRPr="00AB559F">
              <w:rPr>
                <w:rFonts w:ascii="Arial" w:hAnsi="Arial" w:cs="Arial"/>
              </w:rPr>
              <w:t>.</w:t>
            </w:r>
          </w:p>
        </w:tc>
      </w:tr>
      <w:tr w:rsidR="003574E8" w:rsidRPr="00AB559F" w14:paraId="43648474" w14:textId="77777777" w:rsidTr="00633C1C">
        <w:tc>
          <w:tcPr>
            <w:tcW w:w="10745" w:type="dxa"/>
            <w:gridSpan w:val="2"/>
          </w:tcPr>
          <w:p w14:paraId="1C16C295" w14:textId="5A50095B" w:rsidR="003574E8" w:rsidRPr="00744808" w:rsidRDefault="003574E8" w:rsidP="003574E8">
            <w:pPr>
              <w:jc w:val="both"/>
              <w:rPr>
                <w:rFonts w:ascii="Arial" w:hAnsi="Arial" w:cs="Arial"/>
                <w:sz w:val="22"/>
                <w:szCs w:val="22"/>
              </w:rPr>
            </w:pPr>
            <w:r w:rsidRPr="00744808">
              <w:rPr>
                <w:rFonts w:ascii="Arial" w:hAnsi="Arial" w:cs="Arial"/>
                <w:sz w:val="22"/>
                <w:szCs w:val="22"/>
              </w:rPr>
              <w:t>The reform programme outlined for the Health Services may impact on this role and as structures change the job description may be reviewed.</w:t>
            </w:r>
          </w:p>
          <w:p w14:paraId="3033843A" w14:textId="77777777" w:rsidR="003574E8" w:rsidRPr="00C96135" w:rsidRDefault="003574E8" w:rsidP="003574E8">
            <w:pPr>
              <w:jc w:val="both"/>
              <w:rPr>
                <w:rFonts w:ascii="Arial" w:hAnsi="Arial" w:cs="Arial"/>
              </w:rPr>
            </w:pPr>
            <w:r w:rsidRPr="00744808">
              <w:rPr>
                <w:rFonts w:ascii="Arial" w:hAnsi="Arial" w:cs="Arial"/>
                <w:sz w:val="22"/>
                <w:szCs w:val="22"/>
              </w:rPr>
              <w:lastRenderedPageBreak/>
              <w:t>This job description is a guide to the general range of duties assigned to the post holder. It is intended to be neither definitive nor restrictive and is subject to periodic review with the employee concerned.</w:t>
            </w:r>
          </w:p>
        </w:tc>
      </w:tr>
    </w:tbl>
    <w:p w14:paraId="19FA39E1" w14:textId="43648EC9" w:rsidR="00744808" w:rsidRDefault="00744808" w:rsidP="00A36C38">
      <w:pPr>
        <w:jc w:val="both"/>
        <w:rPr>
          <w:rFonts w:ascii="Arial" w:hAnsi="Arial" w:cs="Arial"/>
        </w:rPr>
      </w:pPr>
    </w:p>
    <w:p w14:paraId="32CFF710" w14:textId="33CEA041" w:rsidR="00633C1C" w:rsidRPr="00744808" w:rsidRDefault="00E231D5" w:rsidP="003574E8">
      <w:pPr>
        <w:jc w:val="center"/>
        <w:rPr>
          <w:rFonts w:ascii="Arial" w:hAnsi="Arial" w:cs="Arial"/>
          <w:b/>
          <w:iCs/>
          <w:sz w:val="22"/>
          <w:szCs w:val="22"/>
        </w:rPr>
      </w:pPr>
      <w:r>
        <w:rPr>
          <w:noProof/>
        </w:rPr>
        <w:pict w14:anchorId="0987E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 picture containing text, light&#10;&#10;Description automatically generated" style="position:absolute;left:0;text-align:left;margin-left:-64.5pt;margin-top:-51.75pt;width:80.25pt;height:64.5pt;z-index:251665408;mso-position-horizontal-relative:margin;mso-position-vertical-relative:margin">
            <v:imagedata r:id="rId13" o:title="image007"/>
            <w10:wrap type="square" anchorx="margin" anchory="margin"/>
          </v:shape>
        </w:pict>
      </w:r>
      <w:r w:rsidR="00633C1C" w:rsidRPr="00744808">
        <w:rPr>
          <w:rFonts w:ascii="Arial" w:hAnsi="Arial" w:cs="Arial"/>
          <w:b/>
          <w:sz w:val="22"/>
          <w:szCs w:val="22"/>
        </w:rPr>
        <w:t xml:space="preserve">General Manager, </w:t>
      </w:r>
      <w:r w:rsidR="00633C1C" w:rsidRPr="00744808">
        <w:rPr>
          <w:rFonts w:ascii="Arial" w:hAnsi="Arial" w:cs="Arial"/>
          <w:b/>
          <w:iCs/>
          <w:sz w:val="22"/>
          <w:szCs w:val="22"/>
        </w:rPr>
        <w:t>Chief Data and Analytics Office (CDAO)</w:t>
      </w:r>
    </w:p>
    <w:p w14:paraId="6AF85E15" w14:textId="4718EC4F" w:rsidR="00A36C38" w:rsidRPr="00744808" w:rsidRDefault="00633C1C" w:rsidP="00633C1C">
      <w:pPr>
        <w:pStyle w:val="Default"/>
        <w:rPr>
          <w:rFonts w:ascii="Arial" w:hAnsi="Arial" w:cs="Arial"/>
          <w:b/>
          <w:color w:val="auto"/>
          <w:sz w:val="22"/>
          <w:szCs w:val="22"/>
        </w:rPr>
      </w:pPr>
      <w:r w:rsidRPr="00744808">
        <w:rPr>
          <w:rFonts w:ascii="Arial" w:hAnsi="Arial" w:cs="Arial"/>
          <w:b/>
          <w:iCs/>
          <w:color w:val="auto"/>
          <w:sz w:val="22"/>
          <w:szCs w:val="22"/>
        </w:rPr>
        <w:t xml:space="preserve">                                            </w:t>
      </w:r>
      <w:r w:rsidRPr="00744808">
        <w:rPr>
          <w:rFonts w:ascii="Arial" w:hAnsi="Arial" w:cs="Arial"/>
          <w:b/>
          <w:color w:val="auto"/>
          <w:sz w:val="22"/>
          <w:szCs w:val="22"/>
          <w:lang w:eastAsia="en-IE"/>
        </w:rPr>
        <w:t xml:space="preserve"> </w:t>
      </w:r>
      <w:r w:rsidR="00A36C38" w:rsidRPr="00744808">
        <w:rPr>
          <w:rFonts w:ascii="Arial" w:hAnsi="Arial" w:cs="Arial"/>
          <w:b/>
          <w:color w:val="auto"/>
          <w:sz w:val="22"/>
          <w:szCs w:val="22"/>
        </w:rPr>
        <w:t>Terms and Conditions of Employment</w:t>
      </w:r>
    </w:p>
    <w:p w14:paraId="553E44DD" w14:textId="77777777" w:rsidR="00A36C38" w:rsidRPr="00AB559F" w:rsidRDefault="00A36C38" w:rsidP="00A36C3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AB559F" w14:paraId="4DB71F8B" w14:textId="77777777" w:rsidTr="00744808">
        <w:trPr>
          <w:trHeight w:val="2283"/>
        </w:trPr>
        <w:tc>
          <w:tcPr>
            <w:tcW w:w="1985" w:type="dxa"/>
          </w:tcPr>
          <w:p w14:paraId="50E4A83A" w14:textId="77777777" w:rsidR="00A36C38" w:rsidRPr="00744808" w:rsidRDefault="00A36C38" w:rsidP="00DF0B34">
            <w:pPr>
              <w:jc w:val="both"/>
              <w:rPr>
                <w:rFonts w:ascii="Arial" w:hAnsi="Arial" w:cs="Arial"/>
                <w:b/>
                <w:bCs/>
                <w:sz w:val="22"/>
                <w:szCs w:val="22"/>
              </w:rPr>
            </w:pPr>
            <w:r w:rsidRPr="00744808">
              <w:rPr>
                <w:rFonts w:ascii="Arial" w:hAnsi="Arial" w:cs="Arial"/>
                <w:b/>
                <w:bCs/>
                <w:sz w:val="22"/>
                <w:szCs w:val="22"/>
              </w:rPr>
              <w:t xml:space="preserve">Tenure </w:t>
            </w:r>
          </w:p>
        </w:tc>
        <w:tc>
          <w:tcPr>
            <w:tcW w:w="7655" w:type="dxa"/>
          </w:tcPr>
          <w:p w14:paraId="6F16A005" w14:textId="77777777" w:rsidR="00A36C38" w:rsidRPr="00744808" w:rsidRDefault="00A36C38" w:rsidP="00E1217D">
            <w:pPr>
              <w:tabs>
                <w:tab w:val="left" w:pos="-720"/>
                <w:tab w:val="left" w:pos="0"/>
                <w:tab w:val="left" w:pos="720"/>
              </w:tabs>
              <w:suppressAutoHyphens/>
              <w:jc w:val="both"/>
              <w:rPr>
                <w:rFonts w:ascii="Arial" w:hAnsi="Arial" w:cs="Arial"/>
                <w:spacing w:val="-3"/>
                <w:sz w:val="22"/>
                <w:szCs w:val="22"/>
              </w:rPr>
            </w:pPr>
            <w:r w:rsidRPr="00744808">
              <w:rPr>
                <w:rFonts w:ascii="Arial" w:hAnsi="Arial" w:cs="Arial"/>
                <w:spacing w:val="-3"/>
                <w:sz w:val="22"/>
                <w:szCs w:val="22"/>
              </w:rPr>
              <w:t xml:space="preserve">The current </w:t>
            </w:r>
            <w:r w:rsidR="008B4AA5" w:rsidRPr="00744808">
              <w:rPr>
                <w:rFonts w:ascii="Arial" w:hAnsi="Arial" w:cs="Arial"/>
                <w:spacing w:val="-3"/>
                <w:sz w:val="22"/>
                <w:szCs w:val="22"/>
              </w:rPr>
              <w:t>vacanc</w:t>
            </w:r>
            <w:r w:rsidR="00F063CB" w:rsidRPr="00744808">
              <w:rPr>
                <w:rFonts w:ascii="Arial" w:hAnsi="Arial" w:cs="Arial"/>
                <w:spacing w:val="-3"/>
                <w:sz w:val="22"/>
                <w:szCs w:val="22"/>
              </w:rPr>
              <w:t>ies</w:t>
            </w:r>
            <w:r w:rsidR="008B4AA5" w:rsidRPr="00744808">
              <w:rPr>
                <w:rFonts w:ascii="Arial" w:hAnsi="Arial" w:cs="Arial"/>
                <w:spacing w:val="-3"/>
                <w:sz w:val="22"/>
                <w:szCs w:val="22"/>
              </w:rPr>
              <w:t xml:space="preserve"> </w:t>
            </w:r>
            <w:r w:rsidRPr="00744808">
              <w:rPr>
                <w:rFonts w:ascii="Arial" w:hAnsi="Arial" w:cs="Arial"/>
                <w:spacing w:val="-3"/>
                <w:sz w:val="22"/>
                <w:szCs w:val="22"/>
              </w:rPr>
              <w:t xml:space="preserve">available </w:t>
            </w:r>
            <w:r w:rsidR="00F063CB" w:rsidRPr="00744808">
              <w:rPr>
                <w:rFonts w:ascii="Arial" w:hAnsi="Arial" w:cs="Arial"/>
                <w:spacing w:val="-3"/>
                <w:sz w:val="22"/>
                <w:szCs w:val="22"/>
              </w:rPr>
              <w:t>are</w:t>
            </w:r>
            <w:r w:rsidR="008B4AA5" w:rsidRPr="00744808">
              <w:rPr>
                <w:rFonts w:ascii="Arial" w:hAnsi="Arial" w:cs="Arial"/>
                <w:spacing w:val="-3"/>
                <w:sz w:val="22"/>
                <w:szCs w:val="22"/>
              </w:rPr>
              <w:t xml:space="preserve"> </w:t>
            </w:r>
            <w:r w:rsidRPr="00744808">
              <w:rPr>
                <w:rFonts w:ascii="Arial" w:hAnsi="Arial" w:cs="Arial"/>
                <w:spacing w:val="-3"/>
                <w:sz w:val="22"/>
                <w:szCs w:val="22"/>
              </w:rPr>
              <w:t xml:space="preserve">permanent and whole time.  </w:t>
            </w:r>
          </w:p>
          <w:p w14:paraId="5205CFAF" w14:textId="77777777" w:rsidR="00A36C38" w:rsidRPr="00744808" w:rsidRDefault="00A36C38" w:rsidP="00E1217D">
            <w:pPr>
              <w:tabs>
                <w:tab w:val="left" w:pos="-720"/>
                <w:tab w:val="left" w:pos="0"/>
                <w:tab w:val="left" w:pos="720"/>
              </w:tabs>
              <w:suppressAutoHyphens/>
              <w:jc w:val="both"/>
              <w:rPr>
                <w:rFonts w:ascii="Arial" w:hAnsi="Arial" w:cs="Arial"/>
                <w:spacing w:val="-3"/>
                <w:sz w:val="22"/>
                <w:szCs w:val="22"/>
              </w:rPr>
            </w:pPr>
          </w:p>
          <w:p w14:paraId="43FD4DC2" w14:textId="77777777" w:rsidR="00A36C38" w:rsidRPr="00744808" w:rsidRDefault="00A36C38" w:rsidP="00E1217D">
            <w:pPr>
              <w:tabs>
                <w:tab w:val="left" w:pos="-720"/>
                <w:tab w:val="left" w:pos="0"/>
                <w:tab w:val="left" w:pos="720"/>
              </w:tabs>
              <w:suppressAutoHyphens/>
              <w:jc w:val="both"/>
              <w:rPr>
                <w:rFonts w:ascii="Arial" w:hAnsi="Arial" w:cs="Arial"/>
                <w:spacing w:val="-3"/>
                <w:sz w:val="22"/>
                <w:szCs w:val="22"/>
              </w:rPr>
            </w:pPr>
            <w:r w:rsidRPr="00744808">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679CD581" w14:textId="77777777" w:rsidR="00A36C38" w:rsidRPr="00744808" w:rsidRDefault="00A36C38" w:rsidP="00E1217D">
            <w:pPr>
              <w:tabs>
                <w:tab w:val="left" w:pos="-720"/>
                <w:tab w:val="left" w:pos="0"/>
                <w:tab w:val="left" w:pos="720"/>
              </w:tabs>
              <w:suppressAutoHyphens/>
              <w:jc w:val="both"/>
              <w:rPr>
                <w:rFonts w:ascii="Arial" w:hAnsi="Arial" w:cs="Arial"/>
                <w:spacing w:val="-3"/>
                <w:sz w:val="22"/>
                <w:szCs w:val="22"/>
              </w:rPr>
            </w:pPr>
          </w:p>
          <w:p w14:paraId="06B7A164" w14:textId="77777777" w:rsidR="00A36C38" w:rsidRPr="00AB559F" w:rsidRDefault="008B4AA5" w:rsidP="00E1217D">
            <w:pPr>
              <w:tabs>
                <w:tab w:val="left" w:pos="-720"/>
                <w:tab w:val="left" w:pos="0"/>
                <w:tab w:val="left" w:pos="720"/>
              </w:tabs>
              <w:suppressAutoHyphens/>
              <w:jc w:val="both"/>
              <w:rPr>
                <w:rFonts w:ascii="Arial" w:hAnsi="Arial" w:cs="Arial"/>
                <w:spacing w:val="-3"/>
              </w:rPr>
            </w:pPr>
            <w:r w:rsidRPr="00744808">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AB559F" w14:paraId="08277547" w14:textId="77777777" w:rsidTr="00DF0B34">
        <w:tc>
          <w:tcPr>
            <w:tcW w:w="1985" w:type="dxa"/>
          </w:tcPr>
          <w:p w14:paraId="2EDCC4F7" w14:textId="77777777" w:rsidR="008426EE" w:rsidRPr="00744808" w:rsidRDefault="008426EE" w:rsidP="00DF0B34">
            <w:pPr>
              <w:jc w:val="both"/>
              <w:rPr>
                <w:rFonts w:ascii="Arial" w:hAnsi="Arial" w:cs="Arial"/>
                <w:b/>
                <w:bCs/>
                <w:sz w:val="22"/>
                <w:szCs w:val="22"/>
              </w:rPr>
            </w:pPr>
            <w:r w:rsidRPr="00744808">
              <w:rPr>
                <w:rFonts w:ascii="Arial" w:hAnsi="Arial" w:cs="Arial"/>
                <w:b/>
                <w:bCs/>
                <w:sz w:val="22"/>
                <w:szCs w:val="22"/>
              </w:rPr>
              <w:t>Working Week</w:t>
            </w:r>
          </w:p>
          <w:p w14:paraId="0541E367" w14:textId="3CE6A756" w:rsidR="008426EE" w:rsidRPr="00744808" w:rsidRDefault="008426EE" w:rsidP="00DF0B34">
            <w:pPr>
              <w:jc w:val="both"/>
              <w:rPr>
                <w:rFonts w:ascii="Arial" w:hAnsi="Arial" w:cs="Arial"/>
                <w:b/>
                <w:bCs/>
                <w:sz w:val="22"/>
                <w:szCs w:val="22"/>
              </w:rPr>
            </w:pPr>
          </w:p>
        </w:tc>
        <w:tc>
          <w:tcPr>
            <w:tcW w:w="7655" w:type="dxa"/>
          </w:tcPr>
          <w:p w14:paraId="0B20791B" w14:textId="77777777" w:rsidR="000D7168" w:rsidRPr="00744808" w:rsidRDefault="000D7168" w:rsidP="00E1217D">
            <w:pPr>
              <w:jc w:val="both"/>
              <w:rPr>
                <w:rFonts w:ascii="Arial" w:hAnsi="Arial" w:cs="Arial"/>
                <w:sz w:val="22"/>
                <w:szCs w:val="22"/>
              </w:rPr>
            </w:pPr>
            <w:r w:rsidRPr="00744808">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77D2A6CB" w14:textId="77777777" w:rsidR="000D7168" w:rsidRPr="00744808" w:rsidRDefault="000D7168" w:rsidP="00E1217D">
            <w:pPr>
              <w:jc w:val="both"/>
              <w:rPr>
                <w:rFonts w:ascii="Arial" w:hAnsi="Arial" w:cs="Arial"/>
                <w:sz w:val="22"/>
                <w:szCs w:val="22"/>
              </w:rPr>
            </w:pPr>
          </w:p>
          <w:p w14:paraId="0171DC92" w14:textId="661F2459" w:rsidR="008426EE" w:rsidRPr="00E1217D" w:rsidRDefault="000D7168" w:rsidP="00E1217D">
            <w:pPr>
              <w:jc w:val="both"/>
              <w:rPr>
                <w:rFonts w:ascii="Arial" w:hAnsi="Arial" w:cs="Arial"/>
                <w:sz w:val="22"/>
                <w:szCs w:val="22"/>
              </w:rPr>
            </w:pPr>
            <w:r w:rsidRPr="00744808">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w:t>
            </w:r>
            <w:r w:rsidR="00E1217D">
              <w:rPr>
                <w:rFonts w:ascii="Arial" w:hAnsi="Arial" w:cs="Arial"/>
                <w:sz w:val="22"/>
                <w:szCs w:val="22"/>
              </w:rPr>
              <w:t>e agreements and HSE Circulars.</w:t>
            </w:r>
          </w:p>
        </w:tc>
      </w:tr>
      <w:tr w:rsidR="008426EE" w:rsidRPr="00AB559F" w14:paraId="24E8D96A" w14:textId="77777777" w:rsidTr="00DF0B34">
        <w:tc>
          <w:tcPr>
            <w:tcW w:w="1985" w:type="dxa"/>
          </w:tcPr>
          <w:p w14:paraId="3FF3E86B" w14:textId="121DFFBB" w:rsidR="008426EE" w:rsidRPr="00744808" w:rsidRDefault="008426EE" w:rsidP="00DF0B34">
            <w:pPr>
              <w:jc w:val="both"/>
              <w:rPr>
                <w:rFonts w:ascii="Arial" w:hAnsi="Arial" w:cs="Arial"/>
                <w:b/>
                <w:bCs/>
                <w:sz w:val="22"/>
                <w:szCs w:val="22"/>
              </w:rPr>
            </w:pPr>
            <w:r w:rsidRPr="00744808">
              <w:rPr>
                <w:rFonts w:ascii="Arial" w:hAnsi="Arial" w:cs="Arial"/>
                <w:b/>
                <w:bCs/>
                <w:sz w:val="22"/>
                <w:szCs w:val="22"/>
              </w:rPr>
              <w:t>Annual Leave</w:t>
            </w:r>
          </w:p>
        </w:tc>
        <w:tc>
          <w:tcPr>
            <w:tcW w:w="7655" w:type="dxa"/>
          </w:tcPr>
          <w:p w14:paraId="3DC76134" w14:textId="777229E3" w:rsidR="008426EE" w:rsidRPr="00744808" w:rsidRDefault="008426EE" w:rsidP="00E1217D">
            <w:pPr>
              <w:jc w:val="both"/>
              <w:rPr>
                <w:rFonts w:ascii="Arial" w:hAnsi="Arial" w:cs="Arial"/>
                <w:sz w:val="22"/>
                <w:szCs w:val="22"/>
              </w:rPr>
            </w:pPr>
            <w:r w:rsidRPr="00744808">
              <w:rPr>
                <w:rFonts w:ascii="Arial" w:hAnsi="Arial" w:cs="Arial"/>
                <w:sz w:val="22"/>
                <w:szCs w:val="22"/>
              </w:rPr>
              <w:t>The annual leave associated with the post will be confirmed at contracting</w:t>
            </w:r>
            <w:r w:rsidR="00E1217D">
              <w:rPr>
                <w:rFonts w:ascii="Arial" w:hAnsi="Arial" w:cs="Arial"/>
                <w:sz w:val="22"/>
                <w:szCs w:val="22"/>
              </w:rPr>
              <w:t xml:space="preserve"> stage.</w:t>
            </w:r>
          </w:p>
        </w:tc>
      </w:tr>
      <w:tr w:rsidR="008426EE" w:rsidRPr="00AB559F" w14:paraId="32697369" w14:textId="77777777" w:rsidTr="00DF0B34">
        <w:tc>
          <w:tcPr>
            <w:tcW w:w="1985" w:type="dxa"/>
          </w:tcPr>
          <w:p w14:paraId="172B1012" w14:textId="77777777" w:rsidR="008426EE" w:rsidRPr="00744808" w:rsidRDefault="008426EE" w:rsidP="00DF0B34">
            <w:pPr>
              <w:jc w:val="both"/>
              <w:rPr>
                <w:rFonts w:ascii="Arial" w:hAnsi="Arial" w:cs="Arial"/>
                <w:b/>
                <w:bCs/>
                <w:sz w:val="22"/>
                <w:szCs w:val="22"/>
              </w:rPr>
            </w:pPr>
            <w:r w:rsidRPr="00744808">
              <w:rPr>
                <w:rFonts w:ascii="Arial" w:hAnsi="Arial" w:cs="Arial"/>
                <w:b/>
                <w:bCs/>
                <w:sz w:val="22"/>
                <w:szCs w:val="22"/>
              </w:rPr>
              <w:t>Superannuation</w:t>
            </w:r>
          </w:p>
          <w:p w14:paraId="6A1430C5" w14:textId="77777777" w:rsidR="008426EE" w:rsidRPr="00744808" w:rsidRDefault="008426EE" w:rsidP="00DF0B34">
            <w:pPr>
              <w:jc w:val="both"/>
              <w:rPr>
                <w:rFonts w:ascii="Arial" w:hAnsi="Arial" w:cs="Arial"/>
                <w:b/>
                <w:bCs/>
                <w:sz w:val="22"/>
                <w:szCs w:val="22"/>
              </w:rPr>
            </w:pPr>
          </w:p>
          <w:p w14:paraId="13E982F7" w14:textId="3017ABEA" w:rsidR="008426EE" w:rsidRPr="00744808" w:rsidRDefault="008426EE" w:rsidP="00DF0B34">
            <w:pPr>
              <w:jc w:val="both"/>
              <w:rPr>
                <w:rFonts w:ascii="Arial" w:hAnsi="Arial" w:cs="Arial"/>
                <w:b/>
                <w:bCs/>
                <w:sz w:val="22"/>
                <w:szCs w:val="22"/>
              </w:rPr>
            </w:pPr>
          </w:p>
        </w:tc>
        <w:tc>
          <w:tcPr>
            <w:tcW w:w="7655" w:type="dxa"/>
          </w:tcPr>
          <w:p w14:paraId="621DF5BE" w14:textId="044F28BF" w:rsidR="008426EE" w:rsidRPr="00744808" w:rsidRDefault="008426EE" w:rsidP="00E1217D">
            <w:pPr>
              <w:jc w:val="both"/>
              <w:rPr>
                <w:rFonts w:ascii="Arial" w:hAnsi="Arial" w:cs="Arial"/>
                <w:sz w:val="22"/>
                <w:szCs w:val="22"/>
              </w:rPr>
            </w:pPr>
            <w:r w:rsidRPr="00744808">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744808">
                <w:rPr>
                  <w:rFonts w:ascii="Arial" w:hAnsi="Arial" w:cs="Arial"/>
                  <w:sz w:val="22"/>
                  <w:szCs w:val="22"/>
                </w:rPr>
                <w:t>the 01</w:t>
              </w:r>
              <w:r w:rsidRPr="00744808">
                <w:rPr>
                  <w:rFonts w:ascii="Arial" w:hAnsi="Arial" w:cs="Arial"/>
                  <w:sz w:val="22"/>
                  <w:szCs w:val="22"/>
                  <w:vertAlign w:val="superscript"/>
                </w:rPr>
                <w:t>st</w:t>
              </w:r>
              <w:r w:rsidRPr="00744808">
                <w:rPr>
                  <w:rFonts w:ascii="Arial" w:hAnsi="Arial" w:cs="Arial"/>
                  <w:sz w:val="22"/>
                  <w:szCs w:val="22"/>
                </w:rPr>
                <w:t xml:space="preserve"> January 2005</w:t>
              </w:r>
            </w:smartTag>
            <w:r w:rsidRPr="00744808">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744808">
                <w:rPr>
                  <w:rFonts w:ascii="Arial" w:hAnsi="Arial" w:cs="Arial"/>
                  <w:sz w:val="22"/>
                  <w:szCs w:val="22"/>
                </w:rPr>
                <w:t>31</w:t>
              </w:r>
              <w:r w:rsidRPr="00744808">
                <w:rPr>
                  <w:rFonts w:ascii="Arial" w:hAnsi="Arial" w:cs="Arial"/>
                  <w:sz w:val="22"/>
                  <w:szCs w:val="22"/>
                  <w:vertAlign w:val="superscript"/>
                </w:rPr>
                <w:t>st</w:t>
              </w:r>
              <w:r w:rsidRPr="00744808">
                <w:rPr>
                  <w:rFonts w:ascii="Arial" w:hAnsi="Arial" w:cs="Arial"/>
                  <w:sz w:val="22"/>
                  <w:szCs w:val="22"/>
                </w:rPr>
                <w:t xml:space="preserve"> December 2004</w:t>
              </w:r>
            </w:smartTag>
          </w:p>
        </w:tc>
      </w:tr>
      <w:tr w:rsidR="008426EE" w:rsidRPr="00AB559F" w14:paraId="087B52EF" w14:textId="77777777" w:rsidTr="00DF0B34">
        <w:tc>
          <w:tcPr>
            <w:tcW w:w="1985" w:type="dxa"/>
          </w:tcPr>
          <w:p w14:paraId="3836D74A" w14:textId="454EF5AB" w:rsidR="008426EE" w:rsidRPr="00744808" w:rsidRDefault="008426EE" w:rsidP="00DF0B34">
            <w:pPr>
              <w:jc w:val="both"/>
              <w:rPr>
                <w:rFonts w:ascii="Arial" w:hAnsi="Arial" w:cs="Arial"/>
                <w:b/>
                <w:bCs/>
                <w:sz w:val="22"/>
                <w:szCs w:val="22"/>
              </w:rPr>
            </w:pPr>
            <w:r w:rsidRPr="00744808">
              <w:rPr>
                <w:rFonts w:ascii="Arial" w:hAnsi="Arial" w:cs="Arial"/>
                <w:b/>
                <w:bCs/>
                <w:sz w:val="22"/>
                <w:szCs w:val="22"/>
              </w:rPr>
              <w:t>Age</w:t>
            </w:r>
          </w:p>
        </w:tc>
        <w:tc>
          <w:tcPr>
            <w:tcW w:w="7655" w:type="dxa"/>
          </w:tcPr>
          <w:p w14:paraId="2F152023" w14:textId="77777777" w:rsidR="008426EE" w:rsidRPr="00744808" w:rsidRDefault="008426EE" w:rsidP="00E1217D">
            <w:pPr>
              <w:autoSpaceDE w:val="0"/>
              <w:autoSpaceDN w:val="0"/>
              <w:adjustRightInd w:val="0"/>
              <w:jc w:val="both"/>
              <w:rPr>
                <w:rFonts w:ascii="Arial" w:eastAsiaTheme="minorHAnsi" w:hAnsi="Arial" w:cs="Arial"/>
                <w:i/>
                <w:iCs/>
                <w:sz w:val="22"/>
                <w:szCs w:val="22"/>
                <w:lang w:val="en-IE" w:eastAsia="en-US"/>
              </w:rPr>
            </w:pPr>
            <w:r w:rsidRPr="00744808">
              <w:rPr>
                <w:rFonts w:ascii="Arial" w:eastAsiaTheme="minorHAnsi" w:hAnsi="Arial" w:cs="Arial"/>
                <w:sz w:val="22"/>
                <w:szCs w:val="22"/>
                <w:lang w:val="en-IE" w:eastAsia="en-US"/>
              </w:rPr>
              <w:t>The Public Service Superannuation (Age of Retirement) Act, 2018* set 70 years as the compulsory retirement age for public servants.</w:t>
            </w:r>
            <w:r w:rsidRPr="00744808">
              <w:rPr>
                <w:rFonts w:ascii="Arial" w:eastAsiaTheme="minorHAnsi" w:hAnsi="Arial" w:cs="Arial"/>
                <w:i/>
                <w:iCs/>
                <w:sz w:val="22"/>
                <w:szCs w:val="22"/>
                <w:lang w:val="en-IE" w:eastAsia="en-US"/>
              </w:rPr>
              <w:t xml:space="preserve"> </w:t>
            </w:r>
          </w:p>
          <w:p w14:paraId="587E9B42" w14:textId="77777777" w:rsidR="008426EE" w:rsidRPr="00744808" w:rsidRDefault="008426EE" w:rsidP="00E1217D">
            <w:pPr>
              <w:autoSpaceDE w:val="0"/>
              <w:autoSpaceDN w:val="0"/>
              <w:adjustRightInd w:val="0"/>
              <w:jc w:val="both"/>
              <w:rPr>
                <w:rFonts w:ascii="Arial" w:eastAsiaTheme="minorHAnsi" w:hAnsi="Arial" w:cs="Arial"/>
                <w:i/>
                <w:iCs/>
                <w:sz w:val="22"/>
                <w:szCs w:val="22"/>
                <w:lang w:val="en-IE" w:eastAsia="en-US"/>
              </w:rPr>
            </w:pPr>
          </w:p>
          <w:p w14:paraId="0C170F54" w14:textId="77777777" w:rsidR="008426EE" w:rsidRPr="00744808" w:rsidRDefault="008426EE" w:rsidP="00E1217D">
            <w:pPr>
              <w:autoSpaceDE w:val="0"/>
              <w:autoSpaceDN w:val="0"/>
              <w:adjustRightInd w:val="0"/>
              <w:jc w:val="both"/>
              <w:rPr>
                <w:rFonts w:ascii="Arial" w:eastAsiaTheme="minorHAnsi" w:hAnsi="Arial" w:cs="Arial"/>
                <w:b/>
                <w:bCs/>
                <w:i/>
                <w:iCs/>
                <w:sz w:val="22"/>
                <w:szCs w:val="22"/>
                <w:u w:val="single"/>
                <w:lang w:val="en-IE" w:eastAsia="en-US"/>
              </w:rPr>
            </w:pPr>
            <w:r w:rsidRPr="00744808">
              <w:rPr>
                <w:rFonts w:ascii="Arial" w:eastAsiaTheme="minorHAnsi" w:hAnsi="Arial" w:cs="Arial"/>
                <w:b/>
                <w:bCs/>
                <w:i/>
                <w:iCs/>
                <w:sz w:val="22"/>
                <w:szCs w:val="22"/>
                <w:lang w:val="en-IE" w:eastAsia="en-US"/>
              </w:rPr>
              <w:t xml:space="preserve">* </w:t>
            </w:r>
            <w:r w:rsidRPr="00744808">
              <w:rPr>
                <w:rFonts w:ascii="Arial" w:eastAsiaTheme="minorHAnsi" w:hAnsi="Arial" w:cs="Arial"/>
                <w:b/>
                <w:bCs/>
                <w:i/>
                <w:iCs/>
                <w:sz w:val="22"/>
                <w:szCs w:val="22"/>
                <w:u w:val="single"/>
                <w:lang w:val="en-IE" w:eastAsia="en-US"/>
              </w:rPr>
              <w:t>Public Servants not affected by this legislation:</w:t>
            </w:r>
          </w:p>
          <w:p w14:paraId="6BB3CB4D" w14:textId="77777777" w:rsidR="008426EE" w:rsidRPr="00744808" w:rsidRDefault="008426EE" w:rsidP="00E1217D">
            <w:pPr>
              <w:autoSpaceDE w:val="0"/>
              <w:autoSpaceDN w:val="0"/>
              <w:adjustRightInd w:val="0"/>
              <w:jc w:val="both"/>
              <w:rPr>
                <w:rFonts w:ascii="Arial" w:eastAsiaTheme="minorHAnsi" w:hAnsi="Arial" w:cs="Arial"/>
                <w:sz w:val="22"/>
                <w:szCs w:val="22"/>
                <w:lang w:val="en-IE" w:eastAsia="en-US"/>
              </w:rPr>
            </w:pPr>
            <w:r w:rsidRPr="00744808">
              <w:rPr>
                <w:rFonts w:ascii="Arial" w:eastAsiaTheme="minorHAnsi" w:hAnsi="Arial" w:cs="Arial"/>
                <w:sz w:val="22"/>
                <w:szCs w:val="22"/>
                <w:lang w:val="en-IE" w:eastAsia="en-US"/>
              </w:rPr>
              <w:t>Public servants recruited between 1 April 2004 and 31 December 2012 (new entrants) have no compulsory retirement age.</w:t>
            </w:r>
          </w:p>
          <w:p w14:paraId="6B8B353E" w14:textId="77777777" w:rsidR="008426EE" w:rsidRPr="00744808" w:rsidRDefault="008426EE" w:rsidP="00E1217D">
            <w:pPr>
              <w:autoSpaceDE w:val="0"/>
              <w:autoSpaceDN w:val="0"/>
              <w:adjustRightInd w:val="0"/>
              <w:jc w:val="both"/>
              <w:rPr>
                <w:rFonts w:ascii="Arial" w:hAnsi="Arial" w:cs="Arial"/>
                <w:sz w:val="22"/>
                <w:szCs w:val="22"/>
              </w:rPr>
            </w:pPr>
          </w:p>
          <w:p w14:paraId="2AEE067A" w14:textId="15327AF8" w:rsidR="008426EE" w:rsidRPr="00744808" w:rsidRDefault="008426EE" w:rsidP="00E1217D">
            <w:pPr>
              <w:autoSpaceDE w:val="0"/>
              <w:autoSpaceDN w:val="0"/>
              <w:adjustRightInd w:val="0"/>
              <w:jc w:val="both"/>
              <w:rPr>
                <w:rFonts w:ascii="Arial" w:hAnsi="Arial" w:cs="Arial"/>
                <w:sz w:val="22"/>
                <w:szCs w:val="22"/>
              </w:rPr>
            </w:pPr>
            <w:r w:rsidRPr="00744808">
              <w:rPr>
                <w:rFonts w:ascii="Arial" w:hAnsi="Arial" w:cs="Arial"/>
                <w:sz w:val="22"/>
                <w:szCs w:val="22"/>
              </w:rPr>
              <w:t>Public servants recruited since 1 January 2013 are members of the Single Pension Scheme and have a c</w:t>
            </w:r>
            <w:r w:rsidR="00E1217D">
              <w:rPr>
                <w:rFonts w:ascii="Arial" w:hAnsi="Arial" w:cs="Arial"/>
                <w:sz w:val="22"/>
                <w:szCs w:val="22"/>
              </w:rPr>
              <w:t>ompulsory retirement age of 70.</w:t>
            </w:r>
          </w:p>
        </w:tc>
      </w:tr>
      <w:tr w:rsidR="008426EE" w:rsidRPr="00AB559F" w14:paraId="605DDE98" w14:textId="77777777" w:rsidTr="00DF0B34">
        <w:tc>
          <w:tcPr>
            <w:tcW w:w="1985" w:type="dxa"/>
          </w:tcPr>
          <w:p w14:paraId="7E2961C7" w14:textId="2E25C54E" w:rsidR="008426EE" w:rsidRPr="00B77AAC" w:rsidRDefault="008426EE" w:rsidP="00DF0B34">
            <w:pPr>
              <w:jc w:val="both"/>
              <w:rPr>
                <w:rFonts w:ascii="Arial" w:hAnsi="Arial" w:cs="Arial"/>
                <w:b/>
                <w:bCs/>
                <w:sz w:val="22"/>
                <w:szCs w:val="22"/>
              </w:rPr>
            </w:pPr>
            <w:r w:rsidRPr="00B77AAC">
              <w:rPr>
                <w:rFonts w:ascii="Arial" w:hAnsi="Arial" w:cs="Arial"/>
                <w:b/>
                <w:bCs/>
                <w:sz w:val="22"/>
                <w:szCs w:val="22"/>
              </w:rPr>
              <w:t>Probation</w:t>
            </w:r>
          </w:p>
        </w:tc>
        <w:tc>
          <w:tcPr>
            <w:tcW w:w="7655" w:type="dxa"/>
          </w:tcPr>
          <w:p w14:paraId="3AB5828B" w14:textId="7A0F1960" w:rsidR="008426EE" w:rsidRPr="00744808" w:rsidRDefault="008426EE" w:rsidP="00DF0B34">
            <w:pPr>
              <w:jc w:val="both"/>
              <w:rPr>
                <w:rFonts w:ascii="Arial" w:hAnsi="Arial" w:cs="Arial"/>
                <w:sz w:val="22"/>
                <w:szCs w:val="22"/>
              </w:rPr>
            </w:pPr>
            <w:r w:rsidRPr="00744808">
              <w:rPr>
                <w:rFonts w:ascii="Arial" w:hAnsi="Arial" w:cs="Arial"/>
                <w:sz w:val="22"/>
                <w:szCs w:val="22"/>
              </w:rPr>
              <w:t xml:space="preserve">Every appointment of a person who is not already a permanent officer of the </w:t>
            </w:r>
            <w:r w:rsidRPr="00744808">
              <w:rPr>
                <w:rFonts w:ascii="Arial" w:hAnsi="Arial" w:cs="Arial"/>
                <w:sz w:val="22"/>
                <w:szCs w:val="22"/>
                <w:shd w:val="clear" w:color="auto" w:fill="FFFFFF"/>
              </w:rPr>
              <w:t>Health Service Executive or of a Local Authority</w:t>
            </w:r>
            <w:r w:rsidRPr="00744808">
              <w:rPr>
                <w:rFonts w:ascii="Arial" w:hAnsi="Arial" w:cs="Arial"/>
                <w:sz w:val="22"/>
                <w:szCs w:val="22"/>
              </w:rPr>
              <w:t xml:space="preserve"> shall be subject to a probationary period of 12 months as stipulated in the Department of Health Circular No.10/71.</w:t>
            </w:r>
          </w:p>
        </w:tc>
      </w:tr>
      <w:tr w:rsidR="00832198" w:rsidRPr="00AB559F" w14:paraId="7B5AC53B" w14:textId="77777777" w:rsidTr="00DF0B34">
        <w:tc>
          <w:tcPr>
            <w:tcW w:w="1985" w:type="dxa"/>
          </w:tcPr>
          <w:p w14:paraId="078D1250" w14:textId="77777777" w:rsidR="00832198" w:rsidRPr="00B77AAC" w:rsidRDefault="00832198" w:rsidP="00832198">
            <w:pPr>
              <w:rPr>
                <w:rFonts w:ascii="Arial" w:hAnsi="Arial" w:cs="Arial"/>
                <w:b/>
                <w:bCs/>
                <w:sz w:val="22"/>
                <w:szCs w:val="22"/>
              </w:rPr>
            </w:pPr>
            <w:r w:rsidRPr="00B77AAC">
              <w:rPr>
                <w:rFonts w:ascii="Arial" w:hAnsi="Arial" w:cs="Arial"/>
                <w:b/>
                <w:bCs/>
                <w:sz w:val="22"/>
                <w:szCs w:val="22"/>
              </w:rPr>
              <w:t>Protection of Children Guidance and Legislation</w:t>
            </w:r>
          </w:p>
          <w:p w14:paraId="1391E26E" w14:textId="77777777" w:rsidR="00832198" w:rsidRPr="00AB559F" w:rsidRDefault="00832198" w:rsidP="00DF0B34">
            <w:pPr>
              <w:jc w:val="both"/>
              <w:rPr>
                <w:rFonts w:ascii="Arial" w:hAnsi="Arial" w:cs="Arial"/>
                <w:b/>
                <w:bCs/>
              </w:rPr>
            </w:pPr>
          </w:p>
        </w:tc>
        <w:tc>
          <w:tcPr>
            <w:tcW w:w="7655" w:type="dxa"/>
          </w:tcPr>
          <w:p w14:paraId="7C9651F9" w14:textId="77777777" w:rsidR="00832198" w:rsidRPr="00744808" w:rsidRDefault="00832198" w:rsidP="0047336A">
            <w:pPr>
              <w:jc w:val="both"/>
              <w:rPr>
                <w:rFonts w:ascii="Arial" w:hAnsi="Arial" w:cs="Arial"/>
                <w:sz w:val="22"/>
                <w:szCs w:val="22"/>
              </w:rPr>
            </w:pPr>
            <w:r w:rsidRPr="00744808">
              <w:rPr>
                <w:rFonts w:ascii="Arial" w:hAnsi="Arial" w:cs="Arial"/>
                <w:sz w:val="22"/>
                <w:szCs w:val="22"/>
              </w:rPr>
              <w:lastRenderedPageBreak/>
              <w:t xml:space="preserve">The welfare and protection of children is the responsibility of all HSE staff. You must be aware of and understand your specific responsibilities under the Children First Act 2015, the Protections for Persons Reporting Child Abuse </w:t>
            </w:r>
            <w:r w:rsidRPr="00744808">
              <w:rPr>
                <w:rFonts w:ascii="Arial" w:hAnsi="Arial" w:cs="Arial"/>
                <w:sz w:val="22"/>
                <w:szCs w:val="22"/>
              </w:rPr>
              <w:lastRenderedPageBreak/>
              <w:t xml:space="preserve">Act 1998 in accordance with Section 2, Children First National Guidance and other relevant child safeguarding legislation and policies. </w:t>
            </w:r>
          </w:p>
          <w:p w14:paraId="5A90669A" w14:textId="77777777" w:rsidR="00832198" w:rsidRPr="00744808" w:rsidRDefault="00832198" w:rsidP="0047336A">
            <w:pPr>
              <w:jc w:val="both"/>
              <w:rPr>
                <w:rFonts w:ascii="Arial" w:hAnsi="Arial" w:cs="Arial"/>
                <w:sz w:val="22"/>
                <w:szCs w:val="22"/>
              </w:rPr>
            </w:pPr>
          </w:p>
          <w:p w14:paraId="1B5416D5" w14:textId="77777777" w:rsidR="00832198" w:rsidRPr="00744808" w:rsidRDefault="00832198" w:rsidP="0047336A">
            <w:pPr>
              <w:jc w:val="both"/>
              <w:rPr>
                <w:rFonts w:ascii="Arial" w:hAnsi="Arial" w:cs="Arial"/>
                <w:sz w:val="22"/>
                <w:szCs w:val="22"/>
                <w:lang w:val="en-US"/>
              </w:rPr>
            </w:pPr>
            <w:r w:rsidRPr="00744808">
              <w:rPr>
                <w:rFonts w:ascii="Arial" w:hAnsi="Arial" w:cs="Arial"/>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03FCB283" w14:textId="77777777" w:rsidR="00832198" w:rsidRPr="00744808" w:rsidRDefault="00832198" w:rsidP="0047336A">
            <w:pPr>
              <w:jc w:val="both"/>
              <w:rPr>
                <w:rFonts w:ascii="Arial" w:hAnsi="Arial" w:cs="Arial"/>
                <w:sz w:val="22"/>
                <w:szCs w:val="22"/>
              </w:rPr>
            </w:pPr>
          </w:p>
          <w:p w14:paraId="5EA85892" w14:textId="105909DC" w:rsidR="00832198" w:rsidRPr="00744808" w:rsidRDefault="00832198" w:rsidP="0047336A">
            <w:pPr>
              <w:jc w:val="both"/>
              <w:rPr>
                <w:rFonts w:ascii="Arial" w:hAnsi="Arial" w:cs="Arial"/>
                <w:sz w:val="22"/>
                <w:szCs w:val="22"/>
              </w:rPr>
            </w:pPr>
            <w:r w:rsidRPr="00744808">
              <w:rPr>
                <w:rFonts w:ascii="Arial" w:hAnsi="Arial" w:cs="Arial"/>
                <w:bCs/>
                <w:sz w:val="22"/>
                <w:szCs w:val="22"/>
                <w:lang w:val="en"/>
              </w:rPr>
              <w:t xml:space="preserve">Visit </w:t>
            </w:r>
            <w:hyperlink r:id="rId14" w:history="1">
              <w:r w:rsidRPr="00744808">
                <w:rPr>
                  <w:rStyle w:val="Hyperlink"/>
                  <w:rFonts w:ascii="Arial" w:hAnsi="Arial" w:cs="Arial"/>
                  <w:sz w:val="22"/>
                  <w:szCs w:val="22"/>
                  <w:lang w:val="en"/>
                </w:rPr>
                <w:t xml:space="preserve">HSE Children First </w:t>
              </w:r>
            </w:hyperlink>
            <w:r w:rsidRPr="00744808">
              <w:rPr>
                <w:rFonts w:ascii="Arial" w:hAnsi="Arial" w:cs="Arial"/>
                <w:sz w:val="22"/>
                <w:szCs w:val="22"/>
                <w:lang w:val="en-US"/>
              </w:rPr>
              <w:t>for further</w:t>
            </w:r>
            <w:r w:rsidRPr="00744808">
              <w:rPr>
                <w:rFonts w:ascii="Arial" w:hAnsi="Arial" w:cs="Arial"/>
                <w:bCs/>
                <w:sz w:val="22"/>
                <w:szCs w:val="22"/>
                <w:lang w:val="en"/>
              </w:rPr>
              <w:t xml:space="preserve"> information, guidance and resources.</w:t>
            </w:r>
          </w:p>
        </w:tc>
      </w:tr>
      <w:tr w:rsidR="008426EE" w:rsidRPr="00AB559F" w14:paraId="6FA73AEB" w14:textId="77777777" w:rsidTr="00DF0B34">
        <w:tc>
          <w:tcPr>
            <w:tcW w:w="1985" w:type="dxa"/>
          </w:tcPr>
          <w:p w14:paraId="0C314DBB" w14:textId="23BA2EFB" w:rsidR="008426EE" w:rsidRPr="00B77AAC" w:rsidRDefault="008426EE" w:rsidP="00DF0B34">
            <w:pPr>
              <w:jc w:val="both"/>
              <w:rPr>
                <w:rFonts w:ascii="Arial" w:hAnsi="Arial" w:cs="Arial"/>
                <w:b/>
                <w:bCs/>
                <w:sz w:val="22"/>
                <w:szCs w:val="22"/>
              </w:rPr>
            </w:pPr>
            <w:r w:rsidRPr="00B77AAC">
              <w:rPr>
                <w:rFonts w:ascii="Arial" w:hAnsi="Arial" w:cs="Arial"/>
                <w:b/>
                <w:bCs/>
                <w:sz w:val="22"/>
                <w:szCs w:val="22"/>
              </w:rPr>
              <w:lastRenderedPageBreak/>
              <w:t>Infection Control</w:t>
            </w:r>
          </w:p>
        </w:tc>
        <w:tc>
          <w:tcPr>
            <w:tcW w:w="7655" w:type="dxa"/>
          </w:tcPr>
          <w:p w14:paraId="4C313C5C" w14:textId="77777777" w:rsidR="008426EE" w:rsidRPr="00B77AAC" w:rsidRDefault="008426EE" w:rsidP="0047336A">
            <w:pPr>
              <w:jc w:val="both"/>
              <w:rPr>
                <w:rFonts w:ascii="Arial" w:hAnsi="Arial" w:cs="Arial"/>
                <w:sz w:val="22"/>
                <w:szCs w:val="22"/>
              </w:rPr>
            </w:pPr>
            <w:r w:rsidRPr="00B77AAC">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77AAC">
              <w:rPr>
                <w:rFonts w:ascii="Arial" w:hAnsi="Arial" w:cs="Arial"/>
                <w:iCs/>
                <w:sz w:val="22"/>
                <w:szCs w:val="22"/>
              </w:rPr>
              <w:t>and comply with associated HSE protocols for implementing and maintaining these standards as appropriate to the role.</w:t>
            </w:r>
          </w:p>
          <w:p w14:paraId="5A7FB09C" w14:textId="38A9265B" w:rsidR="008426EE" w:rsidRPr="00B77AAC" w:rsidRDefault="008426EE" w:rsidP="0047336A">
            <w:pPr>
              <w:pStyle w:val="Heading7"/>
              <w:rPr>
                <w:rFonts w:cs="Arial"/>
                <w:b w:val="0"/>
                <w:sz w:val="22"/>
                <w:szCs w:val="22"/>
              </w:rPr>
            </w:pPr>
          </w:p>
        </w:tc>
      </w:tr>
      <w:tr w:rsidR="008426EE" w:rsidRPr="00AB559F" w14:paraId="7DAA4037" w14:textId="77777777" w:rsidTr="00DF0B34">
        <w:tc>
          <w:tcPr>
            <w:tcW w:w="1985" w:type="dxa"/>
          </w:tcPr>
          <w:p w14:paraId="7D8C38F0" w14:textId="5B11EAAB" w:rsidR="008426EE" w:rsidRPr="00B77AAC" w:rsidRDefault="008426EE" w:rsidP="00DF0B34">
            <w:pPr>
              <w:jc w:val="both"/>
              <w:rPr>
                <w:rFonts w:ascii="Arial" w:hAnsi="Arial" w:cs="Arial"/>
                <w:b/>
                <w:bCs/>
                <w:sz w:val="22"/>
                <w:szCs w:val="22"/>
              </w:rPr>
            </w:pPr>
            <w:r w:rsidRPr="00B77AAC">
              <w:rPr>
                <w:rFonts w:ascii="Arial" w:hAnsi="Arial" w:cs="Arial"/>
                <w:b/>
                <w:sz w:val="22"/>
                <w:szCs w:val="22"/>
              </w:rPr>
              <w:t>Health &amp; Safety</w:t>
            </w:r>
          </w:p>
        </w:tc>
        <w:tc>
          <w:tcPr>
            <w:tcW w:w="7655" w:type="dxa"/>
          </w:tcPr>
          <w:p w14:paraId="78DAD4C8" w14:textId="77777777" w:rsidR="008426EE" w:rsidRPr="00B77AAC" w:rsidRDefault="008426EE" w:rsidP="0047336A">
            <w:pPr>
              <w:jc w:val="both"/>
              <w:rPr>
                <w:rFonts w:ascii="Arial" w:hAnsi="Arial" w:cs="Arial"/>
                <w:sz w:val="22"/>
                <w:szCs w:val="22"/>
              </w:rPr>
            </w:pPr>
            <w:r w:rsidRPr="00B77AAC">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E21F630" w14:textId="77777777" w:rsidR="008426EE" w:rsidRPr="00B77AAC" w:rsidRDefault="008426EE" w:rsidP="0047336A">
            <w:pPr>
              <w:ind w:firstLine="720"/>
              <w:jc w:val="both"/>
              <w:rPr>
                <w:rFonts w:ascii="Arial" w:hAnsi="Arial" w:cs="Arial"/>
                <w:sz w:val="22"/>
                <w:szCs w:val="22"/>
              </w:rPr>
            </w:pPr>
          </w:p>
          <w:p w14:paraId="77EE8140" w14:textId="77777777" w:rsidR="008426EE" w:rsidRPr="00B77AAC" w:rsidRDefault="008426EE" w:rsidP="0047336A">
            <w:pPr>
              <w:jc w:val="both"/>
              <w:rPr>
                <w:rFonts w:ascii="Arial" w:hAnsi="Arial" w:cs="Arial"/>
                <w:sz w:val="22"/>
                <w:szCs w:val="22"/>
              </w:rPr>
            </w:pPr>
            <w:r w:rsidRPr="00B77AAC">
              <w:rPr>
                <w:rFonts w:ascii="Arial" w:hAnsi="Arial" w:cs="Arial"/>
                <w:sz w:val="22"/>
                <w:szCs w:val="22"/>
              </w:rPr>
              <w:t>Key responsibilities include:</w:t>
            </w:r>
          </w:p>
          <w:p w14:paraId="13E17129" w14:textId="77777777" w:rsidR="008426EE" w:rsidRPr="00B77AAC" w:rsidRDefault="008426EE" w:rsidP="0047336A">
            <w:pPr>
              <w:jc w:val="both"/>
              <w:rPr>
                <w:rFonts w:ascii="Arial" w:hAnsi="Arial" w:cs="Arial"/>
                <w:sz w:val="22"/>
                <w:szCs w:val="22"/>
                <w:highlight w:val="yellow"/>
              </w:rPr>
            </w:pPr>
          </w:p>
          <w:p w14:paraId="4ABEDD94" w14:textId="77777777" w:rsidR="008426EE" w:rsidRPr="00B77AAC" w:rsidRDefault="008426EE" w:rsidP="0047336A">
            <w:pPr>
              <w:pStyle w:val="ListParagraph"/>
              <w:numPr>
                <w:ilvl w:val="0"/>
                <w:numId w:val="1"/>
              </w:numPr>
              <w:ind w:left="714" w:hanging="357"/>
              <w:jc w:val="both"/>
              <w:rPr>
                <w:rFonts w:ascii="Arial" w:hAnsi="Arial" w:cs="Arial"/>
                <w:sz w:val="22"/>
                <w:szCs w:val="22"/>
              </w:rPr>
            </w:pPr>
            <w:r w:rsidRPr="00B77AAC">
              <w:rPr>
                <w:rFonts w:ascii="Arial" w:hAnsi="Arial" w:cs="Arial"/>
                <w:sz w:val="22"/>
                <w:szCs w:val="22"/>
              </w:rPr>
              <w:t>Developing a SSSS for the department/service</w:t>
            </w:r>
            <w:r w:rsidRPr="00B77AAC">
              <w:rPr>
                <w:rStyle w:val="FootnoteReference"/>
                <w:rFonts w:ascii="Arial" w:eastAsia="Calibri" w:hAnsi="Arial" w:cs="Arial"/>
                <w:sz w:val="22"/>
                <w:szCs w:val="22"/>
              </w:rPr>
              <w:footnoteReference w:id="1"/>
            </w:r>
            <w:r w:rsidRPr="00B77AAC">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7474CA3" w14:textId="77777777" w:rsidR="008426EE" w:rsidRPr="00B77AAC" w:rsidRDefault="008426EE" w:rsidP="0047336A">
            <w:pPr>
              <w:pStyle w:val="ListParagraph"/>
              <w:numPr>
                <w:ilvl w:val="0"/>
                <w:numId w:val="1"/>
              </w:numPr>
              <w:ind w:left="714" w:hanging="357"/>
              <w:jc w:val="both"/>
              <w:rPr>
                <w:rFonts w:ascii="Arial" w:hAnsi="Arial" w:cs="Arial"/>
                <w:sz w:val="22"/>
                <w:szCs w:val="22"/>
              </w:rPr>
            </w:pPr>
            <w:r w:rsidRPr="00B77AAC">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553C2D6" w14:textId="77777777" w:rsidR="008426EE" w:rsidRPr="00B77AAC" w:rsidRDefault="008426EE" w:rsidP="0047336A">
            <w:pPr>
              <w:pStyle w:val="ListParagraph"/>
              <w:numPr>
                <w:ilvl w:val="0"/>
                <w:numId w:val="1"/>
              </w:numPr>
              <w:ind w:left="714" w:hanging="357"/>
              <w:jc w:val="both"/>
              <w:rPr>
                <w:rFonts w:ascii="Arial" w:hAnsi="Arial" w:cs="Arial"/>
                <w:sz w:val="22"/>
                <w:szCs w:val="22"/>
              </w:rPr>
            </w:pPr>
            <w:r w:rsidRPr="00B77AAC">
              <w:rPr>
                <w:rFonts w:ascii="Arial" w:hAnsi="Arial" w:cs="Arial"/>
                <w:sz w:val="22"/>
                <w:szCs w:val="22"/>
              </w:rPr>
              <w:t>Consulting and communicating with staff and safety representatives on OSH matters.</w:t>
            </w:r>
          </w:p>
          <w:p w14:paraId="1966595F" w14:textId="77777777" w:rsidR="008426EE" w:rsidRPr="00B77AAC" w:rsidRDefault="008426EE" w:rsidP="0047336A">
            <w:pPr>
              <w:pStyle w:val="ListParagraph"/>
              <w:numPr>
                <w:ilvl w:val="0"/>
                <w:numId w:val="1"/>
              </w:numPr>
              <w:ind w:left="714" w:hanging="357"/>
              <w:jc w:val="both"/>
              <w:rPr>
                <w:rFonts w:ascii="Arial" w:hAnsi="Arial" w:cs="Arial"/>
                <w:sz w:val="22"/>
                <w:szCs w:val="22"/>
              </w:rPr>
            </w:pPr>
            <w:r w:rsidRPr="00B77AAC">
              <w:rPr>
                <w:rFonts w:ascii="Arial" w:hAnsi="Arial" w:cs="Arial"/>
                <w:sz w:val="22"/>
                <w:szCs w:val="22"/>
              </w:rPr>
              <w:t>Ensuring a training needs assessment (TNA) is undertaken for employees, facilitating their attendance at statutory OSH training, and ensuring records are maintained for each employee.</w:t>
            </w:r>
          </w:p>
          <w:p w14:paraId="067F4BE2" w14:textId="77777777" w:rsidR="008426EE" w:rsidRPr="00B77AAC" w:rsidRDefault="008426EE" w:rsidP="0047336A">
            <w:pPr>
              <w:pStyle w:val="ListParagraph"/>
              <w:numPr>
                <w:ilvl w:val="0"/>
                <w:numId w:val="1"/>
              </w:numPr>
              <w:ind w:left="714" w:hanging="357"/>
              <w:jc w:val="both"/>
              <w:rPr>
                <w:rFonts w:ascii="Arial" w:hAnsi="Arial" w:cs="Arial"/>
                <w:sz w:val="22"/>
                <w:szCs w:val="22"/>
              </w:rPr>
            </w:pPr>
            <w:r w:rsidRPr="00B77AAC">
              <w:rPr>
                <w:rFonts w:ascii="Arial" w:hAnsi="Arial" w:cs="Arial"/>
                <w:sz w:val="22"/>
                <w:szCs w:val="22"/>
              </w:rPr>
              <w:t>Ensuring that all incidents occurring within the relevant department/service are appropriately managed and investigated in accordance with HSE procedures</w:t>
            </w:r>
            <w:r w:rsidRPr="00B77AAC">
              <w:rPr>
                <w:rStyle w:val="FootnoteReference"/>
                <w:rFonts w:ascii="Arial" w:eastAsia="Calibri" w:hAnsi="Arial" w:cs="Arial"/>
                <w:sz w:val="22"/>
                <w:szCs w:val="22"/>
              </w:rPr>
              <w:footnoteReference w:id="2"/>
            </w:r>
            <w:r w:rsidRPr="00B77AAC">
              <w:rPr>
                <w:rFonts w:ascii="Arial" w:hAnsi="Arial" w:cs="Arial"/>
                <w:sz w:val="22"/>
                <w:szCs w:val="22"/>
              </w:rPr>
              <w:t>.</w:t>
            </w:r>
          </w:p>
          <w:p w14:paraId="5C8EE3AF" w14:textId="77777777" w:rsidR="008426EE" w:rsidRPr="00B77AAC" w:rsidRDefault="008426EE" w:rsidP="0047336A">
            <w:pPr>
              <w:pStyle w:val="ListParagraph"/>
              <w:numPr>
                <w:ilvl w:val="0"/>
                <w:numId w:val="1"/>
              </w:numPr>
              <w:ind w:left="714" w:hanging="357"/>
              <w:jc w:val="both"/>
              <w:rPr>
                <w:rFonts w:ascii="Arial" w:hAnsi="Arial" w:cs="Arial"/>
                <w:sz w:val="22"/>
                <w:szCs w:val="22"/>
              </w:rPr>
            </w:pPr>
            <w:r w:rsidRPr="00B77AAC">
              <w:rPr>
                <w:rFonts w:ascii="Arial" w:hAnsi="Arial" w:cs="Arial"/>
                <w:sz w:val="22"/>
                <w:szCs w:val="22"/>
              </w:rPr>
              <w:t>Seeking advice from health and safety professionals through the National Health and Safety Function Helpdesk as appropriate.</w:t>
            </w:r>
          </w:p>
          <w:p w14:paraId="4C830F32" w14:textId="3ACE6AEB" w:rsidR="008426EE" w:rsidRPr="00B77AAC" w:rsidRDefault="008426EE" w:rsidP="0047336A">
            <w:pPr>
              <w:pStyle w:val="ListParagraph"/>
              <w:numPr>
                <w:ilvl w:val="0"/>
                <w:numId w:val="1"/>
              </w:numPr>
              <w:ind w:left="714" w:hanging="357"/>
              <w:jc w:val="both"/>
              <w:rPr>
                <w:rFonts w:ascii="Arial" w:hAnsi="Arial" w:cs="Arial"/>
                <w:sz w:val="22"/>
                <w:szCs w:val="22"/>
              </w:rPr>
            </w:pPr>
            <w:r w:rsidRPr="00B77AAC">
              <w:rPr>
                <w:rFonts w:ascii="Arial" w:hAnsi="Arial" w:cs="Arial"/>
                <w:iCs/>
                <w:sz w:val="22"/>
                <w:szCs w:val="22"/>
              </w:rPr>
              <w:t>Reviewing the health and safety performance of the ward/department/service and staff through, respectively, local audit and performance achievement meetings for example.</w:t>
            </w:r>
          </w:p>
          <w:p w14:paraId="1DEBE483" w14:textId="2943AD70" w:rsidR="008426EE" w:rsidRPr="003C261D" w:rsidRDefault="008426EE" w:rsidP="003C261D">
            <w:pPr>
              <w:jc w:val="both"/>
              <w:rPr>
                <w:rFonts w:ascii="Arial" w:hAnsi="Arial" w:cs="Arial"/>
                <w:sz w:val="22"/>
                <w:szCs w:val="22"/>
              </w:rPr>
            </w:pPr>
            <w:r w:rsidRPr="00B77AAC">
              <w:rPr>
                <w:rFonts w:ascii="Arial" w:hAnsi="Arial" w:cs="Arial"/>
                <w:b/>
                <w:sz w:val="22"/>
                <w:szCs w:val="22"/>
              </w:rPr>
              <w:t>Note</w:t>
            </w:r>
            <w:r w:rsidRPr="00B77AAC">
              <w:rPr>
                <w:rFonts w:ascii="Arial" w:hAnsi="Arial" w:cs="Arial"/>
                <w:sz w:val="22"/>
                <w:szCs w:val="22"/>
              </w:rPr>
              <w:t xml:space="preserve">: Detailed roles and responsibilities of Line Managers are outlined in local </w:t>
            </w:r>
            <w:r w:rsidRPr="00B77AAC">
              <w:rPr>
                <w:rFonts w:ascii="Arial" w:hAnsi="Arial" w:cs="Arial"/>
                <w:b/>
                <w:sz w:val="22"/>
                <w:szCs w:val="22"/>
              </w:rPr>
              <w:t>SSSS</w:t>
            </w:r>
            <w:r w:rsidRPr="00B77AAC">
              <w:rPr>
                <w:rFonts w:ascii="Arial" w:hAnsi="Arial" w:cs="Arial"/>
                <w:sz w:val="22"/>
                <w:szCs w:val="22"/>
              </w:rPr>
              <w:t xml:space="preserve">. </w:t>
            </w:r>
          </w:p>
        </w:tc>
      </w:tr>
      <w:tr w:rsidR="009762B8" w:rsidRPr="00AB559F" w14:paraId="0D5AF1B3" w14:textId="77777777" w:rsidTr="00DF0B34">
        <w:tc>
          <w:tcPr>
            <w:tcW w:w="1985" w:type="dxa"/>
          </w:tcPr>
          <w:p w14:paraId="354C1961" w14:textId="77777777" w:rsidR="009762B8" w:rsidRPr="00B77AAC" w:rsidRDefault="009762B8" w:rsidP="009762B8">
            <w:pPr>
              <w:jc w:val="both"/>
              <w:rPr>
                <w:rFonts w:ascii="Arial" w:hAnsi="Arial" w:cs="Arial"/>
                <w:b/>
                <w:bCs/>
                <w:sz w:val="22"/>
                <w:szCs w:val="22"/>
              </w:rPr>
            </w:pPr>
            <w:r w:rsidRPr="00B77AAC">
              <w:rPr>
                <w:rFonts w:ascii="Arial" w:hAnsi="Arial" w:cs="Arial"/>
                <w:b/>
                <w:bCs/>
                <w:sz w:val="22"/>
                <w:szCs w:val="22"/>
              </w:rPr>
              <w:t>Ethics in Public Office 1995 and 2001</w:t>
            </w:r>
          </w:p>
          <w:p w14:paraId="63671B3E" w14:textId="77777777" w:rsidR="009762B8" w:rsidRPr="0057569E" w:rsidRDefault="009762B8" w:rsidP="00DF0B34">
            <w:pPr>
              <w:jc w:val="both"/>
              <w:rPr>
                <w:rFonts w:ascii="Arial" w:hAnsi="Arial" w:cs="Arial"/>
                <w:b/>
              </w:rPr>
            </w:pPr>
          </w:p>
        </w:tc>
        <w:tc>
          <w:tcPr>
            <w:tcW w:w="7655" w:type="dxa"/>
          </w:tcPr>
          <w:p w14:paraId="36E376A6" w14:textId="77777777" w:rsidR="009762B8" w:rsidRPr="00B77AAC" w:rsidRDefault="009762B8" w:rsidP="0047336A">
            <w:pPr>
              <w:jc w:val="both"/>
              <w:rPr>
                <w:rFonts w:ascii="Arial" w:hAnsi="Arial" w:cs="Arial"/>
                <w:sz w:val="22"/>
                <w:szCs w:val="22"/>
              </w:rPr>
            </w:pPr>
            <w:r w:rsidRPr="00B77AAC">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w:t>
            </w:r>
            <w:r w:rsidRPr="00B77AAC">
              <w:rPr>
                <w:rFonts w:ascii="Arial" w:hAnsi="Arial" w:cs="Arial"/>
                <w:sz w:val="22"/>
                <w:szCs w:val="22"/>
              </w:rPr>
              <w:lastRenderedPageBreak/>
              <w:t xml:space="preserve">the requirements of the Ethics in Public Office Acts 1995 and 2001 as outlined below: </w:t>
            </w:r>
          </w:p>
          <w:p w14:paraId="4F4B8E7A" w14:textId="77777777" w:rsidR="009762B8" w:rsidRPr="00B77AAC" w:rsidRDefault="009762B8" w:rsidP="0047336A">
            <w:pPr>
              <w:jc w:val="both"/>
              <w:rPr>
                <w:rFonts w:ascii="Arial" w:hAnsi="Arial" w:cs="Arial"/>
                <w:sz w:val="22"/>
                <w:szCs w:val="22"/>
              </w:rPr>
            </w:pPr>
          </w:p>
          <w:p w14:paraId="20A5C5CC" w14:textId="77777777" w:rsidR="009762B8" w:rsidRPr="00B77AAC" w:rsidRDefault="009762B8" w:rsidP="0047336A">
            <w:pPr>
              <w:jc w:val="both"/>
              <w:rPr>
                <w:rFonts w:ascii="Arial" w:hAnsi="Arial" w:cs="Arial"/>
                <w:sz w:val="22"/>
                <w:szCs w:val="22"/>
              </w:rPr>
            </w:pPr>
            <w:r w:rsidRPr="00B77AAC">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77AAC">
              <w:rPr>
                <w:rFonts w:ascii="Arial" w:hAnsi="Arial" w:cs="Arial"/>
                <w:sz w:val="22"/>
                <w:szCs w:val="22"/>
                <w:vertAlign w:val="superscript"/>
              </w:rPr>
              <w:t>st</w:t>
            </w:r>
            <w:r w:rsidRPr="00B77AAC">
              <w:rPr>
                <w:rFonts w:ascii="Arial" w:hAnsi="Arial" w:cs="Arial"/>
                <w:sz w:val="22"/>
                <w:szCs w:val="22"/>
              </w:rPr>
              <w:t xml:space="preserve"> January in the following year.</w:t>
            </w:r>
          </w:p>
          <w:p w14:paraId="12A1F708" w14:textId="77777777" w:rsidR="009762B8" w:rsidRPr="00B77AAC" w:rsidRDefault="009762B8" w:rsidP="0047336A">
            <w:pPr>
              <w:jc w:val="both"/>
              <w:rPr>
                <w:rFonts w:ascii="Arial" w:hAnsi="Arial" w:cs="Arial"/>
                <w:sz w:val="22"/>
                <w:szCs w:val="22"/>
              </w:rPr>
            </w:pPr>
          </w:p>
          <w:p w14:paraId="6A8EB22A" w14:textId="77777777" w:rsidR="009762B8" w:rsidRPr="00B77AAC" w:rsidRDefault="009762B8" w:rsidP="0047336A">
            <w:pPr>
              <w:jc w:val="both"/>
              <w:rPr>
                <w:rFonts w:ascii="Arial" w:hAnsi="Arial" w:cs="Arial"/>
                <w:sz w:val="22"/>
                <w:szCs w:val="22"/>
              </w:rPr>
            </w:pPr>
            <w:r w:rsidRPr="00B77AAC">
              <w:rPr>
                <w:rFonts w:ascii="Arial" w:hAnsi="Arial" w:cs="Arial"/>
                <w:sz w:val="22"/>
                <w:szCs w:val="22"/>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F55E14D" w14:textId="77777777" w:rsidR="009762B8" w:rsidRPr="00B77AAC" w:rsidRDefault="009762B8" w:rsidP="0047336A">
            <w:pPr>
              <w:jc w:val="both"/>
              <w:rPr>
                <w:rFonts w:ascii="Arial" w:hAnsi="Arial" w:cs="Arial"/>
                <w:sz w:val="22"/>
                <w:szCs w:val="22"/>
              </w:rPr>
            </w:pPr>
          </w:p>
          <w:p w14:paraId="058D008E" w14:textId="4340D54C" w:rsidR="009762B8" w:rsidRPr="003C261D" w:rsidRDefault="009762B8" w:rsidP="00480568">
            <w:pPr>
              <w:jc w:val="both"/>
              <w:rPr>
                <w:rFonts w:ascii="Arial" w:hAnsi="Arial" w:cs="Arial"/>
                <w:sz w:val="22"/>
                <w:szCs w:val="22"/>
              </w:rPr>
            </w:pPr>
            <w:r w:rsidRPr="00B77AAC">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B77AAC">
                <w:rPr>
                  <w:rStyle w:val="Hyperlink"/>
                  <w:rFonts w:ascii="Arial" w:hAnsi="Arial" w:cs="Arial"/>
                  <w:sz w:val="22"/>
                  <w:szCs w:val="22"/>
                </w:rPr>
                <w:t>Standards Commission’s website</w:t>
              </w:r>
            </w:hyperlink>
            <w:r w:rsidRPr="00B77AAC">
              <w:rPr>
                <w:rFonts w:ascii="Arial" w:hAnsi="Arial" w:cs="Arial"/>
                <w:sz w:val="22"/>
                <w:szCs w:val="22"/>
              </w:rPr>
              <w:t>.</w:t>
            </w:r>
          </w:p>
        </w:tc>
      </w:tr>
    </w:tbl>
    <w:p w14:paraId="101F8BBE" w14:textId="77777777" w:rsidR="00A36C38" w:rsidRPr="00B308E6" w:rsidRDefault="00A36C38" w:rsidP="00A36C38">
      <w:pPr>
        <w:jc w:val="both"/>
        <w:rPr>
          <w:rFonts w:ascii="Arial" w:hAnsi="Arial" w:cs="Arial"/>
          <w:lang w:val="ga-IE"/>
        </w:rPr>
      </w:pPr>
    </w:p>
    <w:p w14:paraId="2540C341" w14:textId="77777777" w:rsidR="00DF0B34" w:rsidRDefault="00DF0B34"/>
    <w:sectPr w:rsidR="00DF0B34" w:rsidSect="00666E71">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9B61" w14:textId="77777777" w:rsidR="00E231D5" w:rsidRDefault="00E231D5">
      <w:r>
        <w:separator/>
      </w:r>
    </w:p>
  </w:endnote>
  <w:endnote w:type="continuationSeparator" w:id="0">
    <w:p w14:paraId="6E4E8B8C" w14:textId="77777777" w:rsidR="00E231D5" w:rsidRDefault="00E2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57D9" w14:textId="615214E2" w:rsidR="009E74CE" w:rsidRDefault="009E7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08ECDC" w14:textId="77777777" w:rsidR="009E74CE" w:rsidRDefault="009E7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color w:val="auto"/>
        <w:sz w:val="16"/>
        <w:szCs w:val="16"/>
        <w:lang w:eastAsia="en-GB"/>
      </w:rPr>
      <w:id w:val="-527872622"/>
      <w:docPartObj>
        <w:docPartGallery w:val="Page Numbers (Bottom of Page)"/>
        <w:docPartUnique/>
      </w:docPartObj>
    </w:sdtPr>
    <w:sdtEndPr/>
    <w:sdtContent>
      <w:p w14:paraId="10E10F07" w14:textId="6B6ACB6D" w:rsidR="003C261D" w:rsidRPr="00B77AAC" w:rsidRDefault="009E74CE" w:rsidP="003C261D">
        <w:pPr>
          <w:pStyle w:val="Default"/>
          <w:jc w:val="both"/>
          <w:rPr>
            <w:rFonts w:ascii="Arial" w:hAnsi="Arial" w:cs="Arial"/>
            <w:b/>
            <w:color w:val="auto"/>
            <w:sz w:val="22"/>
            <w:szCs w:val="22"/>
          </w:rPr>
        </w:pPr>
        <w:r w:rsidRPr="003C261D">
          <w:rPr>
            <w:rFonts w:ascii="Arial" w:hAnsi="Arial" w:cs="Arial"/>
            <w:b/>
            <w:color w:val="auto"/>
            <w:sz w:val="22"/>
            <w:szCs w:val="22"/>
          </w:rPr>
          <w:t>T&amp;T/</w:t>
        </w:r>
        <w:r w:rsidR="00934801">
          <w:rPr>
            <w:rFonts w:ascii="Arial" w:hAnsi="Arial" w:cs="Arial"/>
            <w:b/>
            <w:color w:val="auto"/>
            <w:sz w:val="22"/>
            <w:szCs w:val="22"/>
          </w:rPr>
          <w:t>15</w:t>
        </w:r>
        <w:r w:rsidRPr="003C261D">
          <w:rPr>
            <w:rFonts w:ascii="Arial" w:hAnsi="Arial" w:cs="Arial"/>
            <w:b/>
            <w:color w:val="auto"/>
            <w:sz w:val="22"/>
            <w:szCs w:val="22"/>
          </w:rPr>
          <w:t>/</w:t>
        </w:r>
        <w:r w:rsidR="00934801">
          <w:rPr>
            <w:rFonts w:ascii="Arial" w:hAnsi="Arial" w:cs="Arial"/>
            <w:b/>
            <w:color w:val="auto"/>
            <w:sz w:val="22"/>
            <w:szCs w:val="22"/>
          </w:rPr>
          <w:t>26</w:t>
        </w:r>
        <w:r w:rsidRPr="003C261D">
          <w:rPr>
            <w:rFonts w:ascii="Arial" w:hAnsi="Arial" w:cs="Arial"/>
            <w:b/>
            <w:color w:val="auto"/>
            <w:sz w:val="22"/>
            <w:szCs w:val="22"/>
          </w:rPr>
          <w:t xml:space="preserve"> </w:t>
        </w:r>
        <w:r w:rsidR="003C261D" w:rsidRPr="00B77AAC">
          <w:rPr>
            <w:rFonts w:ascii="Arial" w:hAnsi="Arial" w:cs="Arial"/>
            <w:b/>
            <w:color w:val="auto"/>
            <w:sz w:val="22"/>
            <w:szCs w:val="22"/>
          </w:rPr>
          <w:t xml:space="preserve">General Manager, </w:t>
        </w:r>
        <w:r w:rsidR="003C261D" w:rsidRPr="00B85680">
          <w:rPr>
            <w:rFonts w:ascii="Arial" w:hAnsi="Arial" w:cs="Arial"/>
            <w:b/>
            <w:iCs/>
            <w:color w:val="auto"/>
            <w:sz w:val="22"/>
            <w:szCs w:val="22"/>
          </w:rPr>
          <w:t>Chief Data and Analytics Office (CDAO)</w:t>
        </w:r>
      </w:p>
      <w:p w14:paraId="617FD59E" w14:textId="464FBA15" w:rsidR="009E74CE" w:rsidRDefault="009E74CE" w:rsidP="008861F3">
        <w:pPr>
          <w:pStyle w:val="Footer"/>
          <w:rPr>
            <w:rFonts w:ascii="Arial" w:hAnsi="Arial" w:cs="Arial"/>
            <w:sz w:val="16"/>
            <w:szCs w:val="16"/>
            <w:lang w:val="en-IE"/>
          </w:rPr>
        </w:pP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F941DB">
          <w:rPr>
            <w:rFonts w:ascii="Arial" w:hAnsi="Arial" w:cs="Arial"/>
            <w:noProof/>
            <w:sz w:val="16"/>
            <w:szCs w:val="16"/>
          </w:rPr>
          <w:t>11</w:t>
        </w:r>
        <w:r>
          <w:rPr>
            <w:rFonts w:ascii="Arial" w:hAnsi="Arial" w:cs="Arial"/>
            <w:noProof/>
            <w:sz w:val="16"/>
            <w:szCs w:val="16"/>
          </w:rPr>
          <w:fldChar w:fldCharType="end"/>
        </w:r>
      </w:p>
    </w:sdtContent>
  </w:sdt>
  <w:p w14:paraId="0032E94A" w14:textId="77777777" w:rsidR="009E74CE" w:rsidRDefault="009E74CE" w:rsidP="008861F3">
    <w:pPr>
      <w:pStyle w:val="Footer"/>
    </w:pPr>
  </w:p>
  <w:p w14:paraId="3C2C7C06" w14:textId="77777777" w:rsidR="009E74CE" w:rsidRDefault="009E7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92A0" w14:textId="77777777" w:rsidR="00E231D5" w:rsidRDefault="00E231D5">
      <w:r>
        <w:separator/>
      </w:r>
    </w:p>
  </w:footnote>
  <w:footnote w:type="continuationSeparator" w:id="0">
    <w:p w14:paraId="701A3E96" w14:textId="77777777" w:rsidR="00E231D5" w:rsidRDefault="00E231D5">
      <w:r>
        <w:continuationSeparator/>
      </w:r>
    </w:p>
  </w:footnote>
  <w:footnote w:id="1">
    <w:p w14:paraId="7D8EAA9E" w14:textId="77777777" w:rsidR="009E74CE" w:rsidRDefault="009E74CE"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65346329" w14:textId="77777777" w:rsidR="009E74CE" w:rsidRPr="00DD13C2" w:rsidRDefault="009E74CE"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B6C9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175A4"/>
    <w:multiLevelType w:val="multilevel"/>
    <w:tmpl w:val="B69E821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1A8D3C8B"/>
    <w:multiLevelType w:val="hybridMultilevel"/>
    <w:tmpl w:val="B0A2C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4616423"/>
    <w:multiLevelType w:val="multilevel"/>
    <w:tmpl w:val="CCAE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B5FFD"/>
    <w:multiLevelType w:val="hybridMultilevel"/>
    <w:tmpl w:val="5818F1A6"/>
    <w:lvl w:ilvl="0" w:tplc="7528EE66">
      <w:start w:val="1"/>
      <w:numFmt w:val="bullet"/>
      <w:lvlText w:val=""/>
      <w:lvlJc w:val="left"/>
      <w:pPr>
        <w:tabs>
          <w:tab w:val="num" w:pos="502"/>
        </w:tabs>
        <w:ind w:left="502"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7C6B11"/>
    <w:multiLevelType w:val="hybridMultilevel"/>
    <w:tmpl w:val="4E22C23E"/>
    <w:lvl w:ilvl="0" w:tplc="FAECEA1E">
      <w:start w:val="1"/>
      <w:numFmt w:val="bullet"/>
      <w:suff w:val="space"/>
      <w:lvlText w:val=""/>
      <w:lvlJc w:val="left"/>
      <w:pPr>
        <w:ind w:left="170" w:hanging="57"/>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00B6538"/>
    <w:multiLevelType w:val="hybridMultilevel"/>
    <w:tmpl w:val="F1B8C2D2"/>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024758"/>
    <w:multiLevelType w:val="multilevel"/>
    <w:tmpl w:val="76CC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57C0B"/>
    <w:multiLevelType w:val="hybridMultilevel"/>
    <w:tmpl w:val="116CA8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59C67E1"/>
    <w:multiLevelType w:val="hybridMultilevel"/>
    <w:tmpl w:val="D65C3C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8264135"/>
    <w:multiLevelType w:val="hybridMultilevel"/>
    <w:tmpl w:val="036E0A72"/>
    <w:lvl w:ilvl="0" w:tplc="9A96DF8A">
      <w:numFmt w:val="decimal"/>
      <w:pStyle w:val="ListBullet"/>
      <w:lvlText w:val=""/>
      <w:lvlJc w:val="left"/>
      <w:pPr>
        <w:tabs>
          <w:tab w:val="num" w:pos="806"/>
        </w:tabs>
        <w:ind w:left="806" w:hanging="360"/>
      </w:pPr>
      <w:rPr>
        <w:rFonts w:ascii="Symbol" w:hAnsi="Symbol" w:hint="default"/>
      </w:rPr>
    </w:lvl>
    <w:lvl w:ilvl="1" w:tplc="69BCBC26">
      <w:numFmt w:val="decimal"/>
      <w:pStyle w:val="ListBullet2"/>
      <w:lvlText w:val=""/>
      <w:lvlJc w:val="left"/>
      <w:pPr>
        <w:tabs>
          <w:tab w:val="num" w:pos="1166"/>
        </w:tabs>
        <w:ind w:left="1166" w:hanging="360"/>
      </w:pPr>
      <w:rPr>
        <w:rFonts w:ascii="Symbol" w:hAnsi="Symbol" w:hint="default"/>
      </w:rPr>
    </w:lvl>
    <w:lvl w:ilvl="2" w:tplc="A8F8B970">
      <w:numFmt w:val="decimal"/>
      <w:pStyle w:val="ListBullet3"/>
      <w:lvlText w:val=""/>
      <w:lvlJc w:val="left"/>
      <w:pPr>
        <w:tabs>
          <w:tab w:val="num" w:pos="1526"/>
        </w:tabs>
        <w:ind w:left="1526" w:hanging="360"/>
      </w:pPr>
      <w:rPr>
        <w:rFonts w:ascii="Symbol" w:hAnsi="Symbol" w:hint="default"/>
      </w:rPr>
    </w:lvl>
    <w:lvl w:ilvl="3" w:tplc="87E6F982">
      <w:numFmt w:val="decimal"/>
      <w:pStyle w:val="ListBullet4"/>
      <w:lvlText w:val=""/>
      <w:lvlJc w:val="left"/>
      <w:pPr>
        <w:tabs>
          <w:tab w:val="num" w:pos="1886"/>
        </w:tabs>
        <w:ind w:left="1886" w:hanging="360"/>
      </w:pPr>
      <w:rPr>
        <w:rFonts w:ascii="Symbol" w:hAnsi="Symbol" w:hint="default"/>
      </w:rPr>
    </w:lvl>
    <w:lvl w:ilvl="4" w:tplc="96968302">
      <w:start w:val="1"/>
      <w:numFmt w:val="lowerLetter"/>
      <w:lvlText w:val="(%5)"/>
      <w:lvlJc w:val="left"/>
      <w:pPr>
        <w:ind w:left="1800" w:hanging="360"/>
      </w:pPr>
    </w:lvl>
    <w:lvl w:ilvl="5" w:tplc="6786DB08">
      <w:start w:val="1"/>
      <w:numFmt w:val="lowerRoman"/>
      <w:lvlText w:val="(%6)"/>
      <w:lvlJc w:val="left"/>
      <w:pPr>
        <w:ind w:left="2160" w:hanging="360"/>
      </w:pPr>
    </w:lvl>
    <w:lvl w:ilvl="6" w:tplc="619AA8F0">
      <w:start w:val="1"/>
      <w:numFmt w:val="decimal"/>
      <w:lvlText w:val="%7."/>
      <w:lvlJc w:val="left"/>
      <w:pPr>
        <w:ind w:left="2520" w:hanging="360"/>
      </w:pPr>
    </w:lvl>
    <w:lvl w:ilvl="7" w:tplc="68E6A278">
      <w:start w:val="1"/>
      <w:numFmt w:val="lowerLetter"/>
      <w:lvlText w:val="%8."/>
      <w:lvlJc w:val="left"/>
      <w:pPr>
        <w:ind w:left="2880" w:hanging="360"/>
      </w:pPr>
    </w:lvl>
    <w:lvl w:ilvl="8" w:tplc="496C43B8">
      <w:start w:val="1"/>
      <w:numFmt w:val="lowerRoman"/>
      <w:lvlText w:val="%9."/>
      <w:lvlJc w:val="left"/>
      <w:pPr>
        <w:ind w:left="3240" w:hanging="360"/>
      </w:pPr>
    </w:lvl>
  </w:abstractNum>
  <w:abstractNum w:abstractNumId="13" w15:restartNumberingAfterBreak="0">
    <w:nsid w:val="4BA77A53"/>
    <w:multiLevelType w:val="hybridMultilevel"/>
    <w:tmpl w:val="23FAB770"/>
    <w:lvl w:ilvl="0" w:tplc="B220F506">
      <w:start w:val="1"/>
      <w:numFmt w:val="decimal"/>
      <w:lvlText w:val="%1."/>
      <w:lvlJc w:val="left"/>
      <w:pPr>
        <w:tabs>
          <w:tab w:val="num" w:pos="720"/>
        </w:tabs>
        <w:ind w:left="720" w:hanging="360"/>
      </w:pPr>
    </w:lvl>
    <w:lvl w:ilvl="1" w:tplc="B1DA8CDA" w:tentative="1">
      <w:start w:val="1"/>
      <w:numFmt w:val="decimal"/>
      <w:lvlText w:val="%2."/>
      <w:lvlJc w:val="left"/>
      <w:pPr>
        <w:tabs>
          <w:tab w:val="num" w:pos="1440"/>
        </w:tabs>
        <w:ind w:left="1440" w:hanging="360"/>
      </w:pPr>
    </w:lvl>
    <w:lvl w:ilvl="2" w:tplc="1248D56A" w:tentative="1">
      <w:start w:val="1"/>
      <w:numFmt w:val="decimal"/>
      <w:lvlText w:val="%3."/>
      <w:lvlJc w:val="left"/>
      <w:pPr>
        <w:tabs>
          <w:tab w:val="num" w:pos="2160"/>
        </w:tabs>
        <w:ind w:left="2160" w:hanging="360"/>
      </w:pPr>
    </w:lvl>
    <w:lvl w:ilvl="3" w:tplc="D35E5494" w:tentative="1">
      <w:start w:val="1"/>
      <w:numFmt w:val="decimal"/>
      <w:lvlText w:val="%4."/>
      <w:lvlJc w:val="left"/>
      <w:pPr>
        <w:tabs>
          <w:tab w:val="num" w:pos="2880"/>
        </w:tabs>
        <w:ind w:left="2880" w:hanging="360"/>
      </w:pPr>
    </w:lvl>
    <w:lvl w:ilvl="4" w:tplc="282C66B4" w:tentative="1">
      <w:start w:val="1"/>
      <w:numFmt w:val="decimal"/>
      <w:lvlText w:val="%5."/>
      <w:lvlJc w:val="left"/>
      <w:pPr>
        <w:tabs>
          <w:tab w:val="num" w:pos="3600"/>
        </w:tabs>
        <w:ind w:left="3600" w:hanging="360"/>
      </w:pPr>
    </w:lvl>
    <w:lvl w:ilvl="5" w:tplc="72EE6E84" w:tentative="1">
      <w:start w:val="1"/>
      <w:numFmt w:val="decimal"/>
      <w:lvlText w:val="%6."/>
      <w:lvlJc w:val="left"/>
      <w:pPr>
        <w:tabs>
          <w:tab w:val="num" w:pos="4320"/>
        </w:tabs>
        <w:ind w:left="4320" w:hanging="360"/>
      </w:pPr>
    </w:lvl>
    <w:lvl w:ilvl="6" w:tplc="36E0B844" w:tentative="1">
      <w:start w:val="1"/>
      <w:numFmt w:val="decimal"/>
      <w:lvlText w:val="%7."/>
      <w:lvlJc w:val="left"/>
      <w:pPr>
        <w:tabs>
          <w:tab w:val="num" w:pos="5040"/>
        </w:tabs>
        <w:ind w:left="5040" w:hanging="360"/>
      </w:pPr>
    </w:lvl>
    <w:lvl w:ilvl="7" w:tplc="86B8E03E" w:tentative="1">
      <w:start w:val="1"/>
      <w:numFmt w:val="decimal"/>
      <w:lvlText w:val="%8."/>
      <w:lvlJc w:val="left"/>
      <w:pPr>
        <w:tabs>
          <w:tab w:val="num" w:pos="5760"/>
        </w:tabs>
        <w:ind w:left="5760" w:hanging="360"/>
      </w:pPr>
    </w:lvl>
    <w:lvl w:ilvl="8" w:tplc="6D2EFF74" w:tentative="1">
      <w:start w:val="1"/>
      <w:numFmt w:val="decimal"/>
      <w:lvlText w:val="%9."/>
      <w:lvlJc w:val="left"/>
      <w:pPr>
        <w:tabs>
          <w:tab w:val="num" w:pos="6480"/>
        </w:tabs>
        <w:ind w:left="6480" w:hanging="360"/>
      </w:pPr>
    </w:lvl>
  </w:abstractNum>
  <w:abstractNum w:abstractNumId="14" w15:restartNumberingAfterBreak="0">
    <w:nsid w:val="4DE46961"/>
    <w:multiLevelType w:val="hybridMultilevel"/>
    <w:tmpl w:val="19620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50F6B77"/>
    <w:multiLevelType w:val="multilevel"/>
    <w:tmpl w:val="172C6E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C2D536D"/>
    <w:multiLevelType w:val="hybridMultilevel"/>
    <w:tmpl w:val="9770352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CF25FCC"/>
    <w:multiLevelType w:val="multilevel"/>
    <w:tmpl w:val="AB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57E18"/>
    <w:multiLevelType w:val="multilevel"/>
    <w:tmpl w:val="8B5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936854"/>
    <w:multiLevelType w:val="hybridMultilevel"/>
    <w:tmpl w:val="48869EE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0" w15:restartNumberingAfterBreak="0">
    <w:nsid w:val="76E1594A"/>
    <w:multiLevelType w:val="multilevel"/>
    <w:tmpl w:val="6C8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262CA1"/>
    <w:multiLevelType w:val="hybridMultilevel"/>
    <w:tmpl w:val="6326364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35815384">
    <w:abstractNumId w:val="7"/>
  </w:num>
  <w:num w:numId="2" w16cid:durableId="1587422890">
    <w:abstractNumId w:val="6"/>
  </w:num>
  <w:num w:numId="3" w16cid:durableId="1135637612">
    <w:abstractNumId w:val="21"/>
  </w:num>
  <w:num w:numId="4" w16cid:durableId="609968020">
    <w:abstractNumId w:val="10"/>
  </w:num>
  <w:num w:numId="5" w16cid:durableId="2066563870">
    <w:abstractNumId w:val="4"/>
  </w:num>
  <w:num w:numId="6" w16cid:durableId="617879039">
    <w:abstractNumId w:val="20"/>
  </w:num>
  <w:num w:numId="7" w16cid:durableId="1498349581">
    <w:abstractNumId w:val="17"/>
  </w:num>
  <w:num w:numId="8" w16cid:durableId="1648822028">
    <w:abstractNumId w:val="18"/>
  </w:num>
  <w:num w:numId="9" w16cid:durableId="536889956">
    <w:abstractNumId w:val="9"/>
  </w:num>
  <w:num w:numId="10" w16cid:durableId="375354144">
    <w:abstractNumId w:val="1"/>
  </w:num>
  <w:num w:numId="11" w16cid:durableId="1495954983">
    <w:abstractNumId w:val="12"/>
  </w:num>
  <w:num w:numId="12" w16cid:durableId="1527212038">
    <w:abstractNumId w:val="5"/>
  </w:num>
  <w:num w:numId="13" w16cid:durableId="1842890186">
    <w:abstractNumId w:val="15"/>
  </w:num>
  <w:num w:numId="14" w16cid:durableId="1290623335">
    <w:abstractNumId w:val="11"/>
  </w:num>
  <w:num w:numId="15" w16cid:durableId="1359352543">
    <w:abstractNumId w:val="0"/>
  </w:num>
  <w:num w:numId="16" w16cid:durableId="1875925450">
    <w:abstractNumId w:val="14"/>
  </w:num>
  <w:num w:numId="17" w16cid:durableId="1424185317">
    <w:abstractNumId w:val="16"/>
  </w:num>
  <w:num w:numId="18" w16cid:durableId="541215126">
    <w:abstractNumId w:val="19"/>
  </w:num>
  <w:num w:numId="19" w16cid:durableId="695424077">
    <w:abstractNumId w:val="13"/>
  </w:num>
  <w:num w:numId="20" w16cid:durableId="1714843219">
    <w:abstractNumId w:val="2"/>
  </w:num>
  <w:num w:numId="21" w16cid:durableId="718435280">
    <w:abstractNumId w:val="8"/>
  </w:num>
  <w:num w:numId="22" w16cid:durableId="133537405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1301F"/>
    <w:rsid w:val="00020A3D"/>
    <w:rsid w:val="00022437"/>
    <w:rsid w:val="00036E62"/>
    <w:rsid w:val="000417F5"/>
    <w:rsid w:val="00042080"/>
    <w:rsid w:val="00064BA1"/>
    <w:rsid w:val="00070E1F"/>
    <w:rsid w:val="00074A46"/>
    <w:rsid w:val="000A1EEB"/>
    <w:rsid w:val="000A7E3C"/>
    <w:rsid w:val="000B5603"/>
    <w:rsid w:val="000B5E1F"/>
    <w:rsid w:val="000C0862"/>
    <w:rsid w:val="000C3F3B"/>
    <w:rsid w:val="000D7168"/>
    <w:rsid w:val="000E4798"/>
    <w:rsid w:val="001005F7"/>
    <w:rsid w:val="00100B7F"/>
    <w:rsid w:val="00111F77"/>
    <w:rsid w:val="00115239"/>
    <w:rsid w:val="001156F3"/>
    <w:rsid w:val="001219DE"/>
    <w:rsid w:val="00121B14"/>
    <w:rsid w:val="001315ED"/>
    <w:rsid w:val="00134233"/>
    <w:rsid w:val="00140917"/>
    <w:rsid w:val="00140EEB"/>
    <w:rsid w:val="00152315"/>
    <w:rsid w:val="0015500C"/>
    <w:rsid w:val="00155B65"/>
    <w:rsid w:val="00161EC6"/>
    <w:rsid w:val="00162622"/>
    <w:rsid w:val="001626FA"/>
    <w:rsid w:val="00165B58"/>
    <w:rsid w:val="001705B8"/>
    <w:rsid w:val="001713EA"/>
    <w:rsid w:val="00174A88"/>
    <w:rsid w:val="00176D91"/>
    <w:rsid w:val="00182E5F"/>
    <w:rsid w:val="0019187C"/>
    <w:rsid w:val="00193FD9"/>
    <w:rsid w:val="001945FA"/>
    <w:rsid w:val="001977DD"/>
    <w:rsid w:val="001B05FC"/>
    <w:rsid w:val="001B54FB"/>
    <w:rsid w:val="001E7035"/>
    <w:rsid w:val="001F034E"/>
    <w:rsid w:val="00205F59"/>
    <w:rsid w:val="00211843"/>
    <w:rsid w:val="00212075"/>
    <w:rsid w:val="00220E6D"/>
    <w:rsid w:val="00227F6F"/>
    <w:rsid w:val="0024164F"/>
    <w:rsid w:val="00250CF9"/>
    <w:rsid w:val="0026531C"/>
    <w:rsid w:val="00266BDB"/>
    <w:rsid w:val="00271AF1"/>
    <w:rsid w:val="00285110"/>
    <w:rsid w:val="00286E51"/>
    <w:rsid w:val="00290735"/>
    <w:rsid w:val="00291C78"/>
    <w:rsid w:val="002A6E5B"/>
    <w:rsid w:val="002B048D"/>
    <w:rsid w:val="002B04B8"/>
    <w:rsid w:val="002B2627"/>
    <w:rsid w:val="002B4136"/>
    <w:rsid w:val="002B6205"/>
    <w:rsid w:val="002C3C18"/>
    <w:rsid w:val="002C6B12"/>
    <w:rsid w:val="002E0484"/>
    <w:rsid w:val="002E0C09"/>
    <w:rsid w:val="00303080"/>
    <w:rsid w:val="0030786C"/>
    <w:rsid w:val="00310856"/>
    <w:rsid w:val="00310F23"/>
    <w:rsid w:val="00316380"/>
    <w:rsid w:val="003209F2"/>
    <w:rsid w:val="003574E8"/>
    <w:rsid w:val="00357EB5"/>
    <w:rsid w:val="00372134"/>
    <w:rsid w:val="00372D17"/>
    <w:rsid w:val="00382E9D"/>
    <w:rsid w:val="0039474C"/>
    <w:rsid w:val="00395DA4"/>
    <w:rsid w:val="003972D0"/>
    <w:rsid w:val="00397A9E"/>
    <w:rsid w:val="003A1412"/>
    <w:rsid w:val="003A26DD"/>
    <w:rsid w:val="003A4595"/>
    <w:rsid w:val="003C261D"/>
    <w:rsid w:val="003C3EF5"/>
    <w:rsid w:val="003D2BC6"/>
    <w:rsid w:val="003F1317"/>
    <w:rsid w:val="003F3C36"/>
    <w:rsid w:val="003F5121"/>
    <w:rsid w:val="004017C9"/>
    <w:rsid w:val="00425756"/>
    <w:rsid w:val="00445D5F"/>
    <w:rsid w:val="00453906"/>
    <w:rsid w:val="00461FDD"/>
    <w:rsid w:val="0047336A"/>
    <w:rsid w:val="00480568"/>
    <w:rsid w:val="004976A8"/>
    <w:rsid w:val="004A03FD"/>
    <w:rsid w:val="004A2654"/>
    <w:rsid w:val="004B0542"/>
    <w:rsid w:val="004D000F"/>
    <w:rsid w:val="004D4ACD"/>
    <w:rsid w:val="004E4D9F"/>
    <w:rsid w:val="004F46C7"/>
    <w:rsid w:val="005048A8"/>
    <w:rsid w:val="00507C6A"/>
    <w:rsid w:val="00514481"/>
    <w:rsid w:val="005220CD"/>
    <w:rsid w:val="0052346F"/>
    <w:rsid w:val="005264A9"/>
    <w:rsid w:val="005277AE"/>
    <w:rsid w:val="00531155"/>
    <w:rsid w:val="00531785"/>
    <w:rsid w:val="0053283A"/>
    <w:rsid w:val="005473A8"/>
    <w:rsid w:val="00547ADF"/>
    <w:rsid w:val="005503EE"/>
    <w:rsid w:val="00550495"/>
    <w:rsid w:val="005574E8"/>
    <w:rsid w:val="00562FF6"/>
    <w:rsid w:val="0056450A"/>
    <w:rsid w:val="00575709"/>
    <w:rsid w:val="005770BD"/>
    <w:rsid w:val="005770EB"/>
    <w:rsid w:val="00587996"/>
    <w:rsid w:val="005923C8"/>
    <w:rsid w:val="00596ACD"/>
    <w:rsid w:val="005A5E14"/>
    <w:rsid w:val="005C1074"/>
    <w:rsid w:val="005C1082"/>
    <w:rsid w:val="005C50EC"/>
    <w:rsid w:val="005C6940"/>
    <w:rsid w:val="005D2291"/>
    <w:rsid w:val="005D7583"/>
    <w:rsid w:val="005E60FE"/>
    <w:rsid w:val="005F1B33"/>
    <w:rsid w:val="005F3197"/>
    <w:rsid w:val="00603B58"/>
    <w:rsid w:val="0061104C"/>
    <w:rsid w:val="0061187B"/>
    <w:rsid w:val="0062541A"/>
    <w:rsid w:val="00626526"/>
    <w:rsid w:val="0063049A"/>
    <w:rsid w:val="00633C1C"/>
    <w:rsid w:val="00654DC7"/>
    <w:rsid w:val="00655BC9"/>
    <w:rsid w:val="00657CB3"/>
    <w:rsid w:val="006612E0"/>
    <w:rsid w:val="00663DE0"/>
    <w:rsid w:val="00666E71"/>
    <w:rsid w:val="006701EB"/>
    <w:rsid w:val="00672CD5"/>
    <w:rsid w:val="00690BCA"/>
    <w:rsid w:val="006B20F0"/>
    <w:rsid w:val="006B6AF6"/>
    <w:rsid w:val="006C0CC5"/>
    <w:rsid w:val="006C4A2A"/>
    <w:rsid w:val="006D09B0"/>
    <w:rsid w:val="006D391D"/>
    <w:rsid w:val="006E141D"/>
    <w:rsid w:val="006E2893"/>
    <w:rsid w:val="00707884"/>
    <w:rsid w:val="0071594F"/>
    <w:rsid w:val="007173A8"/>
    <w:rsid w:val="00744808"/>
    <w:rsid w:val="0075213A"/>
    <w:rsid w:val="00757AD6"/>
    <w:rsid w:val="00773B85"/>
    <w:rsid w:val="00775726"/>
    <w:rsid w:val="007800D1"/>
    <w:rsid w:val="00781315"/>
    <w:rsid w:val="00787A08"/>
    <w:rsid w:val="00793560"/>
    <w:rsid w:val="00794006"/>
    <w:rsid w:val="007A7169"/>
    <w:rsid w:val="007B022A"/>
    <w:rsid w:val="007B0B4C"/>
    <w:rsid w:val="007B15BA"/>
    <w:rsid w:val="007C2FD7"/>
    <w:rsid w:val="007C541B"/>
    <w:rsid w:val="007C7884"/>
    <w:rsid w:val="007D0314"/>
    <w:rsid w:val="007E08FB"/>
    <w:rsid w:val="007E0CCE"/>
    <w:rsid w:val="007E2157"/>
    <w:rsid w:val="007E32B5"/>
    <w:rsid w:val="007E36A3"/>
    <w:rsid w:val="007F2807"/>
    <w:rsid w:val="00804D3E"/>
    <w:rsid w:val="008220F4"/>
    <w:rsid w:val="008256ED"/>
    <w:rsid w:val="00832198"/>
    <w:rsid w:val="008426EE"/>
    <w:rsid w:val="00853AFB"/>
    <w:rsid w:val="008678A9"/>
    <w:rsid w:val="00874E7D"/>
    <w:rsid w:val="00881A89"/>
    <w:rsid w:val="008858C2"/>
    <w:rsid w:val="008861F3"/>
    <w:rsid w:val="008908B5"/>
    <w:rsid w:val="008A3FDF"/>
    <w:rsid w:val="008B0590"/>
    <w:rsid w:val="008B4AA5"/>
    <w:rsid w:val="008C011B"/>
    <w:rsid w:val="008C207B"/>
    <w:rsid w:val="008D31F8"/>
    <w:rsid w:val="008E6880"/>
    <w:rsid w:val="008F24D9"/>
    <w:rsid w:val="008F6B60"/>
    <w:rsid w:val="00903221"/>
    <w:rsid w:val="0091195A"/>
    <w:rsid w:val="00914895"/>
    <w:rsid w:val="00917F9A"/>
    <w:rsid w:val="00922C4B"/>
    <w:rsid w:val="00923651"/>
    <w:rsid w:val="00926A74"/>
    <w:rsid w:val="00934801"/>
    <w:rsid w:val="00946D71"/>
    <w:rsid w:val="00947713"/>
    <w:rsid w:val="00950576"/>
    <w:rsid w:val="009517A3"/>
    <w:rsid w:val="009528C8"/>
    <w:rsid w:val="009562F2"/>
    <w:rsid w:val="00963F25"/>
    <w:rsid w:val="009762B8"/>
    <w:rsid w:val="0099076A"/>
    <w:rsid w:val="00992029"/>
    <w:rsid w:val="0099688D"/>
    <w:rsid w:val="009A39AF"/>
    <w:rsid w:val="009A4345"/>
    <w:rsid w:val="009A525F"/>
    <w:rsid w:val="009A7759"/>
    <w:rsid w:val="009B07A8"/>
    <w:rsid w:val="009B17A6"/>
    <w:rsid w:val="009B2052"/>
    <w:rsid w:val="009C20C3"/>
    <w:rsid w:val="009C4BF3"/>
    <w:rsid w:val="009D2F4D"/>
    <w:rsid w:val="009D63F1"/>
    <w:rsid w:val="009D6E8F"/>
    <w:rsid w:val="009E4D71"/>
    <w:rsid w:val="009E6BC5"/>
    <w:rsid w:val="009E74CE"/>
    <w:rsid w:val="00A023CC"/>
    <w:rsid w:val="00A12015"/>
    <w:rsid w:val="00A36C38"/>
    <w:rsid w:val="00A436E9"/>
    <w:rsid w:val="00A53E03"/>
    <w:rsid w:val="00A63799"/>
    <w:rsid w:val="00A65CB7"/>
    <w:rsid w:val="00A67ADD"/>
    <w:rsid w:val="00A71AD5"/>
    <w:rsid w:val="00A72CA9"/>
    <w:rsid w:val="00A80D5E"/>
    <w:rsid w:val="00A97165"/>
    <w:rsid w:val="00AB4971"/>
    <w:rsid w:val="00AB7630"/>
    <w:rsid w:val="00AC6607"/>
    <w:rsid w:val="00AD3E70"/>
    <w:rsid w:val="00AE04F6"/>
    <w:rsid w:val="00AE2EFF"/>
    <w:rsid w:val="00AE62FF"/>
    <w:rsid w:val="00AF50A2"/>
    <w:rsid w:val="00AF622F"/>
    <w:rsid w:val="00AF6B3F"/>
    <w:rsid w:val="00AF76DB"/>
    <w:rsid w:val="00AF7952"/>
    <w:rsid w:val="00AF7A19"/>
    <w:rsid w:val="00B305E3"/>
    <w:rsid w:val="00B604B4"/>
    <w:rsid w:val="00B655F7"/>
    <w:rsid w:val="00B77AAC"/>
    <w:rsid w:val="00B85680"/>
    <w:rsid w:val="00B91812"/>
    <w:rsid w:val="00B91F1B"/>
    <w:rsid w:val="00B92CDB"/>
    <w:rsid w:val="00BB47A4"/>
    <w:rsid w:val="00BF0F39"/>
    <w:rsid w:val="00C01A6C"/>
    <w:rsid w:val="00C02A83"/>
    <w:rsid w:val="00C071CD"/>
    <w:rsid w:val="00C156D2"/>
    <w:rsid w:val="00C22FA3"/>
    <w:rsid w:val="00C32F26"/>
    <w:rsid w:val="00C35130"/>
    <w:rsid w:val="00C374DA"/>
    <w:rsid w:val="00C5094B"/>
    <w:rsid w:val="00C55684"/>
    <w:rsid w:val="00C6078B"/>
    <w:rsid w:val="00C6215D"/>
    <w:rsid w:val="00C676F9"/>
    <w:rsid w:val="00C80B85"/>
    <w:rsid w:val="00C87553"/>
    <w:rsid w:val="00C92AC1"/>
    <w:rsid w:val="00C964D7"/>
    <w:rsid w:val="00CA2E90"/>
    <w:rsid w:val="00CA3A5F"/>
    <w:rsid w:val="00CD108C"/>
    <w:rsid w:val="00CE6213"/>
    <w:rsid w:val="00CF4FEE"/>
    <w:rsid w:val="00CF672F"/>
    <w:rsid w:val="00D06530"/>
    <w:rsid w:val="00D356D0"/>
    <w:rsid w:val="00D4048B"/>
    <w:rsid w:val="00D45A3C"/>
    <w:rsid w:val="00D53AF9"/>
    <w:rsid w:val="00D54156"/>
    <w:rsid w:val="00D55E2E"/>
    <w:rsid w:val="00D57C8B"/>
    <w:rsid w:val="00D57E9A"/>
    <w:rsid w:val="00D62A97"/>
    <w:rsid w:val="00D86E2D"/>
    <w:rsid w:val="00D8776D"/>
    <w:rsid w:val="00DA580A"/>
    <w:rsid w:val="00DA6399"/>
    <w:rsid w:val="00DB592B"/>
    <w:rsid w:val="00DD08D4"/>
    <w:rsid w:val="00DD3A83"/>
    <w:rsid w:val="00DD6851"/>
    <w:rsid w:val="00DE5365"/>
    <w:rsid w:val="00DE5FF3"/>
    <w:rsid w:val="00DF0B34"/>
    <w:rsid w:val="00DF4D94"/>
    <w:rsid w:val="00E1217D"/>
    <w:rsid w:val="00E14E4D"/>
    <w:rsid w:val="00E231D5"/>
    <w:rsid w:val="00E23A8A"/>
    <w:rsid w:val="00E245EA"/>
    <w:rsid w:val="00E25EED"/>
    <w:rsid w:val="00E308BA"/>
    <w:rsid w:val="00E40AE6"/>
    <w:rsid w:val="00E41ED9"/>
    <w:rsid w:val="00E504B4"/>
    <w:rsid w:val="00E51283"/>
    <w:rsid w:val="00E5388F"/>
    <w:rsid w:val="00E710B3"/>
    <w:rsid w:val="00E7188A"/>
    <w:rsid w:val="00E84FE9"/>
    <w:rsid w:val="00E92FFC"/>
    <w:rsid w:val="00E9379E"/>
    <w:rsid w:val="00EA1FFF"/>
    <w:rsid w:val="00EA64ED"/>
    <w:rsid w:val="00EB0349"/>
    <w:rsid w:val="00EB3565"/>
    <w:rsid w:val="00EB4B82"/>
    <w:rsid w:val="00EC3ABB"/>
    <w:rsid w:val="00EC7405"/>
    <w:rsid w:val="00ED2B2A"/>
    <w:rsid w:val="00ED732C"/>
    <w:rsid w:val="00EE13EA"/>
    <w:rsid w:val="00EE39DD"/>
    <w:rsid w:val="00EE5500"/>
    <w:rsid w:val="00EF1063"/>
    <w:rsid w:val="00EF5A5F"/>
    <w:rsid w:val="00F00E6A"/>
    <w:rsid w:val="00F063CB"/>
    <w:rsid w:val="00F06FF2"/>
    <w:rsid w:val="00F14ACC"/>
    <w:rsid w:val="00F15951"/>
    <w:rsid w:val="00F16629"/>
    <w:rsid w:val="00F2474C"/>
    <w:rsid w:val="00F257E3"/>
    <w:rsid w:val="00F4132F"/>
    <w:rsid w:val="00F51A71"/>
    <w:rsid w:val="00F56129"/>
    <w:rsid w:val="00F613B6"/>
    <w:rsid w:val="00F61E2C"/>
    <w:rsid w:val="00F67856"/>
    <w:rsid w:val="00F941DB"/>
    <w:rsid w:val="00F9744B"/>
    <w:rsid w:val="00FA1B87"/>
    <w:rsid w:val="00FA499E"/>
    <w:rsid w:val="00FB6832"/>
    <w:rsid w:val="00FC35F2"/>
    <w:rsid w:val="00FE46B5"/>
    <w:rsid w:val="00FF5CCF"/>
    <w:rsid w:val="00FF73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8"/>
    <o:shapelayout v:ext="edit">
      <o:idmap v:ext="edit" data="1"/>
    </o:shapelayout>
  </w:shapeDefaults>
  <w:decimalSymbol w:val="."/>
  <w:listSeparator w:val=","/>
  <w14:docId w14:val="7884C3A2"/>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character" w:customStyle="1" w:styleId="UnresolvedMention1">
    <w:name w:val="Unresolved Mention1"/>
    <w:basedOn w:val="DefaultParagraphFont"/>
    <w:uiPriority w:val="99"/>
    <w:semiHidden/>
    <w:unhideWhenUsed/>
    <w:rsid w:val="009762B8"/>
    <w:rPr>
      <w:color w:val="605E5C"/>
      <w:shd w:val="clear" w:color="auto" w:fill="E1DFDD"/>
    </w:rPr>
  </w:style>
  <w:style w:type="paragraph" w:styleId="ListBullet">
    <w:name w:val="List Bullet"/>
    <w:basedOn w:val="Normal"/>
    <w:unhideWhenUsed/>
    <w:rsid w:val="003A26DD"/>
    <w:pPr>
      <w:numPr>
        <w:numId w:val="11"/>
      </w:numPr>
      <w:spacing w:before="160"/>
    </w:pPr>
    <w:rPr>
      <w:rFonts w:ascii="Arial" w:hAnsi="Arial"/>
      <w:lang w:val="en-US" w:eastAsia="en-US"/>
    </w:rPr>
  </w:style>
  <w:style w:type="paragraph" w:styleId="ListBullet2">
    <w:name w:val="List Bullet 2"/>
    <w:basedOn w:val="ListBullet"/>
    <w:semiHidden/>
    <w:unhideWhenUsed/>
    <w:rsid w:val="003A26DD"/>
    <w:pPr>
      <w:numPr>
        <w:ilvl w:val="1"/>
      </w:numPr>
      <w:tabs>
        <w:tab w:val="num" w:pos="360"/>
      </w:tabs>
      <w:ind w:left="806"/>
    </w:pPr>
  </w:style>
  <w:style w:type="paragraph" w:styleId="ListBullet3">
    <w:name w:val="List Bullet 3"/>
    <w:basedOn w:val="ListBullet2"/>
    <w:semiHidden/>
    <w:unhideWhenUsed/>
    <w:rsid w:val="003A26DD"/>
    <w:pPr>
      <w:numPr>
        <w:ilvl w:val="2"/>
      </w:numPr>
      <w:tabs>
        <w:tab w:val="num" w:pos="1166"/>
      </w:tabs>
    </w:pPr>
  </w:style>
  <w:style w:type="paragraph" w:styleId="ListBullet4">
    <w:name w:val="List Bullet 4"/>
    <w:basedOn w:val="ListBullet3"/>
    <w:semiHidden/>
    <w:unhideWhenUsed/>
    <w:rsid w:val="003A26DD"/>
    <w:pPr>
      <w:numPr>
        <w:ilvl w:val="3"/>
      </w:numPr>
      <w:tabs>
        <w:tab w:val="num" w:pos="1526"/>
      </w:tabs>
    </w:pPr>
  </w:style>
  <w:style w:type="paragraph" w:styleId="NormalWeb">
    <w:name w:val="Normal (Web)"/>
    <w:basedOn w:val="Normal"/>
    <w:uiPriority w:val="99"/>
    <w:unhideWhenUsed/>
    <w:rsid w:val="00507C6A"/>
    <w:pPr>
      <w:spacing w:before="100" w:beforeAutospacing="1" w:after="100" w:afterAutospacing="1"/>
    </w:pPr>
    <w:rPr>
      <w:sz w:val="24"/>
      <w:szCs w:val="24"/>
      <w:lang w:val="en-IE" w:eastAsia="en-IE"/>
    </w:rPr>
  </w:style>
  <w:style w:type="character" w:styleId="Strong">
    <w:name w:val="Strong"/>
    <w:basedOn w:val="DefaultParagraphFont"/>
    <w:uiPriority w:val="22"/>
    <w:qFormat/>
    <w:rsid w:val="00507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5596">
      <w:bodyDiv w:val="1"/>
      <w:marLeft w:val="0"/>
      <w:marRight w:val="0"/>
      <w:marTop w:val="0"/>
      <w:marBottom w:val="0"/>
      <w:divBdr>
        <w:top w:val="none" w:sz="0" w:space="0" w:color="auto"/>
        <w:left w:val="none" w:sz="0" w:space="0" w:color="auto"/>
        <w:bottom w:val="none" w:sz="0" w:space="0" w:color="auto"/>
        <w:right w:val="none" w:sz="0" w:space="0" w:color="auto"/>
      </w:divBdr>
    </w:div>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2510589">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46010038">
      <w:bodyDiv w:val="1"/>
      <w:marLeft w:val="0"/>
      <w:marRight w:val="0"/>
      <w:marTop w:val="0"/>
      <w:marBottom w:val="0"/>
      <w:divBdr>
        <w:top w:val="none" w:sz="0" w:space="0" w:color="auto"/>
        <w:left w:val="none" w:sz="0" w:space="0" w:color="auto"/>
        <w:bottom w:val="none" w:sz="0" w:space="0" w:color="auto"/>
        <w:right w:val="none" w:sz="0" w:space="0" w:color="auto"/>
      </w:divBdr>
      <w:divsChild>
        <w:div w:id="498085650">
          <w:marLeft w:val="360"/>
          <w:marRight w:val="0"/>
          <w:marTop w:val="0"/>
          <w:marBottom w:val="0"/>
          <w:divBdr>
            <w:top w:val="none" w:sz="0" w:space="0" w:color="auto"/>
            <w:left w:val="none" w:sz="0" w:space="0" w:color="auto"/>
            <w:bottom w:val="none" w:sz="0" w:space="0" w:color="auto"/>
            <w:right w:val="none" w:sz="0" w:space="0" w:color="auto"/>
          </w:divBdr>
        </w:div>
        <w:div w:id="828206689">
          <w:marLeft w:val="360"/>
          <w:marRight w:val="0"/>
          <w:marTop w:val="0"/>
          <w:marBottom w:val="0"/>
          <w:divBdr>
            <w:top w:val="none" w:sz="0" w:space="0" w:color="auto"/>
            <w:left w:val="none" w:sz="0" w:space="0" w:color="auto"/>
            <w:bottom w:val="none" w:sz="0" w:space="0" w:color="auto"/>
            <w:right w:val="none" w:sz="0" w:space="0" w:color="auto"/>
          </w:divBdr>
        </w:div>
      </w:divsChild>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0341897">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816992490">
      <w:bodyDiv w:val="1"/>
      <w:marLeft w:val="0"/>
      <w:marRight w:val="0"/>
      <w:marTop w:val="0"/>
      <w:marBottom w:val="0"/>
      <w:divBdr>
        <w:top w:val="none" w:sz="0" w:space="0" w:color="auto"/>
        <w:left w:val="none" w:sz="0" w:space="0" w:color="auto"/>
        <w:bottom w:val="none" w:sz="0" w:space="0" w:color="auto"/>
        <w:right w:val="none" w:sz="0" w:space="0" w:color="auto"/>
      </w:divBdr>
    </w:div>
    <w:div w:id="970287319">
      <w:bodyDiv w:val="1"/>
      <w:marLeft w:val="0"/>
      <w:marRight w:val="0"/>
      <w:marTop w:val="0"/>
      <w:marBottom w:val="0"/>
      <w:divBdr>
        <w:top w:val="none" w:sz="0" w:space="0" w:color="auto"/>
        <w:left w:val="none" w:sz="0" w:space="0" w:color="auto"/>
        <w:bottom w:val="none" w:sz="0" w:space="0" w:color="auto"/>
        <w:right w:val="none" w:sz="0" w:space="0" w:color="auto"/>
      </w:divBdr>
      <w:divsChild>
        <w:div w:id="1123882274">
          <w:marLeft w:val="0"/>
          <w:marRight w:val="0"/>
          <w:marTop w:val="0"/>
          <w:marBottom w:val="0"/>
          <w:divBdr>
            <w:top w:val="none" w:sz="0" w:space="0" w:color="auto"/>
            <w:left w:val="none" w:sz="0" w:space="0" w:color="auto"/>
            <w:bottom w:val="none" w:sz="0" w:space="0" w:color="auto"/>
            <w:right w:val="none" w:sz="0" w:space="0" w:color="auto"/>
          </w:divBdr>
        </w:div>
      </w:divsChild>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122647586">
      <w:bodyDiv w:val="1"/>
      <w:marLeft w:val="0"/>
      <w:marRight w:val="0"/>
      <w:marTop w:val="0"/>
      <w:marBottom w:val="0"/>
      <w:divBdr>
        <w:top w:val="none" w:sz="0" w:space="0" w:color="auto"/>
        <w:left w:val="none" w:sz="0" w:space="0" w:color="auto"/>
        <w:bottom w:val="none" w:sz="0" w:space="0" w:color="auto"/>
        <w:right w:val="none" w:sz="0" w:space="0" w:color="auto"/>
      </w:divBdr>
    </w:div>
    <w:div w:id="1157723808">
      <w:bodyDiv w:val="1"/>
      <w:marLeft w:val="0"/>
      <w:marRight w:val="0"/>
      <w:marTop w:val="0"/>
      <w:marBottom w:val="0"/>
      <w:divBdr>
        <w:top w:val="none" w:sz="0" w:space="0" w:color="auto"/>
        <w:left w:val="none" w:sz="0" w:space="0" w:color="auto"/>
        <w:bottom w:val="none" w:sz="0" w:space="0" w:color="auto"/>
        <w:right w:val="none" w:sz="0" w:space="0" w:color="auto"/>
      </w:divBdr>
    </w:div>
    <w:div w:id="1177378531">
      <w:bodyDiv w:val="1"/>
      <w:marLeft w:val="0"/>
      <w:marRight w:val="0"/>
      <w:marTop w:val="0"/>
      <w:marBottom w:val="0"/>
      <w:divBdr>
        <w:top w:val="none" w:sz="0" w:space="0" w:color="auto"/>
        <w:left w:val="none" w:sz="0" w:space="0" w:color="auto"/>
        <w:bottom w:val="none" w:sz="0" w:space="0" w:color="auto"/>
        <w:right w:val="none" w:sz="0" w:space="0" w:color="auto"/>
      </w:divBdr>
    </w:div>
    <w:div w:id="1216356538">
      <w:bodyDiv w:val="1"/>
      <w:marLeft w:val="0"/>
      <w:marRight w:val="0"/>
      <w:marTop w:val="0"/>
      <w:marBottom w:val="0"/>
      <w:divBdr>
        <w:top w:val="none" w:sz="0" w:space="0" w:color="auto"/>
        <w:left w:val="none" w:sz="0" w:space="0" w:color="auto"/>
        <w:bottom w:val="none" w:sz="0" w:space="0" w:color="auto"/>
        <w:right w:val="none" w:sz="0" w:space="0" w:color="auto"/>
      </w:divBdr>
      <w:divsChild>
        <w:div w:id="899679951">
          <w:marLeft w:val="0"/>
          <w:marRight w:val="0"/>
          <w:marTop w:val="0"/>
          <w:marBottom w:val="0"/>
          <w:divBdr>
            <w:top w:val="none" w:sz="0" w:space="0" w:color="auto"/>
            <w:left w:val="none" w:sz="0" w:space="0" w:color="auto"/>
            <w:bottom w:val="none" w:sz="0" w:space="0" w:color="auto"/>
            <w:right w:val="none" w:sz="0" w:space="0" w:color="auto"/>
          </w:divBdr>
        </w:div>
      </w:divsChild>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239555449">
      <w:bodyDiv w:val="1"/>
      <w:marLeft w:val="0"/>
      <w:marRight w:val="0"/>
      <w:marTop w:val="0"/>
      <w:marBottom w:val="0"/>
      <w:divBdr>
        <w:top w:val="none" w:sz="0" w:space="0" w:color="auto"/>
        <w:left w:val="none" w:sz="0" w:space="0" w:color="auto"/>
        <w:bottom w:val="none" w:sz="0" w:space="0" w:color="auto"/>
        <w:right w:val="none" w:sz="0" w:space="0" w:color="auto"/>
      </w:divBdr>
      <w:divsChild>
        <w:div w:id="1788549380">
          <w:marLeft w:val="0"/>
          <w:marRight w:val="0"/>
          <w:marTop w:val="0"/>
          <w:marBottom w:val="0"/>
          <w:divBdr>
            <w:top w:val="none" w:sz="0" w:space="0" w:color="auto"/>
            <w:left w:val="none" w:sz="0" w:space="0" w:color="auto"/>
            <w:bottom w:val="none" w:sz="0" w:space="0" w:color="auto"/>
            <w:right w:val="none" w:sz="0" w:space="0" w:color="auto"/>
          </w:divBdr>
        </w:div>
      </w:divsChild>
    </w:div>
    <w:div w:id="1265111069">
      <w:bodyDiv w:val="1"/>
      <w:marLeft w:val="0"/>
      <w:marRight w:val="0"/>
      <w:marTop w:val="0"/>
      <w:marBottom w:val="0"/>
      <w:divBdr>
        <w:top w:val="none" w:sz="0" w:space="0" w:color="auto"/>
        <w:left w:val="none" w:sz="0" w:space="0" w:color="auto"/>
        <w:bottom w:val="none" w:sz="0" w:space="0" w:color="auto"/>
        <w:right w:val="none" w:sz="0" w:space="0" w:color="auto"/>
      </w:divBdr>
    </w:div>
    <w:div w:id="1333601533">
      <w:bodyDiv w:val="1"/>
      <w:marLeft w:val="0"/>
      <w:marRight w:val="0"/>
      <w:marTop w:val="0"/>
      <w:marBottom w:val="0"/>
      <w:divBdr>
        <w:top w:val="none" w:sz="0" w:space="0" w:color="auto"/>
        <w:left w:val="none" w:sz="0" w:space="0" w:color="auto"/>
        <w:bottom w:val="none" w:sz="0" w:space="0" w:color="auto"/>
        <w:right w:val="none" w:sz="0" w:space="0" w:color="auto"/>
      </w:divBdr>
    </w:div>
    <w:div w:id="1397583443">
      <w:bodyDiv w:val="1"/>
      <w:marLeft w:val="0"/>
      <w:marRight w:val="0"/>
      <w:marTop w:val="0"/>
      <w:marBottom w:val="0"/>
      <w:divBdr>
        <w:top w:val="none" w:sz="0" w:space="0" w:color="auto"/>
        <w:left w:val="none" w:sz="0" w:space="0" w:color="auto"/>
        <w:bottom w:val="none" w:sz="0" w:space="0" w:color="auto"/>
        <w:right w:val="none" w:sz="0" w:space="0" w:color="auto"/>
      </w:divBdr>
      <w:divsChild>
        <w:div w:id="764230359">
          <w:marLeft w:val="0"/>
          <w:marRight w:val="0"/>
          <w:marTop w:val="0"/>
          <w:marBottom w:val="0"/>
          <w:divBdr>
            <w:top w:val="none" w:sz="0" w:space="0" w:color="auto"/>
            <w:left w:val="none" w:sz="0" w:space="0" w:color="auto"/>
            <w:bottom w:val="none" w:sz="0" w:space="0" w:color="auto"/>
            <w:right w:val="none" w:sz="0" w:space="0" w:color="auto"/>
          </w:divBdr>
        </w:div>
      </w:divsChild>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574269381">
      <w:bodyDiv w:val="1"/>
      <w:marLeft w:val="0"/>
      <w:marRight w:val="0"/>
      <w:marTop w:val="0"/>
      <w:marBottom w:val="0"/>
      <w:divBdr>
        <w:top w:val="none" w:sz="0" w:space="0" w:color="auto"/>
        <w:left w:val="none" w:sz="0" w:space="0" w:color="auto"/>
        <w:bottom w:val="none" w:sz="0" w:space="0" w:color="auto"/>
        <w:right w:val="none" w:sz="0" w:space="0" w:color="auto"/>
      </w:divBdr>
    </w:div>
    <w:div w:id="1583367492">
      <w:bodyDiv w:val="1"/>
      <w:marLeft w:val="0"/>
      <w:marRight w:val="0"/>
      <w:marTop w:val="0"/>
      <w:marBottom w:val="0"/>
      <w:divBdr>
        <w:top w:val="none" w:sz="0" w:space="0" w:color="auto"/>
        <w:left w:val="none" w:sz="0" w:space="0" w:color="auto"/>
        <w:bottom w:val="none" w:sz="0" w:space="0" w:color="auto"/>
        <w:right w:val="none" w:sz="0" w:space="0" w:color="auto"/>
      </w:divBdr>
      <w:divsChild>
        <w:div w:id="750392581">
          <w:marLeft w:val="0"/>
          <w:marRight w:val="0"/>
          <w:marTop w:val="0"/>
          <w:marBottom w:val="0"/>
          <w:divBdr>
            <w:top w:val="none" w:sz="0" w:space="0" w:color="auto"/>
            <w:left w:val="none" w:sz="0" w:space="0" w:color="auto"/>
            <w:bottom w:val="none" w:sz="0" w:space="0" w:color="auto"/>
            <w:right w:val="none" w:sz="0" w:space="0" w:color="auto"/>
          </w:divBdr>
        </w:div>
      </w:divsChild>
    </w:div>
    <w:div w:id="1599288553">
      <w:bodyDiv w:val="1"/>
      <w:marLeft w:val="0"/>
      <w:marRight w:val="0"/>
      <w:marTop w:val="0"/>
      <w:marBottom w:val="0"/>
      <w:divBdr>
        <w:top w:val="none" w:sz="0" w:space="0" w:color="auto"/>
        <w:left w:val="none" w:sz="0" w:space="0" w:color="auto"/>
        <w:bottom w:val="none" w:sz="0" w:space="0" w:color="auto"/>
        <w:right w:val="none" w:sz="0" w:space="0" w:color="auto"/>
      </w:divBdr>
      <w:divsChild>
        <w:div w:id="775439644">
          <w:marLeft w:val="0"/>
          <w:marRight w:val="0"/>
          <w:marTop w:val="0"/>
          <w:marBottom w:val="0"/>
          <w:divBdr>
            <w:top w:val="none" w:sz="0" w:space="0" w:color="auto"/>
            <w:left w:val="none" w:sz="0" w:space="0" w:color="auto"/>
            <w:bottom w:val="none" w:sz="0" w:space="0" w:color="auto"/>
            <w:right w:val="none" w:sz="0" w:space="0" w:color="auto"/>
          </w:divBdr>
        </w:div>
      </w:divsChild>
    </w:div>
    <w:div w:id="1618020133">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764033627">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1984193826">
      <w:bodyDiv w:val="1"/>
      <w:marLeft w:val="0"/>
      <w:marRight w:val="0"/>
      <w:marTop w:val="0"/>
      <w:marBottom w:val="0"/>
      <w:divBdr>
        <w:top w:val="none" w:sz="0" w:space="0" w:color="auto"/>
        <w:left w:val="none" w:sz="0" w:space="0" w:color="auto"/>
        <w:bottom w:val="none" w:sz="0" w:space="0" w:color="auto"/>
        <w:right w:val="none" w:sz="0" w:space="0" w:color="auto"/>
      </w:divBdr>
      <w:divsChild>
        <w:div w:id="498152968">
          <w:marLeft w:val="0"/>
          <w:marRight w:val="0"/>
          <w:marTop w:val="0"/>
          <w:marBottom w:val="0"/>
          <w:divBdr>
            <w:top w:val="none" w:sz="0" w:space="0" w:color="auto"/>
            <w:left w:val="none" w:sz="0" w:space="0" w:color="auto"/>
            <w:bottom w:val="none" w:sz="0" w:space="0" w:color="auto"/>
            <w:right w:val="none" w:sz="0" w:space="0" w:color="auto"/>
          </w:divBdr>
        </w:div>
      </w:divsChild>
    </w:div>
    <w:div w:id="2078242617">
      <w:bodyDiv w:val="1"/>
      <w:marLeft w:val="0"/>
      <w:marRight w:val="0"/>
      <w:marTop w:val="0"/>
      <w:marBottom w:val="0"/>
      <w:divBdr>
        <w:top w:val="none" w:sz="0" w:space="0" w:color="auto"/>
        <w:left w:val="none" w:sz="0" w:space="0" w:color="auto"/>
        <w:bottom w:val="none" w:sz="0" w:space="0" w:color="auto"/>
        <w:right w:val="none" w:sz="0" w:space="0" w:color="auto"/>
      </w:divBdr>
    </w:div>
    <w:div w:id="2078278629">
      <w:bodyDiv w:val="1"/>
      <w:marLeft w:val="0"/>
      <w:marRight w:val="0"/>
      <w:marTop w:val="0"/>
      <w:marBottom w:val="0"/>
      <w:divBdr>
        <w:top w:val="none" w:sz="0" w:space="0" w:color="auto"/>
        <w:left w:val="none" w:sz="0" w:space="0" w:color="auto"/>
        <w:bottom w:val="none" w:sz="0" w:space="0" w:color="auto"/>
        <w:right w:val="none" w:sz="0" w:space="0" w:color="auto"/>
      </w:divBdr>
      <w:divsChild>
        <w:div w:id="1366712737">
          <w:marLeft w:val="0"/>
          <w:marRight w:val="0"/>
          <w:marTop w:val="0"/>
          <w:marBottom w:val="0"/>
          <w:divBdr>
            <w:top w:val="none" w:sz="0" w:space="0" w:color="auto"/>
            <w:left w:val="none" w:sz="0" w:space="0" w:color="auto"/>
            <w:bottom w:val="none" w:sz="0" w:space="0" w:color="auto"/>
            <w:right w:val="none" w:sz="0" w:space="0" w:color="auto"/>
          </w:divBdr>
        </w:div>
      </w:divsChild>
    </w:div>
    <w:div w:id="2090808456">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chnologyAndTransformation@hse.i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psa.i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ie/eng/staff/jobs" TargetMode="External"/><Relationship Id="rId5" Type="http://schemas.openxmlformats.org/officeDocument/2006/relationships/footnotes" Target="footnotes.xml"/><Relationship Id="rId15" Type="http://schemas.openxmlformats.org/officeDocument/2006/relationships/hyperlink" Target="https://www.sipo.ie/" TargetMode="External"/><Relationship Id="rId10" Type="http://schemas.openxmlformats.org/officeDocument/2006/relationships/hyperlink" Target="https://www.hse.ie/eng/staff/resources/diversity/diversit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cruitment.TechnologyAndTransformation@hse.ie" TargetMode="External"/><Relationship Id="rId14" Type="http://schemas.openxmlformats.org/officeDocument/2006/relationships/hyperlink" Target="https://www.hse.ie/eng/services/list/2/primarycare/childrenfirs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4578</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Roisin Shaw</cp:lastModifiedBy>
  <cp:revision>9</cp:revision>
  <cp:lastPrinted>2026-03-09T16:42:00Z</cp:lastPrinted>
  <dcterms:created xsi:type="dcterms:W3CDTF">2026-03-09T16:48:00Z</dcterms:created>
  <dcterms:modified xsi:type="dcterms:W3CDTF">2026-03-16T14:43:00Z</dcterms:modified>
</cp:coreProperties>
</file>