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4C52B1E2" w:rsidR="00050E29" w:rsidRPr="003A0CD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Pr="003A0CD9">
        <w:rPr>
          <w:rFonts w:eastAsia="Times New Roman" w:cs="Arial"/>
          <w:b/>
          <w:iCs/>
          <w:sz w:val="24"/>
          <w:szCs w:val="24"/>
          <w:lang w:eastAsia="en-IE"/>
        </w:rPr>
        <w:t xml:space="preserve">: </w:t>
      </w:r>
      <w:r w:rsidR="001222EE" w:rsidRPr="003A0CD9">
        <w:rPr>
          <w:rFonts w:eastAsia="Times New Roman" w:cs="Arial"/>
          <w:b/>
          <w:iCs/>
          <w:sz w:val="24"/>
          <w:szCs w:val="24"/>
          <w:lang w:eastAsia="en-IE"/>
        </w:rPr>
        <w:t>T&amp;T/25/26 Grade VI Configuration Analyst</w:t>
      </w:r>
      <w:r w:rsidR="003E65C2">
        <w:rPr>
          <w:rFonts w:eastAsia="Times New Roman" w:cs="Arial"/>
          <w:b/>
          <w:iCs/>
          <w:sz w:val="24"/>
          <w:szCs w:val="24"/>
          <w:lang w:eastAsia="en-IE"/>
        </w:rPr>
        <w:t xml:space="preserve"> – Community Care Record</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1826166"/>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63293190"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Pr="001222EE">
        <w:rPr>
          <w:rFonts w:ascii="Arial" w:eastAsia="Times New Roman" w:hAnsi="Arial" w:cs="Arial"/>
          <w:sz w:val="22"/>
          <w:szCs w:val="22"/>
        </w:rPr>
        <w:t xml:space="preserve">: </w:t>
      </w:r>
      <w:r w:rsidR="001222EE">
        <w:rPr>
          <w:rFonts w:ascii="Arial" w:eastAsia="Times New Roman" w:hAnsi="Arial" w:cs="Arial"/>
          <w:sz w:val="22"/>
          <w:szCs w:val="22"/>
        </w:rPr>
        <w:t>Erica Byrne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01BA8956" w14:textId="15304A47" w:rsidR="00C35960"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1826166" w:history="1">
            <w:r w:rsidR="00C35960" w:rsidRPr="00C3456A">
              <w:rPr>
                <w:rStyle w:val="Hyperlink"/>
                <w:rFonts w:eastAsia="Times New Roman" w:cs="Arial"/>
                <w:noProof/>
                <w:lang w:val="en-GB" w:eastAsia="zh-CN"/>
              </w:rPr>
              <w:t>The HR / Recruitment Team Contact details:</w:t>
            </w:r>
            <w:r w:rsidR="00C35960">
              <w:rPr>
                <w:noProof/>
                <w:webHidden/>
              </w:rPr>
              <w:tab/>
            </w:r>
            <w:r w:rsidR="00C35960">
              <w:rPr>
                <w:noProof/>
                <w:webHidden/>
              </w:rPr>
              <w:fldChar w:fldCharType="begin"/>
            </w:r>
            <w:r w:rsidR="00C35960">
              <w:rPr>
                <w:noProof/>
                <w:webHidden/>
              </w:rPr>
              <w:instrText xml:space="preserve"> PAGEREF _Toc231826166 \h </w:instrText>
            </w:r>
            <w:r w:rsidR="00C35960">
              <w:rPr>
                <w:noProof/>
                <w:webHidden/>
              </w:rPr>
            </w:r>
            <w:r w:rsidR="00C35960">
              <w:rPr>
                <w:noProof/>
                <w:webHidden/>
              </w:rPr>
              <w:fldChar w:fldCharType="separate"/>
            </w:r>
            <w:r w:rsidR="00C35960">
              <w:rPr>
                <w:noProof/>
                <w:webHidden/>
              </w:rPr>
              <w:t>1</w:t>
            </w:r>
            <w:r w:rsidR="00C35960">
              <w:rPr>
                <w:noProof/>
                <w:webHidden/>
              </w:rPr>
              <w:fldChar w:fldCharType="end"/>
            </w:r>
          </w:hyperlink>
        </w:p>
        <w:p w14:paraId="6C334B4E" w14:textId="6C0A3B14"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67" w:history="1">
            <w:r w:rsidRPr="00C3456A">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_Toc231826167 \h </w:instrText>
            </w:r>
            <w:r>
              <w:rPr>
                <w:noProof/>
                <w:webHidden/>
              </w:rPr>
            </w:r>
            <w:r>
              <w:rPr>
                <w:noProof/>
                <w:webHidden/>
              </w:rPr>
              <w:fldChar w:fldCharType="separate"/>
            </w:r>
            <w:r>
              <w:rPr>
                <w:noProof/>
                <w:webHidden/>
              </w:rPr>
              <w:t>2</w:t>
            </w:r>
            <w:r>
              <w:rPr>
                <w:noProof/>
                <w:webHidden/>
              </w:rPr>
              <w:fldChar w:fldCharType="end"/>
            </w:r>
          </w:hyperlink>
        </w:p>
        <w:p w14:paraId="06DCEFD8" w14:textId="31CAF81B"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68" w:history="1">
            <w:r w:rsidRPr="00C3456A">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_Toc231826168 \h </w:instrText>
            </w:r>
            <w:r>
              <w:rPr>
                <w:noProof/>
                <w:webHidden/>
              </w:rPr>
            </w:r>
            <w:r>
              <w:rPr>
                <w:noProof/>
                <w:webHidden/>
              </w:rPr>
              <w:fldChar w:fldCharType="separate"/>
            </w:r>
            <w:r>
              <w:rPr>
                <w:noProof/>
                <w:webHidden/>
              </w:rPr>
              <w:t>3</w:t>
            </w:r>
            <w:r>
              <w:rPr>
                <w:noProof/>
                <w:webHidden/>
              </w:rPr>
              <w:fldChar w:fldCharType="end"/>
            </w:r>
          </w:hyperlink>
        </w:p>
        <w:p w14:paraId="64E9E94A" w14:textId="6BB8BB1A"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69" w:history="1">
            <w:r w:rsidRPr="00C3456A">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_Toc231826169 \h </w:instrText>
            </w:r>
            <w:r>
              <w:rPr>
                <w:noProof/>
                <w:webHidden/>
              </w:rPr>
            </w:r>
            <w:r>
              <w:rPr>
                <w:noProof/>
                <w:webHidden/>
              </w:rPr>
              <w:fldChar w:fldCharType="separate"/>
            </w:r>
            <w:r>
              <w:rPr>
                <w:noProof/>
                <w:webHidden/>
              </w:rPr>
              <w:t>4</w:t>
            </w:r>
            <w:r>
              <w:rPr>
                <w:noProof/>
                <w:webHidden/>
              </w:rPr>
              <w:fldChar w:fldCharType="end"/>
            </w:r>
          </w:hyperlink>
        </w:p>
        <w:p w14:paraId="7CA7A215" w14:textId="6DED8FA3"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0" w:history="1">
            <w:r w:rsidRPr="00C3456A">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_Toc231826170 \h </w:instrText>
            </w:r>
            <w:r>
              <w:rPr>
                <w:noProof/>
                <w:webHidden/>
              </w:rPr>
            </w:r>
            <w:r>
              <w:rPr>
                <w:noProof/>
                <w:webHidden/>
              </w:rPr>
              <w:fldChar w:fldCharType="separate"/>
            </w:r>
            <w:r>
              <w:rPr>
                <w:noProof/>
                <w:webHidden/>
              </w:rPr>
              <w:t>5</w:t>
            </w:r>
            <w:r>
              <w:rPr>
                <w:noProof/>
                <w:webHidden/>
              </w:rPr>
              <w:fldChar w:fldCharType="end"/>
            </w:r>
          </w:hyperlink>
        </w:p>
        <w:p w14:paraId="4601F68A" w14:textId="67666CED"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1" w:history="1">
            <w:r w:rsidRPr="00C3456A">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_Toc231826171 \h </w:instrText>
            </w:r>
            <w:r>
              <w:rPr>
                <w:noProof/>
                <w:webHidden/>
              </w:rPr>
            </w:r>
            <w:r>
              <w:rPr>
                <w:noProof/>
                <w:webHidden/>
              </w:rPr>
              <w:fldChar w:fldCharType="separate"/>
            </w:r>
            <w:r>
              <w:rPr>
                <w:noProof/>
                <w:webHidden/>
              </w:rPr>
              <w:t>6</w:t>
            </w:r>
            <w:r>
              <w:rPr>
                <w:noProof/>
                <w:webHidden/>
              </w:rPr>
              <w:fldChar w:fldCharType="end"/>
            </w:r>
          </w:hyperlink>
        </w:p>
        <w:p w14:paraId="545BF029" w14:textId="0D945CE2"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2" w:history="1">
            <w:r w:rsidRPr="00C3456A">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_Toc231826172 \h </w:instrText>
            </w:r>
            <w:r>
              <w:rPr>
                <w:noProof/>
                <w:webHidden/>
              </w:rPr>
            </w:r>
            <w:r>
              <w:rPr>
                <w:noProof/>
                <w:webHidden/>
              </w:rPr>
              <w:fldChar w:fldCharType="separate"/>
            </w:r>
            <w:r>
              <w:rPr>
                <w:noProof/>
                <w:webHidden/>
              </w:rPr>
              <w:t>6</w:t>
            </w:r>
            <w:r>
              <w:rPr>
                <w:noProof/>
                <w:webHidden/>
              </w:rPr>
              <w:fldChar w:fldCharType="end"/>
            </w:r>
          </w:hyperlink>
        </w:p>
        <w:p w14:paraId="6619418A" w14:textId="3D68A0FE"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3" w:history="1">
            <w:r w:rsidRPr="00C3456A">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_Toc231826173 \h </w:instrText>
            </w:r>
            <w:r>
              <w:rPr>
                <w:noProof/>
                <w:webHidden/>
              </w:rPr>
            </w:r>
            <w:r>
              <w:rPr>
                <w:noProof/>
                <w:webHidden/>
              </w:rPr>
              <w:fldChar w:fldCharType="separate"/>
            </w:r>
            <w:r>
              <w:rPr>
                <w:noProof/>
                <w:webHidden/>
              </w:rPr>
              <w:t>6</w:t>
            </w:r>
            <w:r>
              <w:rPr>
                <w:noProof/>
                <w:webHidden/>
              </w:rPr>
              <w:fldChar w:fldCharType="end"/>
            </w:r>
          </w:hyperlink>
        </w:p>
        <w:p w14:paraId="71F43381" w14:textId="61DC5D55"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4" w:history="1">
            <w:r w:rsidRPr="00C3456A">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_Toc231826174 \h </w:instrText>
            </w:r>
            <w:r>
              <w:rPr>
                <w:noProof/>
                <w:webHidden/>
              </w:rPr>
            </w:r>
            <w:r>
              <w:rPr>
                <w:noProof/>
                <w:webHidden/>
              </w:rPr>
              <w:fldChar w:fldCharType="separate"/>
            </w:r>
            <w:r>
              <w:rPr>
                <w:noProof/>
                <w:webHidden/>
              </w:rPr>
              <w:t>6</w:t>
            </w:r>
            <w:r>
              <w:rPr>
                <w:noProof/>
                <w:webHidden/>
              </w:rPr>
              <w:fldChar w:fldCharType="end"/>
            </w:r>
          </w:hyperlink>
        </w:p>
        <w:p w14:paraId="4068DD0A" w14:textId="2D0EFD5B"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5" w:history="1">
            <w:r w:rsidRPr="00C3456A">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_Toc231826175 \h </w:instrText>
            </w:r>
            <w:r>
              <w:rPr>
                <w:noProof/>
                <w:webHidden/>
              </w:rPr>
            </w:r>
            <w:r>
              <w:rPr>
                <w:noProof/>
                <w:webHidden/>
              </w:rPr>
              <w:fldChar w:fldCharType="separate"/>
            </w:r>
            <w:r>
              <w:rPr>
                <w:noProof/>
                <w:webHidden/>
              </w:rPr>
              <w:t>7</w:t>
            </w:r>
            <w:r>
              <w:rPr>
                <w:noProof/>
                <w:webHidden/>
              </w:rPr>
              <w:fldChar w:fldCharType="end"/>
            </w:r>
          </w:hyperlink>
        </w:p>
        <w:p w14:paraId="11F4A82B" w14:textId="1695FC4C"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6" w:history="1">
            <w:r w:rsidRPr="00C3456A">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_Toc231826176 \h </w:instrText>
            </w:r>
            <w:r>
              <w:rPr>
                <w:noProof/>
                <w:webHidden/>
              </w:rPr>
            </w:r>
            <w:r>
              <w:rPr>
                <w:noProof/>
                <w:webHidden/>
              </w:rPr>
              <w:fldChar w:fldCharType="separate"/>
            </w:r>
            <w:r>
              <w:rPr>
                <w:noProof/>
                <w:webHidden/>
              </w:rPr>
              <w:t>8</w:t>
            </w:r>
            <w:r>
              <w:rPr>
                <w:noProof/>
                <w:webHidden/>
              </w:rPr>
              <w:fldChar w:fldCharType="end"/>
            </w:r>
          </w:hyperlink>
        </w:p>
        <w:p w14:paraId="71E443CC" w14:textId="0519E5DA"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7" w:history="1">
            <w:r w:rsidRPr="00C3456A">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_Toc231826177 \h </w:instrText>
            </w:r>
            <w:r>
              <w:rPr>
                <w:noProof/>
                <w:webHidden/>
              </w:rPr>
            </w:r>
            <w:r>
              <w:rPr>
                <w:noProof/>
                <w:webHidden/>
              </w:rPr>
              <w:fldChar w:fldCharType="separate"/>
            </w:r>
            <w:r>
              <w:rPr>
                <w:noProof/>
                <w:webHidden/>
              </w:rPr>
              <w:t>8</w:t>
            </w:r>
            <w:r>
              <w:rPr>
                <w:noProof/>
                <w:webHidden/>
              </w:rPr>
              <w:fldChar w:fldCharType="end"/>
            </w:r>
          </w:hyperlink>
        </w:p>
        <w:p w14:paraId="5D09E291" w14:textId="3191046F"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8" w:history="1">
            <w:r w:rsidRPr="00C3456A">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_Toc231826178 \h </w:instrText>
            </w:r>
            <w:r>
              <w:rPr>
                <w:noProof/>
                <w:webHidden/>
              </w:rPr>
            </w:r>
            <w:r>
              <w:rPr>
                <w:noProof/>
                <w:webHidden/>
              </w:rPr>
              <w:fldChar w:fldCharType="separate"/>
            </w:r>
            <w:r>
              <w:rPr>
                <w:noProof/>
                <w:webHidden/>
              </w:rPr>
              <w:t>8</w:t>
            </w:r>
            <w:r>
              <w:rPr>
                <w:noProof/>
                <w:webHidden/>
              </w:rPr>
              <w:fldChar w:fldCharType="end"/>
            </w:r>
          </w:hyperlink>
        </w:p>
        <w:p w14:paraId="5F45BF72" w14:textId="4891B481"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79" w:history="1">
            <w:r w:rsidRPr="00C3456A">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_Toc231826179 \h </w:instrText>
            </w:r>
            <w:r>
              <w:rPr>
                <w:noProof/>
                <w:webHidden/>
              </w:rPr>
            </w:r>
            <w:r>
              <w:rPr>
                <w:noProof/>
                <w:webHidden/>
              </w:rPr>
              <w:fldChar w:fldCharType="separate"/>
            </w:r>
            <w:r>
              <w:rPr>
                <w:noProof/>
                <w:webHidden/>
              </w:rPr>
              <w:t>8</w:t>
            </w:r>
            <w:r>
              <w:rPr>
                <w:noProof/>
                <w:webHidden/>
              </w:rPr>
              <w:fldChar w:fldCharType="end"/>
            </w:r>
          </w:hyperlink>
        </w:p>
        <w:p w14:paraId="11CE7267" w14:textId="1427DE60"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80" w:history="1">
            <w:r w:rsidRPr="00C3456A">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_Toc231826180 \h </w:instrText>
            </w:r>
            <w:r>
              <w:rPr>
                <w:noProof/>
                <w:webHidden/>
              </w:rPr>
            </w:r>
            <w:r>
              <w:rPr>
                <w:noProof/>
                <w:webHidden/>
              </w:rPr>
              <w:fldChar w:fldCharType="separate"/>
            </w:r>
            <w:r>
              <w:rPr>
                <w:noProof/>
                <w:webHidden/>
              </w:rPr>
              <w:t>9</w:t>
            </w:r>
            <w:r>
              <w:rPr>
                <w:noProof/>
                <w:webHidden/>
              </w:rPr>
              <w:fldChar w:fldCharType="end"/>
            </w:r>
          </w:hyperlink>
        </w:p>
        <w:p w14:paraId="380781CE" w14:textId="61902A84"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81" w:history="1">
            <w:r w:rsidRPr="00C3456A">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_Toc231826181 \h </w:instrText>
            </w:r>
            <w:r>
              <w:rPr>
                <w:noProof/>
                <w:webHidden/>
              </w:rPr>
            </w:r>
            <w:r>
              <w:rPr>
                <w:noProof/>
                <w:webHidden/>
              </w:rPr>
              <w:fldChar w:fldCharType="separate"/>
            </w:r>
            <w:r>
              <w:rPr>
                <w:noProof/>
                <w:webHidden/>
              </w:rPr>
              <w:t>9</w:t>
            </w:r>
            <w:r>
              <w:rPr>
                <w:noProof/>
                <w:webHidden/>
              </w:rPr>
              <w:fldChar w:fldCharType="end"/>
            </w:r>
          </w:hyperlink>
        </w:p>
        <w:p w14:paraId="130B9202" w14:textId="2E832462" w:rsidR="00C35960" w:rsidRDefault="00C35960">
          <w:pPr>
            <w:pStyle w:val="TOC1"/>
            <w:rPr>
              <w:rFonts w:asciiTheme="minorHAnsi" w:eastAsiaTheme="minorEastAsia" w:hAnsiTheme="minorHAnsi"/>
              <w:noProof/>
              <w:kern w:val="2"/>
              <w:sz w:val="24"/>
              <w:szCs w:val="24"/>
              <w:lang w:eastAsia="en-IE"/>
              <w14:ligatures w14:val="standardContextual"/>
            </w:rPr>
          </w:pPr>
          <w:hyperlink w:anchor="_Toc231826182" w:history="1">
            <w:r w:rsidRPr="00C3456A">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_Toc231826182 \h </w:instrText>
            </w:r>
            <w:r>
              <w:rPr>
                <w:noProof/>
                <w:webHidden/>
              </w:rPr>
            </w:r>
            <w:r>
              <w:rPr>
                <w:noProof/>
                <w:webHidden/>
              </w:rPr>
              <w:fldChar w:fldCharType="separate"/>
            </w:r>
            <w:r>
              <w:rPr>
                <w:noProof/>
                <w:webHidden/>
              </w:rPr>
              <w:t>12</w:t>
            </w:r>
            <w:r>
              <w:rPr>
                <w:noProof/>
                <w:webHidden/>
              </w:rPr>
              <w:fldChar w:fldCharType="end"/>
            </w:r>
          </w:hyperlink>
        </w:p>
        <w:p w14:paraId="3DED05DB" w14:textId="3B1CDF73" w:rsidR="00C35960" w:rsidRDefault="00C3596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826183" w:history="1">
            <w:r w:rsidRPr="00C3456A">
              <w:rPr>
                <w:rStyle w:val="Hyperlink"/>
                <w:noProof/>
              </w:rPr>
              <w:t>Appendix 2: EEA, Swiss, British and Non-EEA Applicants</w:t>
            </w:r>
            <w:r>
              <w:rPr>
                <w:noProof/>
                <w:webHidden/>
              </w:rPr>
              <w:tab/>
            </w:r>
            <w:r>
              <w:rPr>
                <w:noProof/>
                <w:webHidden/>
              </w:rPr>
              <w:fldChar w:fldCharType="begin"/>
            </w:r>
            <w:r>
              <w:rPr>
                <w:noProof/>
                <w:webHidden/>
              </w:rPr>
              <w:instrText xml:space="preserve"> PAGEREF _Toc231826183 \h </w:instrText>
            </w:r>
            <w:r>
              <w:rPr>
                <w:noProof/>
                <w:webHidden/>
              </w:rPr>
            </w:r>
            <w:r>
              <w:rPr>
                <w:noProof/>
                <w:webHidden/>
              </w:rPr>
              <w:fldChar w:fldCharType="separate"/>
            </w:r>
            <w:r>
              <w:rPr>
                <w:noProof/>
                <w:webHidden/>
              </w:rPr>
              <w:t>14</w:t>
            </w:r>
            <w:r>
              <w:rPr>
                <w:noProof/>
                <w:webHidden/>
              </w:rPr>
              <w:fldChar w:fldCharType="end"/>
            </w:r>
          </w:hyperlink>
        </w:p>
        <w:p w14:paraId="49068610" w14:textId="07B7B47D" w:rsidR="00C35960" w:rsidRDefault="00C3596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826184" w:history="1">
            <w:r w:rsidRPr="00C3456A">
              <w:rPr>
                <w:rStyle w:val="Hyperlink"/>
                <w:noProof/>
              </w:rPr>
              <w:t>Appendix 3: Clearances</w:t>
            </w:r>
            <w:r>
              <w:rPr>
                <w:noProof/>
                <w:webHidden/>
              </w:rPr>
              <w:tab/>
            </w:r>
            <w:r>
              <w:rPr>
                <w:noProof/>
                <w:webHidden/>
              </w:rPr>
              <w:fldChar w:fldCharType="begin"/>
            </w:r>
            <w:r>
              <w:rPr>
                <w:noProof/>
                <w:webHidden/>
              </w:rPr>
              <w:instrText xml:space="preserve"> PAGEREF _Toc231826184 \h </w:instrText>
            </w:r>
            <w:r>
              <w:rPr>
                <w:noProof/>
                <w:webHidden/>
              </w:rPr>
            </w:r>
            <w:r>
              <w:rPr>
                <w:noProof/>
                <w:webHidden/>
              </w:rPr>
              <w:fldChar w:fldCharType="separate"/>
            </w:r>
            <w:r>
              <w:rPr>
                <w:noProof/>
                <w:webHidden/>
              </w:rPr>
              <w:t>16</w:t>
            </w:r>
            <w:r>
              <w:rPr>
                <w:noProof/>
                <w:webHidden/>
              </w:rPr>
              <w:fldChar w:fldCharType="end"/>
            </w:r>
          </w:hyperlink>
        </w:p>
        <w:p w14:paraId="1A51F60C" w14:textId="1A226ABE" w:rsidR="00C35960" w:rsidRDefault="00C3596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826185" w:history="1">
            <w:r w:rsidRPr="00C3456A">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_Toc231826185 \h </w:instrText>
            </w:r>
            <w:r>
              <w:rPr>
                <w:noProof/>
                <w:webHidden/>
              </w:rPr>
            </w:r>
            <w:r>
              <w:rPr>
                <w:noProof/>
                <w:webHidden/>
              </w:rPr>
              <w:fldChar w:fldCharType="separate"/>
            </w:r>
            <w:r>
              <w:rPr>
                <w:noProof/>
                <w:webHidden/>
              </w:rPr>
              <w:t>18</w:t>
            </w:r>
            <w:r>
              <w:rPr>
                <w:noProof/>
                <w:webHidden/>
              </w:rPr>
              <w:fldChar w:fldCharType="end"/>
            </w:r>
          </w:hyperlink>
        </w:p>
        <w:p w14:paraId="5558E2DB" w14:textId="1D790169" w:rsidR="00C35960" w:rsidRDefault="00C35960">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1826186" w:history="1">
            <w:r w:rsidRPr="00C3456A">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_Toc231826186 \h </w:instrText>
            </w:r>
            <w:r>
              <w:rPr>
                <w:noProof/>
                <w:webHidden/>
              </w:rPr>
            </w:r>
            <w:r>
              <w:rPr>
                <w:noProof/>
                <w:webHidden/>
              </w:rPr>
              <w:fldChar w:fldCharType="separate"/>
            </w:r>
            <w:r>
              <w:rPr>
                <w:noProof/>
                <w:webHidden/>
              </w:rPr>
              <w:t>19</w:t>
            </w:r>
            <w:r>
              <w:rPr>
                <w:noProof/>
                <w:webHidden/>
              </w:rPr>
              <w:fldChar w:fldCharType="end"/>
            </w:r>
          </w:hyperlink>
        </w:p>
        <w:p w14:paraId="61D61895" w14:textId="4E03C3C0"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1826167"/>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1826168"/>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1826169"/>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1826170"/>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1826171"/>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1826172"/>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1826173"/>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w:t>
      </w:r>
      <w:proofErr w:type="gramStart"/>
      <w:r w:rsidRPr="00DF43AF">
        <w:rPr>
          <w:rFonts w:cs="Arial"/>
          <w:sz w:val="22"/>
        </w:rPr>
        <w:t>panel, and</w:t>
      </w:r>
      <w:proofErr w:type="gramEnd"/>
      <w:r w:rsidRPr="00DF43AF">
        <w:rPr>
          <w:rFonts w:cs="Arial"/>
          <w:sz w:val="22"/>
        </w:rPr>
        <w:t xml:space="preserve">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1826174"/>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1826175"/>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1826176"/>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1826177"/>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1826178"/>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1826179"/>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1826180"/>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1826181"/>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1826182"/>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6F8CFD2B" w14:textId="77777777" w:rsidR="00DB1DA3" w:rsidRPr="001222EE" w:rsidRDefault="00DB1DA3" w:rsidP="00DB1DA3">
      <w:pPr>
        <w:jc w:val="both"/>
        <w:rPr>
          <w:rFonts w:cs="Arial"/>
          <w:b/>
          <w:sz w:val="22"/>
          <w:u w:val="single"/>
        </w:rPr>
      </w:pPr>
      <w:r w:rsidRPr="001222EE">
        <w:rPr>
          <w:rFonts w:cs="Arial"/>
          <w:b/>
          <w:sz w:val="22"/>
          <w:u w:val="single"/>
        </w:rPr>
        <w:t>Professional Qualifications, Experience, etc.:</w:t>
      </w:r>
    </w:p>
    <w:p w14:paraId="0ED94553" w14:textId="77777777" w:rsidR="00DB1DA3" w:rsidRPr="001222EE" w:rsidRDefault="00DB1DA3" w:rsidP="00DB1DA3">
      <w:pPr>
        <w:jc w:val="both"/>
        <w:rPr>
          <w:rFonts w:cs="Arial"/>
          <w:sz w:val="22"/>
        </w:rPr>
      </w:pPr>
      <w:r w:rsidRPr="001222EE">
        <w:rPr>
          <w:rFonts w:cs="Arial"/>
          <w:sz w:val="22"/>
        </w:rPr>
        <w:t xml:space="preserve">(a) Eligible applicants will be those who on the closing date for the competition: </w:t>
      </w:r>
    </w:p>
    <w:p w14:paraId="40452771" w14:textId="77777777" w:rsidR="00DB1DA3" w:rsidRPr="001222EE" w:rsidRDefault="00DB1DA3" w:rsidP="00DB1DA3">
      <w:pPr>
        <w:jc w:val="both"/>
        <w:rPr>
          <w:rFonts w:cs="Arial"/>
          <w:sz w:val="22"/>
        </w:rPr>
      </w:pPr>
    </w:p>
    <w:p w14:paraId="3806ECEC" w14:textId="77777777" w:rsidR="00DB1DA3" w:rsidRPr="001222EE" w:rsidRDefault="00DB1DA3" w:rsidP="00DB1DA3">
      <w:pPr>
        <w:numPr>
          <w:ilvl w:val="0"/>
          <w:numId w:val="41"/>
        </w:numPr>
        <w:spacing w:after="0" w:line="240" w:lineRule="auto"/>
        <w:jc w:val="both"/>
        <w:rPr>
          <w:rFonts w:cs="Arial"/>
          <w:b/>
          <w:sz w:val="22"/>
          <w:u w:val="single"/>
        </w:rPr>
      </w:pPr>
      <w:r w:rsidRPr="001222EE">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1222EE" w:rsidRDefault="00DB1DA3" w:rsidP="00DB1DA3">
      <w:pPr>
        <w:ind w:left="1080"/>
        <w:jc w:val="both"/>
        <w:rPr>
          <w:rFonts w:cs="Arial"/>
          <w:b/>
          <w:sz w:val="22"/>
          <w:u w:val="single"/>
        </w:rPr>
      </w:pPr>
    </w:p>
    <w:p w14:paraId="50E0E70F" w14:textId="77777777" w:rsidR="00DB1DA3" w:rsidRPr="001222EE" w:rsidRDefault="00DB1DA3" w:rsidP="00DB1DA3">
      <w:pPr>
        <w:ind w:left="1080"/>
        <w:jc w:val="both"/>
        <w:rPr>
          <w:rFonts w:cs="Arial"/>
          <w:b/>
          <w:sz w:val="22"/>
          <w:u w:val="single"/>
        </w:rPr>
      </w:pPr>
      <w:r w:rsidRPr="001222EE">
        <w:rPr>
          <w:rFonts w:cs="Arial"/>
          <w:b/>
          <w:sz w:val="22"/>
          <w:u w:val="single"/>
        </w:rPr>
        <w:t>Or</w:t>
      </w:r>
    </w:p>
    <w:p w14:paraId="5F0CFC32" w14:textId="77777777" w:rsidR="00DB1DA3" w:rsidRPr="001222EE" w:rsidRDefault="00DB1DA3" w:rsidP="00DB1DA3">
      <w:pPr>
        <w:numPr>
          <w:ilvl w:val="0"/>
          <w:numId w:val="41"/>
        </w:numPr>
        <w:spacing w:after="0" w:line="240" w:lineRule="auto"/>
        <w:jc w:val="both"/>
        <w:rPr>
          <w:rFonts w:cs="Arial"/>
          <w:b/>
          <w:sz w:val="22"/>
          <w:u w:val="single"/>
        </w:rPr>
      </w:pPr>
      <w:r w:rsidRPr="001222EE">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1222EE">
        <w:rPr>
          <w:rFonts w:cs="Arial"/>
          <w:sz w:val="22"/>
          <w:vertAlign w:val="superscript"/>
        </w:rPr>
        <w:t>1</w:t>
      </w:r>
      <w:r w:rsidRPr="001222EE">
        <w:rPr>
          <w:rFonts w:cs="Arial"/>
          <w:sz w:val="22"/>
        </w:rPr>
        <w:t xml:space="preserve"> .</w:t>
      </w:r>
      <w:proofErr w:type="gramEnd"/>
      <w:r w:rsidRPr="001222EE">
        <w:rPr>
          <w:rFonts w:cs="Arial"/>
          <w:sz w:val="22"/>
        </w:rPr>
        <w:t xml:space="preserve"> Candidates should have obtained at least Grade C on higher level papers in three subjects in that examination. </w:t>
      </w:r>
    </w:p>
    <w:p w14:paraId="1033EA86" w14:textId="77777777" w:rsidR="00DB1DA3" w:rsidRPr="001222EE" w:rsidRDefault="00DB1DA3" w:rsidP="00DB1DA3">
      <w:pPr>
        <w:ind w:left="1080"/>
        <w:jc w:val="both"/>
        <w:rPr>
          <w:rFonts w:cs="Arial"/>
          <w:b/>
          <w:sz w:val="22"/>
          <w:u w:val="single"/>
        </w:rPr>
      </w:pPr>
    </w:p>
    <w:p w14:paraId="32B8E0C9" w14:textId="77777777" w:rsidR="00DB1DA3" w:rsidRPr="001222EE" w:rsidRDefault="00DB1DA3" w:rsidP="00DB1DA3">
      <w:pPr>
        <w:ind w:left="1080"/>
        <w:jc w:val="both"/>
        <w:rPr>
          <w:rFonts w:cs="Arial"/>
          <w:b/>
          <w:sz w:val="22"/>
          <w:u w:val="single"/>
        </w:rPr>
      </w:pPr>
      <w:r w:rsidRPr="001222EE">
        <w:rPr>
          <w:rFonts w:cs="Arial"/>
          <w:b/>
          <w:sz w:val="22"/>
          <w:u w:val="single"/>
        </w:rPr>
        <w:t>Or</w:t>
      </w:r>
    </w:p>
    <w:p w14:paraId="79944B25" w14:textId="77777777" w:rsidR="00DB1DA3" w:rsidRPr="001222EE" w:rsidRDefault="00DB1DA3" w:rsidP="00DB1DA3">
      <w:pPr>
        <w:numPr>
          <w:ilvl w:val="0"/>
          <w:numId w:val="41"/>
        </w:numPr>
        <w:spacing w:after="0" w:line="240" w:lineRule="auto"/>
        <w:jc w:val="both"/>
        <w:rPr>
          <w:rFonts w:cs="Arial"/>
          <w:b/>
          <w:sz w:val="22"/>
          <w:u w:val="single"/>
        </w:rPr>
      </w:pPr>
      <w:r w:rsidRPr="001222EE">
        <w:rPr>
          <w:rFonts w:cs="Arial"/>
          <w:sz w:val="22"/>
        </w:rPr>
        <w:t xml:space="preserve">Have completed a relevant examination at a comparable standard in any equivalent examination in another jurisdiction </w:t>
      </w:r>
    </w:p>
    <w:p w14:paraId="4913B943" w14:textId="77777777" w:rsidR="00DB1DA3" w:rsidRPr="001222EE" w:rsidRDefault="00DB1DA3" w:rsidP="00DB1DA3">
      <w:pPr>
        <w:ind w:left="360"/>
        <w:jc w:val="both"/>
        <w:rPr>
          <w:rFonts w:cs="Arial"/>
          <w:sz w:val="22"/>
        </w:rPr>
      </w:pPr>
    </w:p>
    <w:p w14:paraId="14B70BB2" w14:textId="77777777" w:rsidR="00DB1DA3" w:rsidRPr="001222EE" w:rsidRDefault="00DB1DA3" w:rsidP="00DB1DA3">
      <w:pPr>
        <w:ind w:left="1080"/>
        <w:jc w:val="both"/>
        <w:rPr>
          <w:rFonts w:cs="Arial"/>
          <w:b/>
          <w:sz w:val="22"/>
          <w:u w:val="single"/>
        </w:rPr>
      </w:pPr>
      <w:r w:rsidRPr="001222EE">
        <w:rPr>
          <w:rFonts w:cs="Arial"/>
          <w:b/>
          <w:sz w:val="22"/>
          <w:u w:val="single"/>
        </w:rPr>
        <w:t>Or</w:t>
      </w:r>
    </w:p>
    <w:p w14:paraId="4D4862A9" w14:textId="77777777" w:rsidR="00DB1DA3" w:rsidRPr="001222EE" w:rsidRDefault="00DB1DA3" w:rsidP="00DB1DA3">
      <w:pPr>
        <w:numPr>
          <w:ilvl w:val="0"/>
          <w:numId w:val="41"/>
        </w:numPr>
        <w:spacing w:after="0" w:line="240" w:lineRule="auto"/>
        <w:jc w:val="both"/>
        <w:rPr>
          <w:rFonts w:cs="Arial"/>
          <w:b/>
          <w:sz w:val="22"/>
          <w:u w:val="single"/>
        </w:rPr>
      </w:pPr>
      <w:r w:rsidRPr="001222EE">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1222EE" w:rsidRDefault="00DB1DA3" w:rsidP="00DB1DA3">
      <w:pPr>
        <w:ind w:left="720"/>
        <w:contextualSpacing/>
        <w:jc w:val="both"/>
        <w:rPr>
          <w:rFonts w:cs="Arial"/>
          <w:b/>
          <w:sz w:val="22"/>
        </w:rPr>
      </w:pPr>
    </w:p>
    <w:p w14:paraId="60AE4500" w14:textId="77777777" w:rsidR="00DB1DA3" w:rsidRPr="001222EE" w:rsidRDefault="00DB1DA3" w:rsidP="00DB1DA3">
      <w:pPr>
        <w:ind w:left="360"/>
        <w:jc w:val="both"/>
        <w:rPr>
          <w:rFonts w:cs="Arial"/>
          <w:b/>
          <w:sz w:val="22"/>
          <w:u w:val="single"/>
        </w:rPr>
      </w:pPr>
      <w:r w:rsidRPr="001222EE">
        <w:rPr>
          <w:rFonts w:cs="Arial"/>
          <w:sz w:val="22"/>
        </w:rPr>
        <w:t xml:space="preserve">           </w:t>
      </w:r>
      <w:r w:rsidRPr="001222EE">
        <w:rPr>
          <w:rFonts w:cs="Arial"/>
          <w:b/>
          <w:sz w:val="22"/>
          <w:u w:val="single"/>
        </w:rPr>
        <w:t>and</w:t>
      </w:r>
    </w:p>
    <w:p w14:paraId="1899F0D6" w14:textId="77777777" w:rsidR="00DB1DA3" w:rsidRPr="001222EE" w:rsidRDefault="00DB1DA3" w:rsidP="00DB1DA3">
      <w:pPr>
        <w:ind w:left="360"/>
        <w:contextualSpacing/>
        <w:jc w:val="both"/>
        <w:rPr>
          <w:rFonts w:cs="Arial"/>
          <w:sz w:val="22"/>
        </w:rPr>
      </w:pPr>
      <w:r w:rsidRPr="001222EE">
        <w:rPr>
          <w:rFonts w:cs="Arial"/>
          <w:sz w:val="22"/>
        </w:rPr>
        <w:t>(b) Candidates must possess the requisite knowledge and ability, including a high standard of suitability, for the proper discharge of the office.</w:t>
      </w:r>
    </w:p>
    <w:p w14:paraId="64B9016E" w14:textId="77777777" w:rsidR="00DB1DA3" w:rsidRPr="001222EE"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1222EE">
        <w:rPr>
          <w:rFonts w:cs="Arial"/>
          <w:i/>
          <w:iCs/>
          <w:sz w:val="22"/>
        </w:rPr>
        <w:t>Note</w:t>
      </w:r>
      <w:r w:rsidRPr="001222EE">
        <w:rPr>
          <w:rFonts w:cs="Arial"/>
          <w:i/>
          <w:iCs/>
          <w:sz w:val="22"/>
          <w:vertAlign w:val="superscript"/>
        </w:rPr>
        <w:t>1</w:t>
      </w:r>
      <w:r w:rsidRPr="001222EE">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1222EE">
        <w:rPr>
          <w:rFonts w:cs="Arial"/>
          <w:i/>
          <w:iCs/>
          <w:sz w:val="22"/>
        </w:rPr>
        <w:t xml:space="preserve">eligibility </w:t>
      </w:r>
      <w:r w:rsidRPr="001222EE">
        <w:rPr>
          <w:rFonts w:cs="Arial"/>
          <w:color w:val="FF0000"/>
          <w:sz w:val="22"/>
          <w:lang w:val="en-GB" w:eastAsia="en-GB"/>
        </w:rPr>
        <w:t>.</w:t>
      </w:r>
      <w:proofErr w:type="gramEnd"/>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between 1 April </w:t>
      </w:r>
      <w:proofErr w:type="gramStart"/>
      <w:r w:rsidRPr="00181A57">
        <w:rPr>
          <w:rFonts w:cs="Arial"/>
          <w:sz w:val="22"/>
        </w:rPr>
        <w:t>2004</w:t>
      </w:r>
      <w:proofErr w:type="gramEnd"/>
      <w:r w:rsidRPr="00181A57">
        <w:rPr>
          <w:rFonts w:cs="Arial"/>
          <w:sz w:val="22"/>
        </w:rPr>
        <w:t xml:space="preserve">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 xml:space="preserve">Applicants must demonstrate </w:t>
      </w:r>
      <w:proofErr w:type="gramStart"/>
      <w:r w:rsidRPr="00181A57">
        <w:rPr>
          <w:rFonts w:cs="Arial"/>
          <w:b/>
          <w:bCs/>
          <w:iCs/>
          <w:sz w:val="22"/>
        </w:rPr>
        <w:t>all of</w:t>
      </w:r>
      <w:proofErr w:type="gramEnd"/>
      <w:r w:rsidRPr="00181A57">
        <w:rPr>
          <w:rFonts w:cs="Arial"/>
          <w:b/>
          <w:bCs/>
          <w:iCs/>
          <w:sz w:val="22"/>
        </w:rPr>
        <w:t xml:space="preserve"> the criteria listed below, as relevant to the role</w:t>
      </w:r>
    </w:p>
    <w:p w14:paraId="30FF9B9F" w14:textId="77777777" w:rsidR="003A0CD9" w:rsidRPr="00667B35" w:rsidRDefault="003A0CD9" w:rsidP="003A0CD9">
      <w:pPr>
        <w:pStyle w:val="ListParagraph"/>
        <w:numPr>
          <w:ilvl w:val="0"/>
          <w:numId w:val="43"/>
        </w:numPr>
        <w:spacing w:after="0" w:line="240" w:lineRule="auto"/>
        <w:ind w:left="360"/>
        <w:contextualSpacing w:val="0"/>
        <w:jc w:val="both"/>
        <w:rPr>
          <w:rFonts w:eastAsia="Arial" w:cs="Arial"/>
          <w:sz w:val="22"/>
        </w:rPr>
      </w:pPr>
      <w:r w:rsidRPr="00667B35">
        <w:rPr>
          <w:rFonts w:eastAsia="Arial" w:cs="Arial"/>
          <w:sz w:val="22"/>
        </w:rPr>
        <w:t>Experience delivering system configuration and application support within large-scale digital or service transformation initiatives, ensuring workflows, forms, templates, and business rules align with service and operational needs.</w:t>
      </w:r>
    </w:p>
    <w:p w14:paraId="28713BED" w14:textId="77777777" w:rsidR="003A0CD9" w:rsidRDefault="003A0CD9" w:rsidP="003A0CD9">
      <w:pPr>
        <w:pStyle w:val="ListParagraph"/>
        <w:numPr>
          <w:ilvl w:val="0"/>
          <w:numId w:val="43"/>
        </w:numPr>
        <w:spacing w:after="0" w:line="240" w:lineRule="auto"/>
        <w:ind w:left="360"/>
        <w:contextualSpacing w:val="0"/>
        <w:jc w:val="both"/>
        <w:rPr>
          <w:rFonts w:eastAsia="Arial" w:cs="Arial"/>
          <w:sz w:val="22"/>
        </w:rPr>
      </w:pPr>
      <w:r w:rsidRPr="00667B35">
        <w:rPr>
          <w:rFonts w:eastAsia="Arial" w:cs="Arial"/>
          <w:sz w:val="22"/>
        </w:rPr>
        <w:t>Experience engaging with clinical, operational, and technical stakeholders to define, implement, and record configuration requirements, with due regard to data governance, data quality, and information security, and maintaining clear, structured documentation</w:t>
      </w:r>
      <w:r>
        <w:rPr>
          <w:rFonts w:eastAsia="Arial" w:cs="Arial"/>
          <w:sz w:val="22"/>
        </w:rPr>
        <w:t>.</w:t>
      </w:r>
    </w:p>
    <w:p w14:paraId="66971B75" w14:textId="18C3BE89" w:rsidR="003A0CD9" w:rsidRPr="003A0CD9" w:rsidRDefault="003A0CD9" w:rsidP="003A0CD9">
      <w:pPr>
        <w:pStyle w:val="ListParagraph"/>
        <w:numPr>
          <w:ilvl w:val="0"/>
          <w:numId w:val="43"/>
        </w:numPr>
        <w:spacing w:after="0" w:line="240" w:lineRule="auto"/>
        <w:ind w:left="360"/>
        <w:contextualSpacing w:val="0"/>
        <w:jc w:val="both"/>
        <w:rPr>
          <w:rFonts w:eastAsia="Arial" w:cs="Arial"/>
          <w:sz w:val="22"/>
        </w:rPr>
      </w:pPr>
      <w:r w:rsidRPr="003A0CD9">
        <w:rPr>
          <w:rFonts w:eastAsia="Arial" w:cs="Arial"/>
          <w:sz w:val="22"/>
        </w:rPr>
        <w:t>Experience working effectively within multi-disciplinary teams while managing competing priorities and deadlines.</w:t>
      </w:r>
    </w:p>
    <w:p w14:paraId="606CBE7D" w14:textId="5FCD6B38" w:rsidR="00DB1DA3" w:rsidRPr="00181A57" w:rsidRDefault="00DB1DA3" w:rsidP="003A0CD9">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188374543"/>
      <w:bookmarkStart w:id="23" w:name="_Toc231826183"/>
      <w:r w:rsidRPr="00181A57">
        <w:lastRenderedPageBreak/>
        <w:t>Appendix 2: EEA, Swiss, British and Non-EEA Applicants</w:t>
      </w:r>
      <w:bookmarkEnd w:id="21"/>
      <w:bookmarkEnd w:id="23"/>
      <w:r w:rsidRPr="00181A57">
        <w:t xml:space="preserve"> </w:t>
      </w:r>
      <w:bookmarkEnd w:id="22"/>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w:t>
      </w:r>
      <w:proofErr w:type="gramStart"/>
      <w:r w:rsidRPr="00181A57">
        <w:rPr>
          <w:rFonts w:cs="Arial"/>
          <w:sz w:val="22"/>
        </w:rPr>
        <w:t>applicants</w:t>
      </w:r>
      <w:proofErr w:type="gramEnd"/>
      <w:r w:rsidRPr="00181A57">
        <w:rPr>
          <w:rFonts w:cs="Arial"/>
          <w:sz w:val="22"/>
        </w:rPr>
        <w:t xml:space="preserve">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4" w:name="_Appendix_4:_Clearances"/>
      <w:bookmarkStart w:id="25" w:name="_Toc188374544"/>
      <w:bookmarkStart w:id="26" w:name="_Toc221799140"/>
      <w:bookmarkStart w:id="27" w:name="_Toc231826184"/>
      <w:bookmarkEnd w:id="24"/>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 xml:space="preserve">Embassy of India, Dublin, </w:t>
        </w:r>
        <w:proofErr w:type="gramStart"/>
        <w:r w:rsidRPr="0025371A">
          <w:rPr>
            <w:rFonts w:cs="Arial"/>
            <w:color w:val="0000FF"/>
            <w:sz w:val="22"/>
            <w:u w:val="single"/>
          </w:rPr>
          <w:t>Ireland :</w:t>
        </w:r>
        <w:proofErr w:type="gramEnd"/>
        <w:r w:rsidRPr="0025371A">
          <w:rPr>
            <w:rFonts w:cs="Arial"/>
            <w:color w:val="0000FF"/>
            <w:sz w:val="22"/>
            <w:u w:val="single"/>
          </w:rPr>
          <w:t xml:space="preserve">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31826185"/>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 xml:space="preserve">Occupational health </w:t>
                        </w:r>
                        <w:proofErr w:type="gramStart"/>
                        <w:r>
                          <w:rPr>
                            <w:rFonts w:eastAsia="+mn-ea" w:cs="Arial"/>
                            <w:color w:val="006152"/>
                            <w:sz w:val="18"/>
                            <w:szCs w:val="18"/>
                            <w:lang w:eastAsia="en-IE"/>
                          </w:rPr>
                          <w:t>assess</w:t>
                        </w:r>
                        <w:proofErr w:type="gramEnd"/>
                        <w:r>
                          <w:rPr>
                            <w:rFonts w:eastAsia="+mn-ea" w:cs="Arial"/>
                            <w:color w:val="006152"/>
                            <w:sz w:val="18"/>
                            <w:szCs w:val="18"/>
                            <w:lang w:eastAsia="en-IE"/>
                          </w:rPr>
                          <w:t xml:space="preserve">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77777777"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31826186"/>
      <w:bookmarkEnd w:id="31"/>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0765EC1B" w14:textId="77777777" w:rsidR="003A0CD9" w:rsidRPr="003A0CD9" w:rsidRDefault="003A0CD9" w:rsidP="003A0CD9">
      <w:pPr>
        <w:rPr>
          <w:lang w:val="en-GB" w:eastAsia="zh-CN"/>
        </w:rPr>
      </w:pP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98E0" w14:textId="77777777" w:rsidR="000B37B8" w:rsidRDefault="000B37B8" w:rsidP="0037769B">
      <w:pPr>
        <w:spacing w:after="0" w:line="240" w:lineRule="auto"/>
      </w:pPr>
      <w:r>
        <w:separator/>
      </w:r>
    </w:p>
  </w:endnote>
  <w:endnote w:type="continuationSeparator" w:id="0">
    <w:p w14:paraId="49CDF1A5" w14:textId="77777777" w:rsidR="000B37B8" w:rsidRDefault="000B37B8"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2D75DE9B"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3E65C2">
          <w:rPr>
            <w:rFonts w:ascii="Arial" w:hAnsi="Arial" w:cs="Arial"/>
            <w:noProof/>
            <w:sz w:val="20"/>
          </w:rPr>
          <w:t>08/06/2026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1578" w14:textId="77777777" w:rsidR="000B37B8" w:rsidRDefault="000B37B8" w:rsidP="0037769B">
      <w:pPr>
        <w:spacing w:after="0" w:line="240" w:lineRule="auto"/>
      </w:pPr>
      <w:r>
        <w:separator/>
      </w:r>
    </w:p>
  </w:footnote>
  <w:footnote w:type="continuationSeparator" w:id="0">
    <w:p w14:paraId="0B295A55" w14:textId="77777777" w:rsidR="000B37B8" w:rsidRDefault="000B37B8"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77C6B11"/>
    <w:multiLevelType w:val="hybridMultilevel"/>
    <w:tmpl w:val="B2C81B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2916386">
    <w:abstractNumId w:val="3"/>
  </w:num>
  <w:num w:numId="2" w16cid:durableId="630212325">
    <w:abstractNumId w:val="18"/>
  </w:num>
  <w:num w:numId="3" w16cid:durableId="1959797547">
    <w:abstractNumId w:val="35"/>
  </w:num>
  <w:num w:numId="4" w16cid:durableId="734402001">
    <w:abstractNumId w:val="28"/>
  </w:num>
  <w:num w:numId="5" w16cid:durableId="200363795">
    <w:abstractNumId w:val="5"/>
  </w:num>
  <w:num w:numId="6" w16cid:durableId="809054027">
    <w:abstractNumId w:val="8"/>
  </w:num>
  <w:num w:numId="7" w16cid:durableId="1796096432">
    <w:abstractNumId w:val="33"/>
  </w:num>
  <w:num w:numId="8" w16cid:durableId="2076933204">
    <w:abstractNumId w:val="23"/>
  </w:num>
  <w:num w:numId="9" w16cid:durableId="1399015892">
    <w:abstractNumId w:val="10"/>
  </w:num>
  <w:num w:numId="10" w16cid:durableId="227739075">
    <w:abstractNumId w:val="0"/>
  </w:num>
  <w:num w:numId="11" w16cid:durableId="1314025959">
    <w:abstractNumId w:val="13"/>
  </w:num>
  <w:num w:numId="12" w16cid:durableId="216942780">
    <w:abstractNumId w:val="25"/>
  </w:num>
  <w:num w:numId="13" w16cid:durableId="1311642240">
    <w:abstractNumId w:val="15"/>
  </w:num>
  <w:num w:numId="14" w16cid:durableId="165827364">
    <w:abstractNumId w:val="17"/>
  </w:num>
  <w:num w:numId="15" w16cid:durableId="1932934516">
    <w:abstractNumId w:val="34"/>
  </w:num>
  <w:num w:numId="16" w16cid:durableId="1340082160">
    <w:abstractNumId w:val="30"/>
  </w:num>
  <w:num w:numId="17" w16cid:durableId="1801531284">
    <w:abstractNumId w:val="40"/>
  </w:num>
  <w:num w:numId="18" w16cid:durableId="862015113">
    <w:abstractNumId w:val="7"/>
  </w:num>
  <w:num w:numId="19" w16cid:durableId="1773236846">
    <w:abstractNumId w:val="22"/>
  </w:num>
  <w:num w:numId="20" w16cid:durableId="1092162604">
    <w:abstractNumId w:val="24"/>
  </w:num>
  <w:num w:numId="21" w16cid:durableId="21128064">
    <w:abstractNumId w:val="31"/>
  </w:num>
  <w:num w:numId="22" w16cid:durableId="1482387040">
    <w:abstractNumId w:val="11"/>
  </w:num>
  <w:num w:numId="23" w16cid:durableId="1682509306">
    <w:abstractNumId w:val="4"/>
  </w:num>
  <w:num w:numId="24" w16cid:durableId="1421830130">
    <w:abstractNumId w:val="12"/>
  </w:num>
  <w:num w:numId="25" w16cid:durableId="2137404078">
    <w:abstractNumId w:val="32"/>
  </w:num>
  <w:num w:numId="26" w16cid:durableId="271013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4534639">
    <w:abstractNumId w:val="26"/>
  </w:num>
  <w:num w:numId="28" w16cid:durableId="1010379211">
    <w:abstractNumId w:val="29"/>
  </w:num>
  <w:num w:numId="29" w16cid:durableId="12444892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593688">
    <w:abstractNumId w:val="26"/>
  </w:num>
  <w:num w:numId="31" w16cid:durableId="1142649827">
    <w:abstractNumId w:val="9"/>
  </w:num>
  <w:num w:numId="32" w16cid:durableId="1085958911">
    <w:abstractNumId w:val="37"/>
  </w:num>
  <w:num w:numId="33" w16cid:durableId="1456605240">
    <w:abstractNumId w:val="21"/>
  </w:num>
  <w:num w:numId="34" w16cid:durableId="842738723">
    <w:abstractNumId w:val="6"/>
  </w:num>
  <w:num w:numId="35" w16cid:durableId="166142497">
    <w:abstractNumId w:val="36"/>
  </w:num>
  <w:num w:numId="36" w16cid:durableId="1422264895">
    <w:abstractNumId w:val="27"/>
  </w:num>
  <w:num w:numId="37" w16cid:durableId="1146434587">
    <w:abstractNumId w:val="2"/>
  </w:num>
  <w:num w:numId="38" w16cid:durableId="1784959748">
    <w:abstractNumId w:val="16"/>
  </w:num>
  <w:num w:numId="39" w16cid:durableId="522977542">
    <w:abstractNumId w:val="19"/>
  </w:num>
  <w:num w:numId="40" w16cid:durableId="1610892416">
    <w:abstractNumId w:val="1"/>
  </w:num>
  <w:num w:numId="41" w16cid:durableId="396246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3867640">
    <w:abstractNumId w:val="39"/>
  </w:num>
  <w:num w:numId="43" w16cid:durableId="104426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23AE"/>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37B8"/>
    <w:rsid w:val="000B5A5F"/>
    <w:rsid w:val="000D0896"/>
    <w:rsid w:val="00100D7A"/>
    <w:rsid w:val="001049AC"/>
    <w:rsid w:val="001106A3"/>
    <w:rsid w:val="00110FD5"/>
    <w:rsid w:val="00112C30"/>
    <w:rsid w:val="001142BB"/>
    <w:rsid w:val="001222EE"/>
    <w:rsid w:val="00125EBD"/>
    <w:rsid w:val="0012618F"/>
    <w:rsid w:val="00161339"/>
    <w:rsid w:val="0016327E"/>
    <w:rsid w:val="00165EB0"/>
    <w:rsid w:val="001665F1"/>
    <w:rsid w:val="001707B3"/>
    <w:rsid w:val="0018385F"/>
    <w:rsid w:val="00186DF2"/>
    <w:rsid w:val="00192DD9"/>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3B32"/>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53BE2"/>
    <w:rsid w:val="00363C7E"/>
    <w:rsid w:val="0037373C"/>
    <w:rsid w:val="0037769B"/>
    <w:rsid w:val="00386EE0"/>
    <w:rsid w:val="00393EA6"/>
    <w:rsid w:val="003A0CD9"/>
    <w:rsid w:val="003A1A5F"/>
    <w:rsid w:val="003A39B5"/>
    <w:rsid w:val="003A481C"/>
    <w:rsid w:val="003A4E3A"/>
    <w:rsid w:val="003A579C"/>
    <w:rsid w:val="003C2DCE"/>
    <w:rsid w:val="003C75C7"/>
    <w:rsid w:val="003D4575"/>
    <w:rsid w:val="003E65C2"/>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222"/>
    <w:rsid w:val="007704C4"/>
    <w:rsid w:val="00774BFC"/>
    <w:rsid w:val="00781020"/>
    <w:rsid w:val="00781C8A"/>
    <w:rsid w:val="00797602"/>
    <w:rsid w:val="007A38FF"/>
    <w:rsid w:val="007C70D2"/>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66514"/>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35960"/>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2E9D"/>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customXml/itemProps4.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5946</Words>
  <Characters>33896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Erica Byrne</cp:lastModifiedBy>
  <cp:revision>8</cp:revision>
  <cp:lastPrinted>2023-06-29T15:04:00Z</cp:lastPrinted>
  <dcterms:created xsi:type="dcterms:W3CDTF">2026-04-20T14:18:00Z</dcterms:created>
  <dcterms:modified xsi:type="dcterms:W3CDTF">2026-06-08T14:49:00Z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