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427E8B65" w14:textId="77777777" w:rsidR="00D85DF0" w:rsidRDefault="005D1FFF" w:rsidP="005D1FFF">
                            <w:pPr>
                              <w:pStyle w:val="Contacts10"/>
                            </w:pPr>
                            <w:r>
                              <w:t>FSS, Ospidéal Dr. Steevens</w:t>
                            </w:r>
                          </w:p>
                          <w:p w14:paraId="36EAD8DB" w14:textId="50F7838D"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bd5gEAALYDAAAOAAAAZHJzL2Uyb0RvYy54bWysU9tu2zAMfR+wfxD0vjhJl3Uw4hRdiw4D&#10;ugvQ7gNkWbKFWaJGKbGzrx8lx1m3vRV9EWheDg8P6e3VaHt2UBgMuIqvFkvOlJPQGNdW/Pvj3Zv3&#10;nIUoXCN6cKriRxX41e71q+3gS7WGDvpGISMQF8rBV7yL0ZdFEWSnrAgL8MpRUANaEekT26JBMRC6&#10;7Yv1cvmuGAAbjyBVCOS9nYJ8l/G1VjJ+1TqoyPqKE7eYX8xvnd5itxVli8J3Rp5oiGewsMI4anqG&#10;uhVRsD2a/6CskQgBdFxIsAVobaTKM9A0q+U/0zx0wqs8C4kT/Fmm8HKw8svhGzLT0O44c8LSih7V&#10;GNkHGNkqqTP4UFLSg6e0OJI7ZaZJg78H+SMwBzedcK26RoShU6IhdrmyeFI64YQEUg+foaE2Yh8h&#10;A40abQIkMRih05aO580kKjK13FwsLzYUkhS73KzfXm4SuUKUc7XHED8qsCwZFUfafEYXh/sQp9Q5&#10;JTVzcGf6Pm+/d385CDN5MvtEeKIex3o8qVFDc6Q5EKZjouMnowP8xdlAh1Tx8HMvUHHWf3KkRbq6&#10;2cDZqGdDOEmlFY+cTeZNnK5z79G0HSFPaju4Jr20yaMkYScWJ550HFmM0yGn63v6nbP+/G673wAA&#10;AP//AwBQSwMEFAAGAAgAAAAhANLWsqbeAAAACQEAAA8AAABkcnMvZG93bnJldi54bWxMj0FPwzAM&#10;he9I/IfISNy2pFNVjdJ0mhCckBBdOXBMG6+t1jilybby7zEnONnWe3r+XrFb3CguOIfBk4ZkrUAg&#10;td4O1Gn4qF9WWxAhGrJm9IQavjHArry9KUxu/ZUqvBxiJziEQm409DFOuZSh7dGZsPYTEmtHPzsT&#10;+Zw7aWdz5XA3yo1SmXRmIP7QmwmfemxPh7PTsP+k6nn4emveq2M11PWDotfspPX93bJ/BBFxiX9m&#10;+MVndCiZqfFnskGMGlKVJGzVsOLBepZueGnYmGxTkGUh/zcofwAAAP//AwBQSwECLQAUAAYACAAA&#10;ACEAtoM4kv4AAADhAQAAEwAAAAAAAAAAAAAAAAAAAAAAW0NvbnRlbnRfVHlwZXNdLnhtbFBLAQIt&#10;ABQABgAIAAAAIQA4/SH/1gAAAJQBAAALAAAAAAAAAAAAAAAAAC8BAABfcmVscy8ucmVsc1BLAQIt&#10;ABQABgAIAAAAIQCrMUbd5gEAALYDAAAOAAAAAAAAAAAAAAAAAC4CAABkcnMvZTJvRG9jLnhtbFBL&#10;AQItABQABgAIAAAAIQDS1rKm3gAAAAkBAAAPAAAAAAAAAAAAAAAAAEAEAABkcnMvZG93bnJldi54&#10;bWxQSwUGAAAAAAQABADzAAAASwU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427E8B65" w14:textId="77777777" w:rsidR="00D85DF0" w:rsidRDefault="005D1FFF" w:rsidP="005D1FFF">
                      <w:pPr>
                        <w:pStyle w:val="Contacts10"/>
                      </w:pPr>
                      <w:r>
                        <w:t>FSS, Ospidéal Dr. Steevens</w:t>
                      </w:r>
                    </w:p>
                    <w:p w14:paraId="36EAD8DB" w14:textId="50F7838D"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cn6gEAAL0DAAAOAAAAZHJzL2Uyb0RvYy54bWysU8Fu2zAMvQ/YPwi6L3aybA2MOEXXosOA&#10;bh3Q7gMYWY6F2aJGKbGzrx8lx2m33opdBEqiHt97pNaXQ9eKgyZv0JZyPsul0FZhZeyulD8eb9+t&#10;pPABbAUtWl3Ko/bycvP2zbp3hV5gg22lSTCI9UXvStmE4Ios86rRHfgZOm35skbqIPCWdllF0DN6&#10;12aLPP+Y9UiVI1Taez69GS/lJuHXtVbhvq69DqItJXMLaaW0buOabdZQ7AhcY9SJBryCRQfGctEz&#10;1A0EEHsyL6A6owg91mGmsMuwro3SSQOrmef/qHlowOmkhc3x7myT/3+w6tvhOwlTlXIhhYWOW/So&#10;hyA+4SAW0Z3e+YKTHhynhYGPuctJqXd3qH56YfG6AbvTV0TYNxoqZjePL7NnT0ccH0G2/VesuAzs&#10;AyagoaYuWsdmCEbnLh3PnYlUVCx5sVq+/8BXiu8ulss8X6USUEyvHfnwWWMnYlBK4s4ndDjc+RDZ&#10;QDGlxGIWb03bpu639q8DTowniX0kPFIPw3ZINiVpUdkWqyPLIRxniv8ABw3Sbyl6nqdS+l97IC1F&#10;+8WyJXH4poCmYDsFYBU/LWWQYgyvwzike0dm1zDyaLrFK7atNknRE4sTXZ6RJPQ0z3EIn+9T1tOv&#10;2/wBAAD//wMAUEsDBBQABgAIAAAAIQCdcTb33AAAAAkBAAAPAAAAZHJzL2Rvd25yZXYueG1sTI/N&#10;ToNAFIX3Jn2HyTVxZ4eSSgoyNI3RlYmR4sLlALcwKXOHMtMW397ryi6/nJPzk29nO4gLTt44UrBa&#10;RiCQGtca6hR8VW+PGxA+aGr14AgV/KCHbbG4y3XWuiuVeNmHTnAI+Uwr6EMYMyl906PVfulGJNYO&#10;brI6ME6dbCd95XA7yDiKEmm1IW7o9YgvPTbH/dkq2H1T+WpOH/VneShNVaURvSdHpR7u590ziIBz&#10;+DfD33yeDgVvqt2ZWi8GBcl6nbKVBb7Eeho/MdfMq00Mssjl7YPiFwAA//8DAFBLAQItABQABgAI&#10;AAAAIQC2gziS/gAAAOEBAAATAAAAAAAAAAAAAAAAAAAAAABbQ29udGVudF9UeXBlc10ueG1sUEsB&#10;Ai0AFAAGAAgAAAAhADj9If/WAAAAlAEAAAsAAAAAAAAAAAAAAAAALwEAAF9yZWxzLy5yZWxzUEsB&#10;Ai0AFAAGAAgAAAAhAAce9yfqAQAAvQMAAA4AAAAAAAAAAAAAAAAALgIAAGRycy9lMm9Eb2MueG1s&#10;UEsBAi0AFAAGAAgAAAAhAJ1xNvfcAAAACQEAAA8AAAAAAAAAAAAAAAAARAQAAGRycy9kb3ducmV2&#10;LnhtbFBLBQYAAAAABAAEAPMAAABN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8EB6BB5" w14:textId="363378A5" w:rsidR="00C3185E" w:rsidRPr="00581755" w:rsidRDefault="002B5BBF" w:rsidP="00C3185E">
      <w:pPr>
        <w:jc w:val="center"/>
        <w:rPr>
          <w:rFonts w:cs="Arial"/>
          <w:b/>
          <w:iCs/>
        </w:rPr>
      </w:pPr>
      <w:r w:rsidRPr="00581755">
        <w:rPr>
          <w:rFonts w:cs="Arial"/>
          <w:b/>
          <w:iCs/>
        </w:rPr>
        <w:t>T&amp;T/33/25 Grade VII SAP CoE HR &amp; Payroll Lead Helpdesk Analyst</w:t>
      </w:r>
    </w:p>
    <w:p w14:paraId="7A9008EB" w14:textId="77777777" w:rsidR="006158B7" w:rsidRDefault="006158B7" w:rsidP="00C3185E">
      <w:pPr>
        <w:rPr>
          <w:rFonts w:cs="Arial"/>
          <w:b/>
          <w:iCs/>
        </w:rPr>
      </w:pP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280C8847" w14:textId="77777777" w:rsidR="002B5BBF" w:rsidRPr="00581755" w:rsidRDefault="001A519A" w:rsidP="002B5BBF">
      <w:pPr>
        <w:rPr>
          <w:rFonts w:cs="Arial"/>
          <w:b/>
          <w:lang w:val="en-GB"/>
        </w:rPr>
      </w:pPr>
      <w:r w:rsidRPr="00870113">
        <w:rPr>
          <w:rFonts w:cs="Arial"/>
        </w:rPr>
        <w:t>Thank you for your interest in the post</w:t>
      </w:r>
      <w:r>
        <w:rPr>
          <w:rFonts w:cs="Arial"/>
        </w:rPr>
        <w:t xml:space="preserve"> </w:t>
      </w:r>
      <w:r w:rsidR="004C189E">
        <w:rPr>
          <w:rFonts w:cs="Arial"/>
        </w:rPr>
        <w:t xml:space="preserve">of </w:t>
      </w:r>
      <w:r w:rsidR="002B5BBF" w:rsidRPr="00581755">
        <w:rPr>
          <w:rFonts w:cs="Arial"/>
          <w:b/>
          <w:lang w:val="en-GB"/>
        </w:rPr>
        <w:t>Grade VII – SAP CoE HR &amp; Payroll Lead Helpdesk Analyst</w:t>
      </w:r>
    </w:p>
    <w:p w14:paraId="506E6CB0" w14:textId="03D4E470" w:rsidR="001A519A" w:rsidRPr="00581755" w:rsidRDefault="001A519A" w:rsidP="001A519A">
      <w:pPr>
        <w:rPr>
          <w:rFonts w:cs="Arial"/>
        </w:rPr>
      </w:pPr>
    </w:p>
    <w:p w14:paraId="66366269" w14:textId="3B350063" w:rsidR="002B5BBF" w:rsidRPr="002B5BBF" w:rsidRDefault="001A519A" w:rsidP="002B5BBF">
      <w:pPr>
        <w:rPr>
          <w:rFonts w:cs="Arial"/>
          <w:b/>
          <w:lang w:val="en-GB"/>
        </w:rPr>
      </w:pPr>
      <w:r>
        <w:rPr>
          <w:rFonts w:cs="Arial"/>
        </w:rPr>
        <w:t>A panel may</w:t>
      </w:r>
      <w:r w:rsidRPr="00FB3922">
        <w:rPr>
          <w:rFonts w:cs="Arial"/>
        </w:rPr>
        <w:t xml:space="preserve"> be created </w:t>
      </w:r>
      <w:r w:rsidR="00F453B6">
        <w:rPr>
          <w:rFonts w:cs="Arial"/>
        </w:rPr>
        <w:t>for</w:t>
      </w:r>
      <w:r w:rsidR="002B5BBF" w:rsidRPr="002B5BBF">
        <w:rPr>
          <w:rFonts w:cs="Arial"/>
          <w:b/>
          <w:lang w:val="en-GB" w:eastAsia="en-GB"/>
        </w:rPr>
        <w:t xml:space="preserve"> </w:t>
      </w:r>
      <w:r w:rsidR="002B5BBF" w:rsidRPr="00581755">
        <w:rPr>
          <w:rFonts w:cs="Arial"/>
          <w:b/>
          <w:lang w:val="en-GB"/>
        </w:rPr>
        <w:t>Grade VII – SAP CoE HR &amp; Payroll Lead Helpdesk Analyst</w:t>
      </w:r>
    </w:p>
    <w:p w14:paraId="0B2CA685" w14:textId="4F6A4710" w:rsidR="001A519A" w:rsidRDefault="001A519A" w:rsidP="001A519A">
      <w:pPr>
        <w:rPr>
          <w:rFonts w:cs="Arial"/>
        </w:rPr>
      </w:pPr>
      <w:r>
        <w:rPr>
          <w:rFonts w:cs="Arial"/>
        </w:rPr>
        <w:t xml:space="preserve"> </w:t>
      </w:r>
      <w:r w:rsidR="00F453B6">
        <w:rPr>
          <w:rFonts w:cs="Arial"/>
        </w:rPr>
        <w:t xml:space="preserve">from </w:t>
      </w:r>
      <w:r w:rsidRPr="00FB3922">
        <w:rPr>
          <w:rFonts w:cs="Arial"/>
        </w:rPr>
        <w:t>which current and future permanent and specified purpose vacancies of full time or part time duration may be filled</w:t>
      </w:r>
      <w:r>
        <w:rPr>
          <w:rFonts w:cs="Arial"/>
        </w:rPr>
        <w:t>.</w:t>
      </w:r>
    </w:p>
    <w:p w14:paraId="4AFCFA6E" w14:textId="77777777" w:rsidR="001A519A" w:rsidRPr="001D743E" w:rsidRDefault="001A519A" w:rsidP="001A519A">
      <w:pPr>
        <w:rPr>
          <w:rFonts w:cs="Arial"/>
          <w:sz w:val="16"/>
          <w:szCs w:val="16"/>
        </w:rPr>
      </w:pPr>
    </w:p>
    <w:p w14:paraId="4F1D4C5E" w14:textId="47573DC9" w:rsidR="00F14C3E" w:rsidRDefault="001A519A" w:rsidP="001A519A">
      <w:pPr>
        <w:rPr>
          <w:rFonts w:cs="Arial"/>
        </w:rPr>
      </w:pPr>
      <w:r>
        <w:rPr>
          <w:rFonts w:cs="Arial"/>
        </w:rPr>
        <w:t xml:space="preserve">This document outlines how the recruitment process will be run and the important dates linked to the 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p>
    <w:p w14:paraId="129BE06E" w14:textId="628C0E38" w:rsidR="00F14C3E" w:rsidRPr="00581755"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Pr="00581755">
        <w:rPr>
          <w:rFonts w:ascii="Arial" w:eastAsia="Times New Roman" w:hAnsi="Arial" w:cs="Arial"/>
          <w:sz w:val="20"/>
          <w:szCs w:val="20"/>
        </w:rPr>
        <w:t xml:space="preserve">: </w:t>
      </w:r>
      <w:r w:rsidR="002B5BBF" w:rsidRPr="00581755">
        <w:rPr>
          <w:rFonts w:ascii="Arial" w:eastAsia="Times New Roman" w:hAnsi="Arial" w:cs="Arial"/>
          <w:sz w:val="20"/>
          <w:szCs w:val="20"/>
        </w:rPr>
        <w:t>Nicola Mohan</w:t>
      </w:r>
      <w:r w:rsidRPr="00581755">
        <w:rPr>
          <w:rFonts w:ascii="Arial" w:eastAsia="Times New Roman" w:hAnsi="Arial" w:cs="Arial"/>
          <w:sz w:val="20"/>
          <w:szCs w:val="20"/>
        </w:rPr>
        <w:t>,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lastRenderedPageBreak/>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581755" w:rsidP="00E42C7E">
      <w:pPr>
        <w:pStyle w:val="ListParagraph"/>
        <w:numPr>
          <w:ilvl w:val="1"/>
          <w:numId w:val="11"/>
        </w:numPr>
        <w:spacing w:before="240"/>
        <w:ind w:hanging="357"/>
        <w:contextualSpacing w:val="0"/>
        <w:rPr>
          <w:rFonts w:ascii="Arial" w:hAnsi="Arial" w:cs="Arial"/>
        </w:rPr>
      </w:pPr>
      <w:hyperlink r:id="rId13" w:history="1">
        <w:r w:rsidR="00CF287F" w:rsidRPr="00CF287F">
          <w:rPr>
            <w:rStyle w:val="Hyperlink"/>
            <w:rFonts w:ascii="Arial" w:hAnsi="Arial" w:cs="Arial"/>
          </w:rPr>
          <w:t>Applying for a job in the HSE</w:t>
        </w:r>
      </w:hyperlink>
    </w:p>
    <w:p w14:paraId="4FA5E350" w14:textId="77777777" w:rsidR="00CF287F" w:rsidRPr="00CF287F" w:rsidRDefault="00581755" w:rsidP="00E42C7E">
      <w:pPr>
        <w:pStyle w:val="ListParagraph"/>
        <w:numPr>
          <w:ilvl w:val="1"/>
          <w:numId w:val="11"/>
        </w:numPr>
        <w:spacing w:before="240"/>
        <w:ind w:hanging="357"/>
        <w:contextualSpacing w:val="0"/>
        <w:rPr>
          <w:rFonts w:ascii="Arial" w:hAnsi="Arial" w:cs="Arial"/>
        </w:rPr>
      </w:pPr>
      <w:hyperlink r:id="rId14" w:history="1">
        <w:r w:rsidR="00CF287F" w:rsidRPr="00CF287F">
          <w:rPr>
            <w:rStyle w:val="Hyperlink"/>
            <w:rFonts w:ascii="Arial" w:hAnsi="Arial" w:cs="Arial"/>
          </w:rPr>
          <w:t>About interviewing in the HSE</w:t>
        </w:r>
      </w:hyperlink>
    </w:p>
    <w:p w14:paraId="2A0E4D4E" w14:textId="77777777" w:rsidR="00CF287F" w:rsidRPr="00CF287F" w:rsidRDefault="00581755"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00CF287F"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 xml:space="preserve">It should be expected that interview board members will take notes during each interview.   These notes are created by and for the interview board member for use as an aide memoir to support board </w:t>
      </w:r>
      <w:r w:rsidRPr="008A25A2">
        <w:lastRenderedPageBreak/>
        <w:t>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5DE1278B" w:rsidR="006158B7" w:rsidRDefault="006158B7" w:rsidP="006158B7">
      <w:pPr>
        <w:rPr>
          <w:rFonts w:cs="Arial"/>
        </w:rPr>
      </w:pPr>
      <w:r w:rsidRPr="008F59BA">
        <w:rPr>
          <w:rFonts w:cs="Arial"/>
        </w:rPr>
        <w:t xml:space="preserve">Please see Appendix 5 for a full outline of the panel management rules.  </w:t>
      </w:r>
    </w:p>
    <w:p w14:paraId="21B6DAD6" w14:textId="7EF60753" w:rsidR="002B5BBF" w:rsidRDefault="002B5BBF" w:rsidP="006158B7">
      <w:pPr>
        <w:rPr>
          <w:rFonts w:cs="Arial"/>
        </w:rPr>
      </w:pPr>
    </w:p>
    <w:p w14:paraId="3F83F536" w14:textId="4462EE69" w:rsidR="002B5BBF" w:rsidRDefault="002B5BBF" w:rsidP="006158B7">
      <w:pPr>
        <w:rPr>
          <w:rFonts w:cs="Arial"/>
        </w:rPr>
      </w:pPr>
    </w:p>
    <w:p w14:paraId="22610B29" w14:textId="7FF5F5A3" w:rsidR="002B5BBF" w:rsidRDefault="002B5BBF" w:rsidP="006158B7">
      <w:pPr>
        <w:rPr>
          <w:rFonts w:cs="Arial"/>
        </w:rPr>
      </w:pPr>
    </w:p>
    <w:p w14:paraId="19DD74F0" w14:textId="77777777" w:rsidR="002B5BBF" w:rsidRDefault="002B5BBF" w:rsidP="006158B7">
      <w:pPr>
        <w:rPr>
          <w:rFonts w:cs="Arial"/>
        </w:rPr>
      </w:pP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lastRenderedPageBreak/>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Pr="00581755" w:rsidRDefault="00FA1A57" w:rsidP="00FA1A57">
      <w:pPr>
        <w:jc w:val="both"/>
        <w:rPr>
          <w:rFonts w:cs="Arial"/>
          <w:b/>
          <w:bCs/>
        </w:rPr>
      </w:pPr>
      <w:r w:rsidRPr="00581755">
        <w:rPr>
          <w:rFonts w:cs="Arial"/>
          <w:b/>
          <w:bCs/>
          <w:u w:val="single"/>
        </w:rPr>
        <w:t>Post Specific Requirements</w:t>
      </w:r>
      <w:r w:rsidRPr="00581755">
        <w:rPr>
          <w:rFonts w:cs="Arial"/>
          <w:b/>
          <w:bCs/>
        </w:rPr>
        <w:t xml:space="preserve">: </w:t>
      </w:r>
    </w:p>
    <w:p w14:paraId="0AD6F566" w14:textId="77777777" w:rsidR="00FA1A57" w:rsidRPr="00581755" w:rsidRDefault="00FA1A57" w:rsidP="00FA1A57">
      <w:pPr>
        <w:jc w:val="both"/>
        <w:rPr>
          <w:rFonts w:cs="Arial"/>
          <w:b/>
          <w:bCs/>
          <w:i/>
          <w:iCs/>
        </w:rPr>
      </w:pPr>
    </w:p>
    <w:p w14:paraId="09442B96" w14:textId="4B31DCB6" w:rsidR="00D808E4" w:rsidRPr="00581755" w:rsidRDefault="00FA1A57" w:rsidP="00FA1A57">
      <w:pPr>
        <w:ind w:left="360"/>
        <w:rPr>
          <w:rFonts w:cs="Arial"/>
          <w:b/>
          <w:bCs/>
          <w:iCs/>
        </w:rPr>
      </w:pPr>
      <w:r w:rsidRPr="00581755">
        <w:rPr>
          <w:rFonts w:cs="Arial"/>
          <w:b/>
          <w:bCs/>
          <w:iCs/>
        </w:rPr>
        <w:t>Applicants must demonstrate all of the criteria listed below, as relevant to the role</w:t>
      </w:r>
    </w:p>
    <w:p w14:paraId="52ED1EB0" w14:textId="3F829EBA" w:rsidR="00FA1A57" w:rsidRPr="00581755" w:rsidRDefault="00FA1A57" w:rsidP="00FA1A57">
      <w:pPr>
        <w:ind w:left="360"/>
        <w:rPr>
          <w:rFonts w:cs="Arial"/>
          <w:b/>
          <w:bCs/>
          <w:iCs/>
        </w:rPr>
      </w:pPr>
    </w:p>
    <w:p w14:paraId="5714F321" w14:textId="21F231D0" w:rsidR="002B5BBF" w:rsidRPr="00581755" w:rsidRDefault="002B5BBF" w:rsidP="002B5BBF">
      <w:pPr>
        <w:ind w:left="360"/>
        <w:rPr>
          <w:rFonts w:cs="Arial"/>
          <w:bCs/>
        </w:rPr>
      </w:pPr>
      <w:r w:rsidRPr="00581755">
        <w:rPr>
          <w:rFonts w:cs="Arial"/>
          <w:bCs/>
        </w:rPr>
        <w:t>•</w:t>
      </w:r>
      <w:r w:rsidRPr="00581755">
        <w:rPr>
          <w:rFonts w:cs="Arial"/>
          <w:bCs/>
        </w:rPr>
        <w:tab/>
        <w:t>Significant user experience in a SAP HR &amp; Payroll system support role.</w:t>
      </w:r>
    </w:p>
    <w:p w14:paraId="636DC477" w14:textId="77777777" w:rsidR="00A97D20" w:rsidRPr="00581755" w:rsidRDefault="00A97D20" w:rsidP="002B5BBF">
      <w:pPr>
        <w:ind w:left="360"/>
        <w:rPr>
          <w:rFonts w:cs="Arial"/>
          <w:bCs/>
        </w:rPr>
      </w:pPr>
    </w:p>
    <w:p w14:paraId="59C0208A" w14:textId="5AA30EC6" w:rsidR="002B5BBF" w:rsidRPr="00581755" w:rsidRDefault="002B5BBF" w:rsidP="00A97D20">
      <w:pPr>
        <w:ind w:left="720" w:hanging="360"/>
        <w:rPr>
          <w:rFonts w:cs="Arial"/>
          <w:bCs/>
        </w:rPr>
      </w:pPr>
      <w:r w:rsidRPr="00581755">
        <w:rPr>
          <w:rFonts w:cs="Arial"/>
          <w:bCs/>
        </w:rPr>
        <w:t>•</w:t>
      </w:r>
      <w:r w:rsidRPr="00581755">
        <w:rPr>
          <w:rFonts w:cs="Arial"/>
          <w:bCs/>
        </w:rPr>
        <w:tab/>
        <w:t xml:space="preserve">Significant understanding of the SAP HR &amp; Payroll system modules functionality and </w:t>
      </w:r>
      <w:r w:rsidR="00A97D20" w:rsidRPr="00581755">
        <w:rPr>
          <w:rFonts w:cs="Arial"/>
          <w:bCs/>
        </w:rPr>
        <w:t xml:space="preserve">     </w:t>
      </w:r>
      <w:r w:rsidRPr="00581755">
        <w:rPr>
          <w:rFonts w:cs="Arial"/>
          <w:bCs/>
        </w:rPr>
        <w:t>integration between each module</w:t>
      </w:r>
    </w:p>
    <w:p w14:paraId="1C5EC399" w14:textId="77777777" w:rsidR="00A97D20" w:rsidRPr="00581755" w:rsidRDefault="00A97D20" w:rsidP="002B5BBF">
      <w:pPr>
        <w:ind w:left="360"/>
        <w:rPr>
          <w:rFonts w:cs="Arial"/>
          <w:bCs/>
        </w:rPr>
      </w:pPr>
    </w:p>
    <w:p w14:paraId="3AAD2905" w14:textId="318451D5" w:rsidR="002B5BBF" w:rsidRPr="00581755" w:rsidRDefault="002B5BBF" w:rsidP="002B5BBF">
      <w:pPr>
        <w:ind w:left="360"/>
        <w:rPr>
          <w:rFonts w:cs="Arial"/>
          <w:bCs/>
        </w:rPr>
      </w:pPr>
      <w:r w:rsidRPr="00581755">
        <w:rPr>
          <w:rFonts w:cs="Arial"/>
          <w:bCs/>
        </w:rPr>
        <w:t>•</w:t>
      </w:r>
      <w:r w:rsidRPr="00581755">
        <w:rPr>
          <w:rFonts w:cs="Arial"/>
          <w:bCs/>
        </w:rPr>
        <w:tab/>
        <w:t>Sufficient experience of working in a role that has involved customer/service user interaction</w:t>
      </w:r>
    </w:p>
    <w:p w14:paraId="3C44287A" w14:textId="77777777" w:rsidR="00A97D20" w:rsidRPr="00581755" w:rsidRDefault="00A97D20" w:rsidP="002B5BBF">
      <w:pPr>
        <w:ind w:left="360"/>
        <w:rPr>
          <w:rFonts w:cs="Arial"/>
          <w:bCs/>
        </w:rPr>
      </w:pPr>
    </w:p>
    <w:p w14:paraId="1748D104" w14:textId="200B8B52" w:rsidR="00D808E4" w:rsidRPr="00581755" w:rsidRDefault="002B5BBF" w:rsidP="00A97D20">
      <w:pPr>
        <w:ind w:left="720" w:hanging="360"/>
        <w:rPr>
          <w:rFonts w:cs="Arial"/>
          <w:bCs/>
        </w:rPr>
      </w:pPr>
      <w:r w:rsidRPr="00581755">
        <w:rPr>
          <w:rFonts w:cs="Arial"/>
          <w:bCs/>
        </w:rPr>
        <w:t>•</w:t>
      </w:r>
      <w:r w:rsidRPr="00581755">
        <w:rPr>
          <w:rFonts w:cs="Arial"/>
          <w:bCs/>
        </w:rPr>
        <w:tab/>
        <w:t>Experience of managing and working collaboratively with multiple stakeholders as relevant to the role.</w:t>
      </w: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0" w:name="_Toc166852386"/>
      <w:r w:rsidRPr="008A25A2">
        <w:rPr>
          <w:rFonts w:eastAsiaTheme="majorEastAsia" w:cs="Arial"/>
        </w:rPr>
        <w:t>Applicant Information for EEA, Swiss, British and Non-EEA Applicants resident in the State</w:t>
      </w:r>
      <w:bookmarkEnd w:id="0"/>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581755" w:rsidP="00E42C7E">
      <w:pPr>
        <w:pStyle w:val="ListParagraph"/>
        <w:numPr>
          <w:ilvl w:val="0"/>
          <w:numId w:val="12"/>
        </w:numPr>
        <w:spacing w:before="240" w:after="120"/>
        <w:rPr>
          <w:rFonts w:ascii="Arial" w:hAnsi="Arial" w:cs="Arial"/>
          <w:lang w:val="en-IE" w:eastAsia="en-IE"/>
        </w:rPr>
      </w:pPr>
      <w:hyperlink r:id="rId21" w:history="1">
        <w:r w:rsidR="00B46575" w:rsidRPr="009C0AEF">
          <w:rPr>
            <w:rStyle w:val="Hyperlink"/>
            <w:rFonts w:ascii="Arial" w:hAnsi="Arial" w:cs="Arial"/>
            <w:lang w:val="en-IE" w:eastAsia="en-IE"/>
          </w:rPr>
          <w:t>https://www.acro.police.uk/s/</w:t>
        </w:r>
      </w:hyperlink>
      <w:r w:rsidR="00B46575">
        <w:rPr>
          <w:rFonts w:ascii="Arial" w:hAnsi="Arial" w:cs="Arial"/>
          <w:lang w:val="en-IE" w:eastAsia="en-IE"/>
        </w:rPr>
        <w:t xml:space="preserve"> </w:t>
      </w:r>
    </w:p>
    <w:p w14:paraId="07E4B5A6" w14:textId="77777777" w:rsidR="00B93BC2" w:rsidRPr="00B93BC2" w:rsidRDefault="00581755" w:rsidP="00E42C7E">
      <w:pPr>
        <w:pStyle w:val="ListParagraph"/>
        <w:numPr>
          <w:ilvl w:val="0"/>
          <w:numId w:val="12"/>
        </w:numPr>
        <w:spacing w:before="240" w:after="120"/>
        <w:rPr>
          <w:rFonts w:ascii="Arial" w:hAnsi="Arial" w:cs="Arial"/>
          <w:lang w:val="en-IE" w:eastAsia="en-IE"/>
        </w:rPr>
      </w:pPr>
      <w:hyperlink r:id="rId22" w:history="1">
        <w:r w:rsidR="00B93BC2" w:rsidRPr="00B93BC2">
          <w:rPr>
            <w:rFonts w:ascii="Arial" w:hAnsi="Arial" w:cs="Arial"/>
            <w:lang w:val="en-IE" w:eastAsia="en-IE"/>
          </w:rPr>
          <w:t>Find a police force | Police.uk</w:t>
        </w:r>
      </w:hyperlink>
      <w:r w:rsidR="00B93BC2"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581755" w:rsidP="00E42C7E">
      <w:pPr>
        <w:pStyle w:val="ListParagraph"/>
        <w:numPr>
          <w:ilvl w:val="0"/>
          <w:numId w:val="12"/>
        </w:numPr>
        <w:spacing w:before="240" w:after="120"/>
        <w:rPr>
          <w:rFonts w:ascii="Arial" w:hAnsi="Arial" w:cs="Arial"/>
          <w:lang w:val="en-IE" w:eastAsia="en-IE"/>
        </w:rPr>
      </w:pPr>
      <w:hyperlink r:id="rId23" w:history="1">
        <w:r w:rsidR="00B46575" w:rsidRPr="00B46575">
          <w:rPr>
            <w:rStyle w:val="Hyperlink"/>
            <w:rFonts w:ascii="Arial" w:hAnsi="Arial" w:cs="Arial"/>
            <w:lang w:val="en-IE" w:eastAsia="en-IE"/>
          </w:rPr>
          <w:t>Finding a job – GOV.UK</w:t>
        </w:r>
      </w:hyperlink>
      <w:r w:rsidR="00B46575">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581755" w:rsidP="00B93BC2">
      <w:pPr>
        <w:autoSpaceDE w:val="0"/>
        <w:autoSpaceDN w:val="0"/>
        <w:adjustRightInd w:val="0"/>
        <w:spacing w:before="240" w:after="120"/>
        <w:ind w:left="-426"/>
        <w:rPr>
          <w:rFonts w:cs="Arial"/>
          <w:b/>
        </w:rPr>
      </w:pPr>
      <w:hyperlink r:id="rId26" w:history="1">
        <w:r w:rsidR="00B93BC2">
          <w:rPr>
            <w:rStyle w:val="Hyperlink"/>
          </w:rPr>
          <w:t>FBI Identity History Summary Check Address Verification/Change Request</w:t>
        </w:r>
      </w:hyperlink>
      <w:r w:rsidR="00B93BC2">
        <w:t xml:space="preserve"> </w:t>
      </w:r>
      <w:r w:rsidR="00B93BC2"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5FFAD3DA"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5FE9B19"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3B30C284" w14:textId="77777777" w:rsidR="005D1F2F" w:rsidRPr="005D1F2F" w:rsidRDefault="005D1F2F" w:rsidP="005D1F2F">
      <w:pPr>
        <w:pStyle w:val="Footer"/>
        <w:numPr>
          <w:ilvl w:val="0"/>
          <w:numId w:val="13"/>
        </w:numPr>
        <w:tabs>
          <w:tab w:val="clear" w:pos="4320"/>
          <w:tab w:val="clear" w:pos="8640"/>
        </w:tabs>
        <w:ind w:left="426"/>
        <w:rPr>
          <w:rFonts w:ascii="Arial" w:hAnsi="Arial" w:cs="Arial"/>
          <w:sz w:val="20"/>
          <w:lang w:val="en-US"/>
        </w:rPr>
      </w:pPr>
      <w:r w:rsidRPr="005D1F2F">
        <w:rPr>
          <w:rFonts w:ascii="Arial" w:hAnsi="Arial" w:cs="Arial"/>
          <w:iCs/>
          <w:sz w:val="20"/>
          <w:lang w:val="en-US"/>
        </w:rPr>
        <w:t>It is most important for candidates not to express interest in posts that there is little chance they would accept as this can cause UNNECESSARY delays in the filling of posts and thus the provision of services.</w:t>
      </w:r>
    </w:p>
    <w:p w14:paraId="5E04FE64" w14:textId="77777777" w:rsidR="00B46575" w:rsidRPr="00B46575" w:rsidRDefault="00B46575" w:rsidP="00B46575">
      <w:pPr>
        <w:rPr>
          <w:rFonts w:cs="Arial"/>
          <w:color w:val="000000" w:themeColor="text1"/>
        </w:rPr>
      </w:pPr>
    </w:p>
    <w:p w14:paraId="363054A4" w14:textId="77777777" w:rsidR="005D1F2F" w:rsidRDefault="005D1F2F" w:rsidP="005D1F2F">
      <w:pPr>
        <w:autoSpaceDE w:val="0"/>
        <w:autoSpaceDN w:val="0"/>
        <w:adjustRightInd w:val="0"/>
        <w:spacing w:before="240" w:after="120"/>
        <w:rPr>
          <w:rFonts w:cs="Arial"/>
        </w:rPr>
      </w:pPr>
      <w:r w:rsidRPr="002E719E">
        <w:rPr>
          <w:rFonts w:cs="Arial"/>
          <w:b/>
          <w:color w:val="000000" w:themeColor="text1"/>
        </w:rPr>
        <w:t>Recommendation to Proceed</w:t>
      </w:r>
      <w:r>
        <w:rPr>
          <w:rFonts w:cs="Arial"/>
          <w:b/>
          <w:color w:val="000000" w:themeColor="text1"/>
        </w:rPr>
        <w:t xml:space="preserve"> Details</w:t>
      </w:r>
      <w:r w:rsidRPr="002E719E">
        <w:rPr>
          <w:rFonts w:cs="Arial"/>
          <w:color w:val="000000" w:themeColor="text1"/>
        </w:rPr>
        <w:t xml:space="preserve">: </w:t>
      </w:r>
    </w:p>
    <w:p w14:paraId="772BE1C1" w14:textId="77777777" w:rsidR="005D1F2F" w:rsidRPr="005D1F2F" w:rsidRDefault="005D1F2F" w:rsidP="005D1F2F">
      <w:pPr>
        <w:autoSpaceDE w:val="0"/>
        <w:autoSpaceDN w:val="0"/>
        <w:adjustRightInd w:val="0"/>
        <w:spacing w:before="240" w:after="120"/>
        <w:rPr>
          <w:rFonts w:cs="Arial"/>
        </w:rPr>
      </w:pPr>
      <w:r w:rsidRPr="005D1F2F">
        <w:rPr>
          <w:rFonts w:cs="Arial"/>
        </w:rPr>
        <w:t xml:space="preserve">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w:t>
      </w:r>
    </w:p>
    <w:p w14:paraId="6980A292" w14:textId="77777777" w:rsidR="005D1F2F" w:rsidRDefault="005D1F2F" w:rsidP="005D1F2F">
      <w:pPr>
        <w:autoSpaceDE w:val="0"/>
        <w:autoSpaceDN w:val="0"/>
        <w:adjustRightInd w:val="0"/>
        <w:spacing w:before="240" w:after="120"/>
        <w:rPr>
          <w:rFonts w:cs="Arial"/>
          <w:b/>
          <w:color w:val="000000" w:themeColor="text1"/>
        </w:rPr>
      </w:pPr>
      <w:r w:rsidRPr="005D1F2F">
        <w:rPr>
          <w:rFonts w:cs="Arial"/>
        </w:rPr>
        <w:t>Before accepting the "Recommendation to Proceed" invitation, it is important to read these advisory notes, as your decision may affect your position on the panel.</w:t>
      </w:r>
    </w:p>
    <w:p w14:paraId="06E9A5D1" w14:textId="77777777" w:rsidR="005D1F2F" w:rsidRPr="00B912FE" w:rsidRDefault="005D1F2F" w:rsidP="005D1F2F">
      <w:pPr>
        <w:autoSpaceDE w:val="0"/>
        <w:autoSpaceDN w:val="0"/>
        <w:adjustRightInd w:val="0"/>
        <w:spacing w:before="240" w:after="120"/>
        <w:ind w:left="360"/>
        <w:rPr>
          <w:rFonts w:cs="Arial"/>
          <w:b/>
          <w:color w:val="000000" w:themeColor="text1"/>
        </w:rPr>
      </w:pPr>
      <w:r w:rsidRPr="00B912FE">
        <w:rPr>
          <w:rFonts w:cs="Arial"/>
          <w:b/>
          <w:color w:val="000000" w:themeColor="text1"/>
        </w:rPr>
        <w:t>If you agree to proceed with a Specified Purpose Post:</w:t>
      </w:r>
    </w:p>
    <w:p w14:paraId="4C8AF02F" w14:textId="77777777" w:rsidR="005D1F2F" w:rsidRPr="00B912FE" w:rsidRDefault="005D1F2F" w:rsidP="005D1F2F">
      <w:pPr>
        <w:pStyle w:val="ListParagraph"/>
        <w:numPr>
          <w:ilvl w:val="0"/>
          <w:numId w:val="15"/>
        </w:numPr>
        <w:shd w:val="clear" w:color="auto" w:fill="FFFFFF"/>
        <w:spacing w:before="240" w:after="120"/>
        <w:ind w:left="714" w:hanging="357"/>
        <w:rPr>
          <w:rFonts w:ascii="Arial" w:hAnsi="Arial" w:cs="Arial"/>
          <w:bCs/>
          <w:color w:val="000000" w:themeColor="text1"/>
          <w:kern w:val="32"/>
        </w:rPr>
      </w:pPr>
      <w:r w:rsidRPr="00B912FE">
        <w:rPr>
          <w:rFonts w:ascii="Arial" w:hAnsi="Arial" w:cs="Arial"/>
          <w:bCs/>
          <w:color w:val="000000" w:themeColor="text1"/>
          <w:kern w:val="32"/>
        </w:rPr>
        <w:lastRenderedPageBreak/>
        <w:t>You will no longer be eligible for any further “Expressions of Interests” for Specified Purpose posts. However, you will remain on the panel for "Expressions of Interest" for Permanent Posts.</w:t>
      </w:r>
    </w:p>
    <w:p w14:paraId="092D09D4" w14:textId="77777777" w:rsidR="005D1F2F" w:rsidRPr="00B912FE" w:rsidRDefault="005D1F2F" w:rsidP="005D1F2F">
      <w:pPr>
        <w:pStyle w:val="ListParagraph"/>
        <w:numPr>
          <w:ilvl w:val="0"/>
          <w:numId w:val="15"/>
        </w:numPr>
        <w:shd w:val="clear" w:color="auto" w:fill="FFFFFF"/>
        <w:spacing w:before="240" w:after="120"/>
        <w:ind w:left="714" w:hanging="357"/>
        <w:rPr>
          <w:rFonts w:ascii="Arial" w:hAnsi="Arial" w:cs="Arial"/>
          <w:bCs/>
          <w:color w:val="000000" w:themeColor="text1"/>
          <w:kern w:val="32"/>
        </w:rPr>
      </w:pPr>
      <w:r w:rsidRPr="00B912FE">
        <w:rPr>
          <w:rFonts w:ascii="Arial" w:hAnsi="Arial" w:cs="Arial"/>
          <w:bCs/>
          <w:color w:val="000000" w:themeColor="text1"/>
          <w:kern w:val="32"/>
        </w:rPr>
        <w:t xml:space="preserve">If you later decline the Specified Purpose post, during the pre-employment clearance stage, you will still retain your </w:t>
      </w:r>
      <w:r w:rsidRPr="00B912FE">
        <w:rPr>
          <w:rFonts w:ascii="Arial" w:hAnsi="Arial" w:cs="Arial"/>
          <w:color w:val="000000" w:themeColor="text1"/>
          <w:lang w:eastAsia="en-IE"/>
        </w:rPr>
        <w:t>position</w:t>
      </w:r>
      <w:r w:rsidRPr="00B912FE">
        <w:rPr>
          <w:rFonts w:ascii="Arial" w:hAnsi="Arial" w:cs="Arial"/>
          <w:bCs/>
          <w:color w:val="000000" w:themeColor="text1"/>
          <w:kern w:val="32"/>
        </w:rPr>
        <w:t xml:space="preserve"> on the panel for both Specified Purpose and Permanent posts</w:t>
      </w:r>
    </w:p>
    <w:p w14:paraId="1FDEB9D2" w14:textId="77777777" w:rsidR="005D1F2F" w:rsidRPr="00B912FE" w:rsidRDefault="005D1F2F" w:rsidP="005D1F2F">
      <w:pPr>
        <w:autoSpaceDE w:val="0"/>
        <w:autoSpaceDN w:val="0"/>
        <w:adjustRightInd w:val="0"/>
        <w:spacing w:before="240" w:after="120"/>
        <w:ind w:left="360"/>
        <w:rPr>
          <w:rFonts w:cs="Arial"/>
          <w:b/>
          <w:color w:val="000000" w:themeColor="text1"/>
        </w:rPr>
      </w:pPr>
      <w:r w:rsidRPr="00B912FE">
        <w:rPr>
          <w:rFonts w:cs="Arial"/>
          <w:b/>
          <w:color w:val="000000" w:themeColor="text1"/>
        </w:rPr>
        <w:t>If you agree to proceed with a Permanent Post:</w:t>
      </w:r>
    </w:p>
    <w:p w14:paraId="3E8B82C8" w14:textId="77777777" w:rsidR="005D1F2F" w:rsidRPr="00B912FE" w:rsidRDefault="005D1F2F" w:rsidP="005D1F2F">
      <w:pPr>
        <w:pStyle w:val="ListParagraph"/>
        <w:numPr>
          <w:ilvl w:val="0"/>
          <w:numId w:val="15"/>
        </w:numPr>
        <w:shd w:val="clear" w:color="auto" w:fill="FFFFFF"/>
        <w:spacing w:before="240" w:after="120"/>
        <w:rPr>
          <w:rFonts w:ascii="Arial" w:hAnsi="Arial" w:cs="Arial"/>
          <w:bCs/>
          <w:color w:val="000000" w:themeColor="text1"/>
          <w:kern w:val="32"/>
        </w:rPr>
      </w:pPr>
      <w:r w:rsidRPr="00B912FE">
        <w:rPr>
          <w:rFonts w:ascii="Arial" w:hAnsi="Arial" w:cs="Arial"/>
          <w:bCs/>
          <w:color w:val="000000" w:themeColor="text1"/>
          <w:kern w:val="32"/>
        </w:rPr>
        <w:t>You will no longer be eligible for any further expressions of interest and will be removed from the panel.</w:t>
      </w:r>
    </w:p>
    <w:p w14:paraId="0925162A" w14:textId="77777777" w:rsidR="005D1F2F" w:rsidRPr="00B912FE" w:rsidRDefault="005D1F2F" w:rsidP="005D1F2F">
      <w:pPr>
        <w:pStyle w:val="ListParagraph"/>
        <w:numPr>
          <w:ilvl w:val="0"/>
          <w:numId w:val="15"/>
        </w:numPr>
        <w:shd w:val="clear" w:color="auto" w:fill="FFFFFF"/>
        <w:spacing w:before="240" w:after="120"/>
        <w:rPr>
          <w:rFonts w:ascii="Arial" w:hAnsi="Arial" w:cs="Arial"/>
          <w:bCs/>
          <w:color w:val="000000" w:themeColor="text1"/>
          <w:kern w:val="32"/>
        </w:rPr>
      </w:pPr>
      <w:r w:rsidRPr="00B912FE">
        <w:rPr>
          <w:rFonts w:ascii="Arial" w:hAnsi="Arial" w:cs="Arial"/>
          <w:bCs/>
          <w:color w:val="000000" w:themeColor="text1"/>
          <w:kern w:val="32"/>
        </w:rPr>
        <w:t>If you later decline this permanent post during the pre-employment clearance stage, you will remain removed from the panel.</w:t>
      </w:r>
    </w:p>
    <w:p w14:paraId="6ED0051F" w14:textId="77777777" w:rsidR="005D1F2F" w:rsidRPr="002E719E" w:rsidRDefault="005D1F2F" w:rsidP="005D1F2F">
      <w:pPr>
        <w:shd w:val="clear" w:color="auto" w:fill="FFFFFF"/>
        <w:spacing w:before="240" w:after="120"/>
        <w:rPr>
          <w:rFonts w:cs="Arial"/>
        </w:rPr>
      </w:pPr>
      <w:r w:rsidRPr="0062775A">
        <w:rPr>
          <w:rFonts w:cs="Arial"/>
          <w:b/>
          <w:bCs/>
        </w:rPr>
        <w:t>Please note the following important information</w:t>
      </w:r>
      <w:r w:rsidRPr="002E719E">
        <w:rPr>
          <w:rFonts w:cs="Arial"/>
          <w:b/>
          <w:bCs/>
        </w:rPr>
        <w:t>:</w:t>
      </w:r>
    </w:p>
    <w:p w14:paraId="3D617B7C" w14:textId="77777777" w:rsidR="005D1F2F" w:rsidRPr="002E719E" w:rsidRDefault="005D1F2F" w:rsidP="005D1F2F">
      <w:pPr>
        <w:numPr>
          <w:ilvl w:val="0"/>
          <w:numId w:val="14"/>
        </w:numPr>
        <w:shd w:val="clear" w:color="auto" w:fill="FFFFFF"/>
        <w:spacing w:before="240" w:after="120"/>
        <w:ind w:left="357" w:hanging="357"/>
        <w:rPr>
          <w:rFonts w:cs="Arial"/>
        </w:rPr>
      </w:pPr>
      <w:r w:rsidRPr="002474BD">
        <w:rPr>
          <w:rFonts w:cs="Arial"/>
        </w:rPr>
        <w:t>"Recommendation to Proceed" responses must be provided in the specified format mentioned in the invitation.</w:t>
      </w:r>
      <w:r w:rsidRPr="002E719E" w:rsidDel="00386EE0">
        <w:rPr>
          <w:rFonts w:cs="Arial"/>
        </w:rPr>
        <w:t xml:space="preserve"> </w:t>
      </w:r>
      <w:r w:rsidRPr="002E719E">
        <w:rPr>
          <w:rFonts w:cs="Arial"/>
        </w:rPr>
        <w:t>“Recommendation to Proceed” invitations have a deadline</w:t>
      </w:r>
      <w:r>
        <w:rPr>
          <w:rFonts w:cs="Arial"/>
        </w:rPr>
        <w:t>,</w:t>
      </w:r>
      <w:r w:rsidRPr="002E719E">
        <w:rPr>
          <w:rFonts w:cs="Arial"/>
        </w:rPr>
        <w:t xml:space="preserve"> and once the deadline passe</w:t>
      </w:r>
      <w:r>
        <w:rPr>
          <w:rFonts w:cs="Arial"/>
        </w:rPr>
        <w:t>s</w:t>
      </w:r>
      <w:r w:rsidRPr="002E719E">
        <w:rPr>
          <w:rFonts w:cs="Arial"/>
        </w:rPr>
        <w:t>, no further responses will be accepted. The</w:t>
      </w:r>
      <w:r>
        <w:rPr>
          <w:rFonts w:cs="Arial"/>
        </w:rPr>
        <w:t xml:space="preserve"> email will specify the</w:t>
      </w:r>
      <w:r w:rsidRPr="002E719E">
        <w:rPr>
          <w:rFonts w:cs="Arial"/>
        </w:rPr>
        <w:t xml:space="preserve"> deadline</w:t>
      </w:r>
      <w:r>
        <w:rPr>
          <w:rFonts w:cs="Arial"/>
        </w:rPr>
        <w:t>.</w:t>
      </w:r>
      <w:r w:rsidRPr="002E719E">
        <w:rPr>
          <w:rFonts w:cs="Arial"/>
        </w:rPr>
        <w:t xml:space="preserve"> </w:t>
      </w:r>
    </w:p>
    <w:p w14:paraId="5FCB1C63" w14:textId="77777777" w:rsidR="005D1F2F" w:rsidRPr="002E719E" w:rsidRDefault="005D1F2F" w:rsidP="005D1F2F">
      <w:pPr>
        <w:numPr>
          <w:ilvl w:val="0"/>
          <w:numId w:val="14"/>
        </w:numPr>
        <w:shd w:val="clear" w:color="auto" w:fill="FFFFFF"/>
        <w:spacing w:before="240" w:after="120"/>
        <w:ind w:left="357" w:hanging="357"/>
        <w:rPr>
          <w:rFonts w:cs="Arial"/>
        </w:rPr>
      </w:pPr>
      <w:r w:rsidRPr="002474BD">
        <w:rPr>
          <w:rFonts w:cs="Arial"/>
        </w:rPr>
        <w:t>The "Recommendation to Proceed" invitation does not create a contractual obligation, so we strongly advise against giving notice at your current job at this time.</w:t>
      </w:r>
      <w:r w:rsidRPr="002E719E">
        <w:rPr>
          <w:rFonts w:cs="Arial"/>
        </w:rPr>
        <w:t xml:space="preserve"> HSE Recruitment posts are subject to budgetary approval, satisfactory references, appropriate registration, security</w:t>
      </w:r>
      <w:r>
        <w:rPr>
          <w:rFonts w:cs="Arial"/>
        </w:rPr>
        <w:t>,</w:t>
      </w:r>
      <w:r w:rsidRPr="002E719E">
        <w:rPr>
          <w:rFonts w:cs="Arial"/>
        </w:rPr>
        <w:t xml:space="preserve"> and medical clearances</w:t>
      </w:r>
      <w:r>
        <w:rPr>
          <w:rFonts w:cs="Arial"/>
        </w:rPr>
        <w:t>,</w:t>
      </w:r>
      <w:r w:rsidRPr="002E719E">
        <w:rPr>
          <w:rFonts w:cs="Arial"/>
        </w:rPr>
        <w:t xml:space="preserve"> as required.</w:t>
      </w:r>
    </w:p>
    <w:p w14:paraId="0E0CE1BA" w14:textId="77777777" w:rsidR="005D1F2F" w:rsidRDefault="005D1F2F" w:rsidP="005D1F2F">
      <w:pPr>
        <w:numPr>
          <w:ilvl w:val="0"/>
          <w:numId w:val="14"/>
        </w:numPr>
        <w:shd w:val="clear" w:color="auto" w:fill="FFFFFF"/>
        <w:spacing w:before="240" w:after="120"/>
        <w:ind w:left="357" w:hanging="357"/>
        <w:rPr>
          <w:rFonts w:cs="Arial"/>
        </w:rPr>
      </w:pPr>
      <w:r w:rsidRPr="002474BD">
        <w:rPr>
          <w:rFonts w:cs="Arial"/>
        </w:rPr>
        <w:t xml:space="preserve">The HSE reserves the right to withdraw a recommendation to proceed if any aspect is unsatisfactory. The HSE assesses </w:t>
      </w:r>
      <w:r>
        <w:rPr>
          <w:rFonts w:cs="Arial"/>
        </w:rPr>
        <w:t xml:space="preserve">and determines </w:t>
      </w:r>
      <w:r w:rsidRPr="002474BD">
        <w:rPr>
          <w:rFonts w:cs="Arial"/>
        </w:rPr>
        <w:t>the merit, appropriateness, and relevance of references.</w:t>
      </w:r>
      <w:r w:rsidRPr="00386EE0">
        <w:rPr>
          <w:rFonts w:cs="Arial"/>
        </w:rPr>
        <w:t xml:space="preserve"> </w:t>
      </w:r>
    </w:p>
    <w:p w14:paraId="1F3C554B" w14:textId="77777777" w:rsidR="005D1F2F" w:rsidRDefault="005D1F2F" w:rsidP="005D1F2F">
      <w:pPr>
        <w:numPr>
          <w:ilvl w:val="0"/>
          <w:numId w:val="14"/>
        </w:numPr>
        <w:shd w:val="clear" w:color="auto" w:fill="FFFFFF"/>
        <w:spacing w:before="240" w:after="120"/>
        <w:ind w:left="357" w:hanging="357"/>
        <w:rPr>
          <w:rFonts w:cs="Arial"/>
        </w:rPr>
      </w:pPr>
      <w:r w:rsidRPr="00386EE0">
        <w:rPr>
          <w:rFonts w:cs="Arial"/>
        </w:rPr>
        <w:t>A contract of employment is only valid when received in writing and signed by both the candidate and the HSE.</w:t>
      </w:r>
    </w:p>
    <w:p w14:paraId="68A0E4FA" w14:textId="77777777" w:rsidR="005D1F2F" w:rsidRPr="00B912FE" w:rsidRDefault="005D1F2F" w:rsidP="005D1F2F">
      <w:pPr>
        <w:shd w:val="clear" w:color="auto" w:fill="FFFFFF"/>
        <w:autoSpaceDE w:val="0"/>
        <w:autoSpaceDN w:val="0"/>
        <w:adjustRightInd w:val="0"/>
        <w:spacing w:before="240" w:after="120"/>
        <w:rPr>
          <w:rFonts w:cs="Arial"/>
          <w:color w:val="000000" w:themeColor="text1"/>
        </w:rPr>
      </w:pPr>
      <w:r w:rsidRPr="00B912FE">
        <w:rPr>
          <w:rFonts w:cs="Arial"/>
          <w:bCs/>
          <w:color w:val="000000" w:themeColor="text1"/>
          <w:kern w:val="32"/>
        </w:rPr>
        <w:t>If you accept employment to a Specified Purpose post, you can inform the HR/Recruitment team via email when you are within three months of the end of your contract. We will then reactivate you on the panel for Specified Purpose "Expressions of Interest."</w:t>
      </w:r>
    </w:p>
    <w:p w14:paraId="7F7D36A3" w14:textId="77777777" w:rsidR="005D1F2F" w:rsidRDefault="005D1F2F" w:rsidP="005D1F2F">
      <w:pPr>
        <w:rPr>
          <w:rFonts w:cs="Arial"/>
          <w:b/>
          <w:bCs/>
        </w:rPr>
      </w:pPr>
      <w:r w:rsidRPr="0065711E">
        <w:rPr>
          <w:rFonts w:cs="Arial"/>
          <w:b/>
          <w:bCs/>
        </w:rPr>
        <w:t xml:space="preserve">   </w:t>
      </w:r>
    </w:p>
    <w:p w14:paraId="01A61A08" w14:textId="77777777" w:rsidR="005D1F2F" w:rsidRDefault="005D1F2F" w:rsidP="005D1F2F">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cr8AUAALY3AAAOAAAAZHJzL2Uyb0RvYy54bWzsW99v2zYQfh+w/0HQe2vxh0jJqFOkSVoM&#10;KNqg7dBnRpZtAZKoUUrs7q/fR8qS3TgJHC8DBlV5cCiRIo/H++6Ox+Obt5si9+5SU2e6nPnkdeB7&#10;aZnoeVYuZ/6f396/inyvblQ5V7ku05n/I639t2e///ZmXU1Tqlc6n6fGQydlPV1XM3/VNNV0MqmT&#10;VVqo+rWu0hKVC20K1eDRLCdzo9bovcgnNAjEZK3NvDI6Sesaby/bSv/M9b9YpEnzebGo08bLZz5o&#10;a9yvcb839ndy9kZNl0ZVqyzZkqFOoKJQWYlB+64uVaO8W5MddFVkidG1XjSvE11M9GKRJambA2ZD&#10;gnuz+WD0beXmspyul1XPJrD2Hp9O7jb5dHdtvGw+81kYUhFywn2vVAWWyo3u7V6DVetqOcUXH0z1&#10;tbo22xfL9snOfrMwhf2PeXkbx+QfPZPTTeMleBmGXEga+l6CuijgEiO0y5CssFb2u1eUMc58Dw04&#10;C0kouvqrrg/OSRRs+5BhJCPmlnLSkTCxlPaErSsIV73jX/3v+Pd1parULUttubHjnyRCctLx74u+&#10;Lefp3PsCIVTlMk89aedhicFXPQPraQ1ePsA9IWPMEDygMpCU0pYJPRtZFEeyYwEPaeS42HNATStT&#10;Nx9SXXi2MPMhS+Xc0uLkVN19rBtQg/ZdO0tCrfNs/j7Lc/dgljcXufHuFMBzRa/Or9wE8MlPzfLS&#10;WwP6oBIASxRAvMhVg2JRQazqcul7Kl9COySNcWP/9HV93CCWyEtVr1piXA8tP4qsgQLJs8IKk/2z&#10;r0FiXtoppE4FbKdqOd/y2paazc3GCb5jrH1zo+c/sJhGt1qirpL3GYb9qOrmWhmoBcwPqq75jJ9F&#10;rjFpvS353kqbvx96b9tD2lDre2uoGTDkr1tlUt/L/yghhzHh3Ool98BDSfFg9mtu9mvK2+JCYzEg&#10;Y6DOFW37Ju+KC6OL79CI53ZUVKkywdgzH8vRFi+aVvlBoybp+blrBE1UqeZj+bVKbNeWb5bd3zbf&#10;lam20tNA7j7pTvLV9J78tG3tl6U+v230InPCteMq1sQ+AIUtAv5zOHLoEBmIoFdnh3CMnwVHcBNY&#10;ZCIiBDoSQgbp6tQRiySzy2hVmhRE3tNGO4yNWHwai6xbkhGLA8Ii4TF0M+Myftw2Eqe4rY44yji2&#10;aOQi4pE4RKOQvXNARAyd2tqEzj3pLN6IxqfR6Bi70+GjZRyEZSQBj0PYMfmEp0pIp4iPQiMNrfWD&#10;8QtFEBHqDOtP5pETsXVVQyJDeP8jIE9xVR3fRkAOzFUlMSOx5CF/yjz2u5SjAPmKyBjwBiIFo3BI&#10;D0ykiOJuD44NeAxdMCLyFES60MSIyIEhMopYSIOIIQbVxsION4+k36ocBcjWPEoaAWrbcNdu9ygk&#10;wY6x3T0yRkcwnhjJ6eNr4+5xULtHOJU0gg3bgvFSr0vv3Bi99kivf49CIUwhDa3fC8NIuYxE64nu&#10;XFWCoGrnqVKEVCNnOB8Pqs5BiqPktKDqO3nx7qJzhl1Qs4u9vmBQ9fFBXj6oOmDg2ej1rxZEZYJE&#10;FL4p9m6tHdyHXq9tj4MesMSshwvocR6KKIqsy/kY9GQMGD7pko7Qs27n7jxjhN6gzi9oQCkNGQ97&#10;H3Qfew47dv2Pw96e2UOPNCT3IjSj2XOq6OSzxBF7g8IezitIaA9mxUN273nHhvsuZ8hiHgLQo917&#10;wXP8EXuDwl7MkfJDOaEPQI8+81Riz+zZIrKbRui9ZArNCL1BQY/FUggqGVI2D3Z7bfrZSR4nsnAo&#10;Ga3ey2avjdAbFPQIIyRiCEjKDnuHJw7tsfrxEJRx1IZbCIvheLpwzS7cAl/U5t62pw4EAVY6psmc&#10;eOzQb8YHDMpfL4E0JkiRETYF+8AYsmf6oXuhT4JEGCae3AKOpw7PTeUeMO5+xVMHQsJYxIHAQfkW&#10;e4fGsM2wPtoYPnKjZHcEv2cMkb1Ng+6mw5gy+rzLFH1wbMCY/F/ZQnfTCZfD3KWX7UU2e/ts/9ld&#10;vthdtzv7BwAA//8DAFBLAwQUAAYACAAAACEAZUnejd4AAAAKAQAADwAAAGRycy9kb3ducmV2Lnht&#10;bExPTWvCQBC9F/oflhF6q5sYIhqzEZG2JylUC6W3NTsmwexsyK5J/PedntrbvA/evJdvJ9uKAXvf&#10;OFIQzyMQSKUzDVUKPk+vzysQPmgyunWECu7oYVs8PuQ6M26kDxyOoRIcQj7TCuoQukxKX9ZotZ+7&#10;Dom1i+utDgz7SppejxxuW7mIoqW0uiH+UOsO9zWW1+PNKngb9bhL4pfhcL3s79+n9P3rEKNST7Np&#10;twERcAp/Zvitz9Wh4E5ndyPjRasgiVN2Mr/mSayvo5SPMxOL1TIBWeTy/4TiBwAA//8DAFBLAQIt&#10;ABQABgAIAAAAIQC2gziS/gAAAOEBAAATAAAAAAAAAAAAAAAAAAAAAABbQ29udGVudF9UeXBlc10u&#10;eG1sUEsBAi0AFAAGAAgAAAAhADj9If/WAAAAlAEAAAsAAAAAAAAAAAAAAAAALwEAAF9yZWxzLy5y&#10;ZWxzUEsBAi0AFAAGAAgAAAAhAB6jJyvwBQAAtjcAAA4AAAAAAAAAAAAAAAAALgIAAGRycy9lMm9E&#10;b2MueG1sUEsBAi0AFAAGAAgAAAAhAGVJ3o3eAAAACgEAAA8AAAAAAAAAAAAAAAAASggAAGRycy9k&#10;b3ducmV2LnhtbFBLBQYAAAAABAAEAPMAAABV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1A34" w14:textId="73D0BA7B" w:rsidR="00F453B6" w:rsidRPr="00684BB8" w:rsidRDefault="002B5BBF" w:rsidP="00F453B6">
    <w:pPr>
      <w:pStyle w:val="Footer"/>
      <w:rPr>
        <w:rFonts w:ascii="Arial" w:hAnsi="Arial"/>
        <w:iCs/>
        <w:color w:val="000000" w:themeColor="text1"/>
        <w:sz w:val="16"/>
        <w:szCs w:val="16"/>
      </w:rPr>
    </w:pPr>
    <w:r w:rsidRPr="002B5BBF">
      <w:rPr>
        <w:rFonts w:ascii="Arial" w:hAnsi="Arial"/>
        <w:iCs/>
        <w:color w:val="000000" w:themeColor="text1"/>
        <w:sz w:val="16"/>
        <w:szCs w:val="16"/>
      </w:rPr>
      <w:t>Grade VII – SAP CoE HR &amp; Payroll Lead Helpdesk Analyst</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A97D20">
      <w:rPr>
        <w:rFonts w:ascii="Arial" w:hAnsi="Arial" w:cs="Arial"/>
        <w:noProof/>
        <w:sz w:val="16"/>
        <w:szCs w:val="16"/>
      </w:rPr>
      <w:t>13</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A38" w14:textId="0481B106" w:rsidR="00F453B6" w:rsidRPr="00684BB8" w:rsidRDefault="002B5BBF" w:rsidP="00F453B6">
    <w:pPr>
      <w:pStyle w:val="Footer"/>
      <w:rPr>
        <w:rFonts w:ascii="Arial" w:hAnsi="Arial"/>
        <w:iCs/>
        <w:color w:val="000000" w:themeColor="text1"/>
        <w:sz w:val="16"/>
        <w:szCs w:val="16"/>
      </w:rPr>
    </w:pPr>
    <w:r w:rsidRPr="002B5BBF">
      <w:rPr>
        <w:rFonts w:ascii="Arial" w:hAnsi="Arial"/>
        <w:iCs/>
        <w:color w:val="000000" w:themeColor="text1"/>
        <w:sz w:val="16"/>
        <w:szCs w:val="16"/>
      </w:rPr>
      <w:t>Grade VII – SAP CoE HR &amp; Payroll Lead Helpdesk Analyst</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A97D20">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5"/>
  </w:num>
  <w:num w:numId="3">
    <w:abstractNumId w:val="1"/>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num>
  <w:num w:numId="10">
    <w:abstractNumId w:val="8"/>
  </w:num>
  <w:num w:numId="11">
    <w:abstractNumId w:val="13"/>
  </w:num>
  <w:num w:numId="12">
    <w:abstractNumId w:val="9"/>
  </w:num>
  <w:num w:numId="13">
    <w:abstractNumId w:val="7"/>
  </w:num>
  <w:num w:numId="14">
    <w:abstractNumId w:val="14"/>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9726C"/>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B5BBF"/>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1755"/>
    <w:rsid w:val="00585A59"/>
    <w:rsid w:val="005879A3"/>
    <w:rsid w:val="00591F3E"/>
    <w:rsid w:val="0059270A"/>
    <w:rsid w:val="00597454"/>
    <w:rsid w:val="005B254E"/>
    <w:rsid w:val="005B57ED"/>
    <w:rsid w:val="005B58B6"/>
    <w:rsid w:val="005B7746"/>
    <w:rsid w:val="005C6C87"/>
    <w:rsid w:val="005C6E69"/>
    <w:rsid w:val="005D1F2F"/>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97D20"/>
    <w:rsid w:val="00AA3EA8"/>
    <w:rsid w:val="00AA7DB6"/>
    <w:rsid w:val="00AB35E0"/>
    <w:rsid w:val="00AC3D2B"/>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4F1"/>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85DF0"/>
    <w:rsid w:val="00D94504"/>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41DC3-2D29-40E8-B51E-643E794A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5244</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34656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Nicola Mohan</cp:lastModifiedBy>
  <cp:revision>10</cp:revision>
  <cp:lastPrinted>2016-11-04T15:02:00Z</cp:lastPrinted>
  <dcterms:created xsi:type="dcterms:W3CDTF">2025-02-19T09:51:00Z</dcterms:created>
  <dcterms:modified xsi:type="dcterms:W3CDTF">2025-06-30T13:53:00Z</dcterms:modified>
</cp:coreProperties>
</file>