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20" w:rsidRPr="00B42220" w:rsidRDefault="00B42220" w:rsidP="00B42220">
      <w:pPr>
        <w:tabs>
          <w:tab w:val="center" w:pos="4320"/>
          <w:tab w:val="right" w:pos="8640"/>
        </w:tabs>
        <w:spacing w:after="0" w:line="240" w:lineRule="auto"/>
        <w:rPr>
          <w:rFonts w:ascii="Arial" w:eastAsia="Times New Roman" w:hAnsi="Arial" w:cs="Arial"/>
          <w:sz w:val="16"/>
          <w:szCs w:val="16"/>
          <w:lang w:val="en-GB" w:eastAsia="en-GB"/>
        </w:rPr>
      </w:pPr>
    </w:p>
    <w:p w:rsidR="00B42220" w:rsidRPr="00B42220" w:rsidRDefault="00B42220" w:rsidP="00B42220">
      <w:pPr>
        <w:spacing w:after="0" w:line="276" w:lineRule="auto"/>
        <w:rPr>
          <w:rFonts w:ascii="Arial" w:eastAsia="Times New Roman" w:hAnsi="Arial" w:cs="Arial"/>
          <w:bCs/>
          <w:lang w:val="en-GB" w:eastAsia="en-GB"/>
        </w:rPr>
      </w:pPr>
    </w:p>
    <w:p w:rsidR="00B42220" w:rsidRPr="00B42220" w:rsidRDefault="00B42220" w:rsidP="00B42220">
      <w:pPr>
        <w:spacing w:after="0" w:line="240" w:lineRule="auto"/>
        <w:jc w:val="right"/>
        <w:rPr>
          <w:rFonts w:ascii="Arial" w:eastAsia="Times New Roman" w:hAnsi="Arial" w:cs="Arial"/>
          <w:b/>
          <w:color w:val="FF000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Times New Roman" w:eastAsia="Times New Roman" w:hAnsi="Times New Roman" w:cs="Times New Roman"/>
          <w:noProof/>
          <w:color w:val="000099"/>
          <w:sz w:val="20"/>
          <w:szCs w:val="20"/>
          <w:lang w:eastAsia="en-IE"/>
        </w:rPr>
        <w:drawing>
          <wp:inline distT="0" distB="0" distL="0" distR="0">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Arial" w:eastAsia="Times New Roman" w:hAnsi="Arial" w:cs="Arial"/>
          <w:b/>
          <w:color w:val="002060"/>
          <w:sz w:val="20"/>
          <w:szCs w:val="20"/>
          <w:lang w:val="en-GB" w:eastAsia="en-GB"/>
        </w:rPr>
        <w:t xml:space="preserve">Consultant Psychiatrist </w:t>
      </w:r>
      <w:proofErr w:type="gramStart"/>
      <w:r w:rsidRPr="00B42220">
        <w:rPr>
          <w:rFonts w:ascii="Arial" w:eastAsia="Times New Roman" w:hAnsi="Arial" w:cs="Arial"/>
          <w:b/>
          <w:color w:val="002060"/>
          <w:sz w:val="20"/>
          <w:szCs w:val="20"/>
          <w:lang w:val="en-GB" w:eastAsia="en-GB"/>
        </w:rPr>
        <w:t>In</w:t>
      </w:r>
      <w:proofErr w:type="gramEnd"/>
      <w:r w:rsidRPr="00B42220">
        <w:rPr>
          <w:rFonts w:ascii="Arial" w:eastAsia="Times New Roman" w:hAnsi="Arial" w:cs="Arial"/>
          <w:b/>
          <w:color w:val="002060"/>
          <w:sz w:val="20"/>
          <w:szCs w:val="20"/>
          <w:lang w:val="en-GB" w:eastAsia="en-GB"/>
        </w:rPr>
        <w:t xml:space="preserve"> The Psychiatry Of Old Age</w:t>
      </w:r>
    </w:p>
    <w:p w:rsidR="00B42220" w:rsidRPr="00B42220" w:rsidRDefault="00B42220" w:rsidP="00B42220">
      <w:pPr>
        <w:spacing w:after="0" w:line="240" w:lineRule="auto"/>
        <w:ind w:left="3600" w:firstLine="720"/>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Job Specification, Terms and Conditions</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Job Title and Grade</w:t>
            </w:r>
          </w:p>
        </w:tc>
        <w:tc>
          <w:tcPr>
            <w:tcW w:w="8160" w:type="dxa"/>
          </w:tcPr>
          <w:p w:rsidR="00B42220" w:rsidRPr="00B42220" w:rsidRDefault="006775BB" w:rsidP="00B42220">
            <w:pPr>
              <w:spacing w:after="0" w:line="240" w:lineRule="auto"/>
              <w:rPr>
                <w:rFonts w:ascii="Arial" w:eastAsia="Times New Roman" w:hAnsi="Arial" w:cs="Arial"/>
                <w:b/>
                <w:bCs/>
                <w:color w:val="002060"/>
                <w:sz w:val="20"/>
                <w:szCs w:val="20"/>
                <w:lang w:val="en-GB" w:eastAsia="en-GB"/>
              </w:rPr>
            </w:pPr>
            <w:r>
              <w:rPr>
                <w:rFonts w:ascii="Arial" w:eastAsia="Times New Roman" w:hAnsi="Arial" w:cs="Arial"/>
                <w:b/>
                <w:bCs/>
                <w:color w:val="002060"/>
                <w:sz w:val="20"/>
                <w:szCs w:val="20"/>
                <w:lang w:val="en-GB" w:eastAsia="en-GB"/>
              </w:rPr>
              <w:t>Locum</w:t>
            </w:r>
            <w:r w:rsidR="00B42220" w:rsidRPr="00B42220">
              <w:rPr>
                <w:rFonts w:ascii="Arial" w:eastAsia="Times New Roman" w:hAnsi="Arial" w:cs="Arial"/>
                <w:b/>
                <w:bCs/>
                <w:color w:val="002060"/>
                <w:sz w:val="20"/>
                <w:szCs w:val="20"/>
                <w:lang w:val="en-GB" w:eastAsia="en-GB"/>
              </w:rPr>
              <w:t xml:space="preserve"> Consultant Psychiatrist In The Psychiatry Of Old Age, Waterford MHS</w:t>
            </w:r>
          </w:p>
          <w:p w:rsidR="00B42220" w:rsidRPr="00B42220" w:rsidRDefault="00B42220" w:rsidP="00B42220">
            <w:pPr>
              <w:spacing w:after="0" w:line="240" w:lineRule="auto"/>
              <w:rPr>
                <w:rFonts w:ascii="Arial" w:eastAsia="Times New Roman" w:hAnsi="Arial" w:cs="Arial"/>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Reference</w:t>
            </w:r>
          </w:p>
        </w:tc>
        <w:tc>
          <w:tcPr>
            <w:tcW w:w="8160" w:type="dxa"/>
          </w:tcPr>
          <w:p w:rsidR="00B42220" w:rsidRPr="00B42220" w:rsidRDefault="00054E00"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WATPOLL26</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Closing Date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054E00"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Wednesday 28.01.2026 @ 3pm</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Proposed Interview Date (s)</w:t>
            </w:r>
          </w:p>
        </w:tc>
        <w:tc>
          <w:tcPr>
            <w:tcW w:w="8160" w:type="dxa"/>
          </w:tcPr>
          <w:p w:rsidR="00B42220" w:rsidRPr="00B42220" w:rsidRDefault="00314B09"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TBC</w:t>
            </w:r>
          </w:p>
        </w:tc>
      </w:tr>
      <w:tr w:rsidR="00B42220" w:rsidRPr="00B42220" w:rsidTr="00065862">
        <w:trPr>
          <w:trHeight w:val="667"/>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Taking up Appointment</w:t>
            </w:r>
          </w:p>
        </w:tc>
        <w:tc>
          <w:tcPr>
            <w:tcW w:w="8160" w:type="dxa"/>
          </w:tcPr>
          <w:p w:rsidR="00B42220" w:rsidRPr="00B42220" w:rsidRDefault="00B42220" w:rsidP="00B42220">
            <w:pPr>
              <w:spacing w:after="0" w:line="240" w:lineRule="auto"/>
              <w:rPr>
                <w:rFonts w:ascii="Arial" w:eastAsia="Times New Roman" w:hAnsi="Arial" w:cs="Arial"/>
                <w:i/>
                <w:iCs/>
                <w:color w:val="002060"/>
                <w:sz w:val="20"/>
                <w:szCs w:val="20"/>
                <w:lang w:val="en-GB" w:eastAsia="en-GB"/>
              </w:rPr>
            </w:pPr>
            <w:r w:rsidRPr="00B42220">
              <w:rPr>
                <w:rFonts w:ascii="Arial" w:eastAsia="Times New Roman" w:hAnsi="Arial" w:cs="Arial"/>
                <w:iCs/>
                <w:color w:val="002060"/>
                <w:sz w:val="20"/>
                <w:szCs w:val="20"/>
                <w:lang w:val="en-GB" w:eastAsia="en-GB"/>
              </w:rPr>
              <w:t>Ideally, the successful candidate will take up duty immediately once all pre-clearance are in place.</w:t>
            </w:r>
          </w:p>
        </w:tc>
      </w:tr>
      <w:tr w:rsidR="00B42220" w:rsidRPr="00B42220" w:rsidTr="00065862">
        <w:trPr>
          <w:trHeight w:val="294"/>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Location of Post</w:t>
            </w:r>
          </w:p>
        </w:tc>
        <w:tc>
          <w:tcPr>
            <w:tcW w:w="8160" w:type="dxa"/>
          </w:tcPr>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This is an appointment to HSE Dublin and South East Region on a Public Only Consultants’ Contract 2023 by the Health Service Executive. The initial commitment for this post will be to MHS Waterford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 </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*Due to the establishment of the HSE Health regions and the geographic realignments of the CHO Areas/Hospital Groups within these regions, the appointing service may differ from that outlined in the Letter of Approval for this post*</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Details of the Service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shd w:val="clear" w:color="auto" w:fill="auto"/>
          </w:tcPr>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Waterford/Wexford Mental Health Service is a sub division of the HSE Dublin &amp; South East Region, Mental Health Services for HSE Waterford Wexford and Carlow Kilkenny Tipperary. This post is attached to the Waterford/Wexford Mental Health Service which provides specialist mental health care to a population of 291,282 (as per 2016 census) who reside in Waterford, Wexford and South Kilkenny. This catchment area contains urban and rural areas with some areas of relatively high socio-economic deprivation.</w:t>
            </w: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The Waterford/Wexford Mental Health Service aims to deliver services via the allocation of multidisciplinary teams to designated geographical sectors in line with the recommendations of 'Vision for Change'. The allocated CMHT works closely with other teams, Acute Hospital Services and local General Practitioners to facilitate the delivery of an integrated service and aims to co-ordinate care in a manner that optimises the opportunities available to individual service users to avail of resources within their own communities and, in so far as is possible, to maintain their independence.</w:t>
            </w: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 xml:space="preserve">The catchment area of this psychiatry of old age (POA) post is that of Waterford County, to include but not limited to </w:t>
            </w:r>
            <w:proofErr w:type="spellStart"/>
            <w:r w:rsidRPr="00B42220">
              <w:rPr>
                <w:rFonts w:ascii="Arial" w:eastAsia="Calibri" w:hAnsi="Arial" w:cs="Arial"/>
                <w:color w:val="002060"/>
                <w:sz w:val="20"/>
                <w:szCs w:val="20"/>
                <w:lang w:val="en-GB" w:eastAsia="en-GB"/>
              </w:rPr>
              <w:t>Dungarvan</w:t>
            </w:r>
            <w:proofErr w:type="spellEnd"/>
            <w:r w:rsidRPr="00B42220">
              <w:rPr>
                <w:rFonts w:ascii="Arial" w:eastAsia="Calibri" w:hAnsi="Arial" w:cs="Arial"/>
                <w:color w:val="002060"/>
                <w:sz w:val="20"/>
                <w:szCs w:val="20"/>
                <w:lang w:val="en-GB" w:eastAsia="en-GB"/>
              </w:rPr>
              <w:t xml:space="preserve">, Lismore, </w:t>
            </w:r>
            <w:proofErr w:type="spellStart"/>
            <w:r w:rsidRPr="00B42220">
              <w:rPr>
                <w:rFonts w:ascii="Arial" w:eastAsia="Calibri" w:hAnsi="Arial" w:cs="Arial"/>
                <w:color w:val="002060"/>
                <w:sz w:val="20"/>
                <w:szCs w:val="20"/>
                <w:lang w:val="en-GB" w:eastAsia="en-GB"/>
              </w:rPr>
              <w:t>Tramore</w:t>
            </w:r>
            <w:proofErr w:type="spellEnd"/>
            <w:r w:rsidRPr="00B42220">
              <w:rPr>
                <w:rFonts w:ascii="Arial" w:eastAsia="Calibri" w:hAnsi="Arial" w:cs="Arial"/>
                <w:color w:val="002060"/>
                <w:sz w:val="20"/>
                <w:szCs w:val="20"/>
                <w:lang w:val="en-GB" w:eastAsia="en-GB"/>
              </w:rPr>
              <w:t xml:space="preserve">, and Dunmore East. The Waterford/Wexford POA service operates under the principles of delivering a hospital linked, community oriented service for older people with new onset mental disorder including those with dementia requiring psychiatric management. Services delivered include acute and continuing inpatient psychiatric care, clinic and domiciliary care, nursing home assessment and POA consultation-liaison. </w:t>
            </w: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Acute inpatient psychiatric care for residents of the Waterford/Wexford catchment area is provided in the 44 bedded Department of Psychiatry University Hospital Waterford. The Waterford/Wexford Mental Health Service also provides acute psychiatric care via a crisis/respite unit (located in Wexford Catchment Area).  The successful post-holder will deliver a 'continuity of care' model of service by ensuring that he/she, in conjunction with the MDT, follow and treats patients throughout their in-patient (</w:t>
            </w:r>
            <w:proofErr w:type="spellStart"/>
            <w:r w:rsidRPr="00B42220">
              <w:rPr>
                <w:rFonts w:ascii="Arial" w:eastAsia="Calibri" w:hAnsi="Arial" w:cs="Arial"/>
                <w:color w:val="002060"/>
                <w:sz w:val="20"/>
                <w:szCs w:val="20"/>
                <w:lang w:val="en-GB" w:eastAsia="en-GB"/>
              </w:rPr>
              <w:t>eg</w:t>
            </w:r>
            <w:proofErr w:type="spellEnd"/>
            <w:r w:rsidRPr="00B42220">
              <w:rPr>
                <w:rFonts w:ascii="Arial" w:eastAsia="Calibri" w:hAnsi="Arial" w:cs="Arial"/>
                <w:color w:val="002060"/>
                <w:sz w:val="20"/>
                <w:szCs w:val="20"/>
                <w:lang w:val="en-GB" w:eastAsia="en-GB"/>
              </w:rPr>
              <w:t xml:space="preserve">. Department of Psychiatry) and out-patient phases of treatment and care. Continuing care is delivered in </w:t>
            </w:r>
            <w:proofErr w:type="spellStart"/>
            <w:r w:rsidRPr="00B42220">
              <w:rPr>
                <w:rFonts w:ascii="Arial" w:eastAsia="Calibri" w:hAnsi="Arial" w:cs="Arial"/>
                <w:color w:val="002060"/>
                <w:sz w:val="20"/>
                <w:szCs w:val="20"/>
                <w:lang w:val="en-GB" w:eastAsia="en-GB"/>
              </w:rPr>
              <w:lastRenderedPageBreak/>
              <w:t>Aidans</w:t>
            </w:r>
            <w:proofErr w:type="spellEnd"/>
            <w:r w:rsidRPr="00B42220">
              <w:rPr>
                <w:rFonts w:ascii="Arial" w:eastAsia="Calibri" w:hAnsi="Arial" w:cs="Arial"/>
                <w:color w:val="002060"/>
                <w:sz w:val="20"/>
                <w:szCs w:val="20"/>
                <w:lang w:val="en-GB" w:eastAsia="en-GB"/>
              </w:rPr>
              <w:t xml:space="preserve"> Unit a 20 bedded approved centre on the grounds of Waterford Residential Care Centre.</w:t>
            </w:r>
          </w:p>
          <w:p w:rsidR="00B42220" w:rsidRPr="00B42220" w:rsidRDefault="00B42220" w:rsidP="00B42220">
            <w:pPr>
              <w:spacing w:after="0" w:line="240" w:lineRule="auto"/>
              <w:jc w:val="both"/>
              <w:rPr>
                <w:rFonts w:ascii="Arial" w:eastAsia="Times New Roman" w:hAnsi="Arial" w:cs="Arial"/>
                <w:i/>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 xml:space="preserve">Purpose of the Post </w:t>
            </w:r>
          </w:p>
        </w:tc>
        <w:tc>
          <w:tcPr>
            <w:tcW w:w="8160" w:type="dxa"/>
          </w:tcPr>
          <w:p w:rsidR="00B42220" w:rsidRPr="00B42220" w:rsidRDefault="005B6368"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Locum</w:t>
            </w:r>
            <w:r w:rsidR="00B42220" w:rsidRPr="00B42220">
              <w:rPr>
                <w:rFonts w:ascii="Arial" w:eastAsia="Times New Roman" w:hAnsi="Arial" w:cs="Arial"/>
                <w:iCs/>
                <w:color w:val="002060"/>
                <w:sz w:val="20"/>
                <w:szCs w:val="20"/>
                <w:lang w:val="en-GB" w:eastAsia="en-GB"/>
              </w:rPr>
              <w:t xml:space="preserve"> Consultant Psychiatrist in the Psychiatry of Old Age</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The successful post-holder will deliver a 'continuity of care' model of service by ensuring that he/she, in conjunction with the Multi-Disciplinary Team, follow patients throughout their in-patient and out-patient phases of treatment and care. The appointed consultant will provide clinical leadership regarding case prioritisation and ensure adherence with the Mental Health Commission regulations regarding Individual Care Planning for residents within Approved Centres.</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Reporting Relationship</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Consultant’s reporting relationship and accountability for the discharge of his/her contract is: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8"/>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to the Clinical Director and the Area Manager, Community Health Organisation (where the Consultant is employed by the HSE) / Chief Executive Officer (where the Consultant is not employed by the HSE)</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Cs/>
                <w:color w:val="002060"/>
                <w:sz w:val="20"/>
                <w:szCs w:val="20"/>
                <w:lang w:val="en-GB" w:eastAsia="en-GB"/>
              </w:rPr>
            </w:pPr>
            <w:r w:rsidRPr="00B42220">
              <w:rPr>
                <w:rFonts w:ascii="Arial" w:eastAsia="Times New Roman" w:hAnsi="Arial" w:cs="Arial"/>
                <w:b/>
                <w:iCs/>
                <w:color w:val="002060"/>
                <w:sz w:val="20"/>
                <w:szCs w:val="20"/>
                <w:lang w:val="en-GB" w:eastAsia="en-GB"/>
              </w:rPr>
              <w:t>Please outline reporting relationships associated with the post:</w:t>
            </w:r>
          </w:p>
          <w:p w:rsidR="00B42220" w:rsidRPr="00B42220" w:rsidRDefault="00B42220" w:rsidP="00B42220">
            <w:pPr>
              <w:numPr>
                <w:ilvl w:val="0"/>
                <w:numId w:val="4"/>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Through the Clinical Director to the Executive Clinical Director, Mental Health HSE Carlow Kilkenny Tipperary South and Waterford Wexford</w:t>
            </w:r>
          </w:p>
          <w:p w:rsidR="00B42220" w:rsidRPr="00B42220" w:rsidRDefault="00B42220" w:rsidP="00B42220">
            <w:pPr>
              <w:numPr>
                <w:ilvl w:val="0"/>
                <w:numId w:val="4"/>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Head of Service, Mental Health, HSE Carlow Kilkenny Tipperary South and Waterford Wexford</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Key Working Relationships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numPr>
                <w:ilvl w:val="0"/>
                <w:numId w:val="3"/>
              </w:numPr>
              <w:spacing w:after="0" w:line="240" w:lineRule="auto"/>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The successful candidate will lead a multidisciplinary team consisting of medical, nursing, social work, psychology and occupational therapy disciplines in delivering a comprehensive person centred service.</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Principal Duties and Responsibilities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bookmarkStart w:id="0" w:name="_Toc204412103"/>
            <w:r w:rsidRPr="00B42220">
              <w:rPr>
                <w:rFonts w:ascii="Arial" w:eastAsia="Times New Roman" w:hAnsi="Arial" w:cs="Arial"/>
                <w:b/>
                <w:i/>
                <w:iCs/>
                <w:color w:val="002060"/>
                <w:sz w:val="20"/>
                <w:szCs w:val="20"/>
                <w:lang w:val="en-GB" w:eastAsia="en-GB"/>
              </w:rPr>
              <w:t xml:space="preserve">Operational, strategic, developmental, clinical, administrative and other duties that will apply to the post: </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To practice as a Consultant Psychiatrist in the Psychiatry of Old Age, Waterford Mental Health Services.</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numPr>
                <w:ilvl w:val="0"/>
                <w:numId w:val="10"/>
              </w:numPr>
              <w:spacing w:after="0" w:line="240" w:lineRule="auto"/>
              <w:contextualSpacing/>
              <w:jc w:val="both"/>
              <w:rPr>
                <w:rFonts w:ascii="Arial" w:eastAsia="Times New Roman" w:hAnsi="Arial" w:cs="Arial"/>
                <w:iCs/>
                <w:color w:val="002060"/>
                <w:sz w:val="20"/>
                <w:szCs w:val="20"/>
                <w:lang w:val="en-US" w:eastAsia="en-GB"/>
              </w:rPr>
            </w:pPr>
            <w:r w:rsidRPr="00B42220">
              <w:rPr>
                <w:rFonts w:ascii="Arial" w:eastAsia="Times New Roman" w:hAnsi="Arial" w:cs="Arial"/>
                <w:iCs/>
                <w:color w:val="002060"/>
                <w:sz w:val="20"/>
                <w:szCs w:val="20"/>
                <w:lang w:val="en-US" w:eastAsia="en-GB"/>
              </w:rPr>
              <w:t>To attend at Waterford Mental Health Services and other facilities with a commitment to the regular provision of services at such times as may be determined by the HSE , or other designated officers, and in emergencies as required and to remain in attendance as long as his/her services are required.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be responsible for the care and treatment of patients in his/her clinical charge.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attend at any clinic or site maintained by HSE Dublin &amp; South East Region (formally South East Community Health Care) as appropriate and to provide either there or in the appropriate hospital such diagnostic, treatment or consultation services as may be appropriate.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visit regularly and be responsible for the medical care and treatment of patients under his/her charge.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be responsible for the care and treatment of patients in his/her clinical charge and to ensure mechanisms for the coordination of care with the multidisciplinary team and between the team and other health and social care agencies are established and maintained.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lead and engage in the provision of a range of community based assessment and treatment </w:t>
            </w:r>
            <w:proofErr w:type="spellStart"/>
            <w:r w:rsidRPr="00B42220">
              <w:rPr>
                <w:rFonts w:ascii="Arial" w:eastAsia="Times New Roman" w:hAnsi="Arial" w:cs="Arial"/>
                <w:color w:val="002060"/>
                <w:sz w:val="20"/>
                <w:szCs w:val="20"/>
                <w:lang w:val="en-US" w:eastAsia="en-GB"/>
              </w:rPr>
              <w:t>programmes</w:t>
            </w:r>
            <w:proofErr w:type="spellEnd"/>
            <w:r w:rsidRPr="00B42220">
              <w:rPr>
                <w:rFonts w:ascii="Arial" w:eastAsia="Times New Roman" w:hAnsi="Arial" w:cs="Arial"/>
                <w:color w:val="002060"/>
                <w:sz w:val="20"/>
                <w:szCs w:val="20"/>
                <w:lang w:val="en-US" w:eastAsia="en-GB"/>
              </w:rPr>
              <w:t xml:space="preserve"> including out-patient clinics, day hospital services, day </w:t>
            </w:r>
            <w:proofErr w:type="spellStart"/>
            <w:r w:rsidRPr="00B42220">
              <w:rPr>
                <w:rFonts w:ascii="Arial" w:eastAsia="Times New Roman" w:hAnsi="Arial" w:cs="Arial"/>
                <w:color w:val="002060"/>
                <w:sz w:val="20"/>
                <w:szCs w:val="20"/>
                <w:lang w:val="en-US" w:eastAsia="en-GB"/>
              </w:rPr>
              <w:t>centre</w:t>
            </w:r>
            <w:proofErr w:type="spellEnd"/>
            <w:r w:rsidRPr="00B42220">
              <w:rPr>
                <w:rFonts w:ascii="Arial" w:eastAsia="Times New Roman" w:hAnsi="Arial" w:cs="Arial"/>
                <w:color w:val="002060"/>
                <w:sz w:val="20"/>
                <w:szCs w:val="20"/>
                <w:lang w:val="en-US" w:eastAsia="en-GB"/>
              </w:rPr>
              <w:t xml:space="preserve"> services, residential </w:t>
            </w:r>
            <w:proofErr w:type="spellStart"/>
            <w:r w:rsidRPr="00B42220">
              <w:rPr>
                <w:rFonts w:ascii="Arial" w:eastAsia="Times New Roman" w:hAnsi="Arial" w:cs="Arial"/>
                <w:color w:val="002060"/>
                <w:sz w:val="20"/>
                <w:szCs w:val="20"/>
                <w:lang w:val="en-US" w:eastAsia="en-GB"/>
              </w:rPr>
              <w:t>centres</w:t>
            </w:r>
            <w:proofErr w:type="spellEnd"/>
            <w:r w:rsidRPr="00B42220">
              <w:rPr>
                <w:rFonts w:ascii="Arial" w:eastAsia="Times New Roman" w:hAnsi="Arial" w:cs="Arial"/>
                <w:color w:val="002060"/>
                <w:sz w:val="20"/>
                <w:szCs w:val="20"/>
                <w:lang w:val="en-US" w:eastAsia="en-GB"/>
              </w:rPr>
              <w:t>, and any services deemed necessary in the future.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assist in the development of best practice protocols in line with emerging research and best practice.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participate in clinical audit, clinical governance and strategic planning.</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lastRenderedPageBreak/>
              <w:t>To arrange for the discharge of all patients in his/her clinical charge for whom hospital care and treatment, in his/her opinion, is no longer required.  To ensure discharge plans and post discharge are arrangements are in place prior to discharge.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supervise and be responsible for the clinical work and the record keeping of all Non-Consultant Hospital Doctors and other health professionals under his/her control.</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provide lectures/training as appropriate </w:t>
            </w:r>
          </w:p>
          <w:p w:rsidR="00B42220" w:rsidRPr="00B42220" w:rsidRDefault="00B42220" w:rsidP="00B42220">
            <w:pPr>
              <w:spacing w:after="0" w:line="240" w:lineRule="auto"/>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participate in a system of professional practice review (including audit) to support the maintenance of service quality and standards.</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collaborate with the Executive Clinical Director, Clinical Director, Management in all matters appertaining to the general efficiency of the hospital/service.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participate in the Consultant on call </w:t>
            </w:r>
            <w:proofErr w:type="spellStart"/>
            <w:r w:rsidRPr="00B42220">
              <w:rPr>
                <w:rFonts w:ascii="Arial" w:eastAsia="Times New Roman" w:hAnsi="Arial" w:cs="Arial"/>
                <w:color w:val="002060"/>
                <w:sz w:val="20"/>
                <w:szCs w:val="20"/>
                <w:lang w:val="en-US" w:eastAsia="en-GB"/>
              </w:rPr>
              <w:t>rota</w:t>
            </w:r>
            <w:proofErr w:type="spellEnd"/>
            <w:r w:rsidRPr="00B42220">
              <w:rPr>
                <w:rFonts w:ascii="Arial" w:eastAsia="Times New Roman" w:hAnsi="Arial" w:cs="Arial"/>
                <w:color w:val="002060"/>
                <w:sz w:val="20"/>
                <w:szCs w:val="20"/>
                <w:lang w:val="en-US" w:eastAsia="en-GB"/>
              </w:rPr>
              <w:t xml:space="preserve"> for Waterford/Wexford as required.  To </w:t>
            </w:r>
            <w:proofErr w:type="spellStart"/>
            <w:r w:rsidRPr="00B42220">
              <w:rPr>
                <w:rFonts w:ascii="Arial" w:eastAsia="Times New Roman" w:hAnsi="Arial" w:cs="Arial"/>
                <w:color w:val="002060"/>
                <w:sz w:val="20"/>
                <w:szCs w:val="20"/>
                <w:lang w:val="en-US" w:eastAsia="en-GB"/>
              </w:rPr>
              <w:t>deputise</w:t>
            </w:r>
            <w:proofErr w:type="spellEnd"/>
            <w:r w:rsidRPr="00B42220">
              <w:rPr>
                <w:rFonts w:ascii="Arial" w:eastAsia="Times New Roman" w:hAnsi="Arial" w:cs="Arial"/>
                <w:color w:val="002060"/>
                <w:sz w:val="20"/>
                <w:szCs w:val="20"/>
                <w:lang w:val="en-US" w:eastAsia="en-GB"/>
              </w:rPr>
              <w:t xml:space="preserve"> and supply cross-cover as appropriate for his/her colleagues in the event of service exigencies in agreement with the Executive Clinical Director and Management.</w:t>
            </w:r>
          </w:p>
          <w:p w:rsidR="00B42220" w:rsidRPr="00B42220" w:rsidRDefault="00B42220" w:rsidP="00B42220">
            <w:pPr>
              <w:spacing w:after="0" w:line="240" w:lineRule="auto"/>
              <w:rPr>
                <w:rFonts w:ascii="Arial" w:eastAsia="Times New Roman" w:hAnsi="Arial" w:cs="Arial"/>
                <w:b/>
                <w:i/>
                <w:iCs/>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furnish on request to a Registered Medical Practitioner </w:t>
            </w:r>
            <w:proofErr w:type="spellStart"/>
            <w:r w:rsidRPr="00B42220">
              <w:rPr>
                <w:rFonts w:ascii="Arial" w:eastAsia="Times New Roman" w:hAnsi="Arial" w:cs="Arial"/>
                <w:color w:val="002060"/>
                <w:sz w:val="20"/>
                <w:szCs w:val="20"/>
                <w:lang w:val="en-US" w:eastAsia="en-GB"/>
              </w:rPr>
              <w:t>authorised</w:t>
            </w:r>
            <w:proofErr w:type="spellEnd"/>
            <w:r w:rsidRPr="00B42220">
              <w:rPr>
                <w:rFonts w:ascii="Arial" w:eastAsia="Times New Roman" w:hAnsi="Arial" w:cs="Arial"/>
                <w:color w:val="002060"/>
                <w:sz w:val="20"/>
                <w:szCs w:val="20"/>
                <w:lang w:val="en-US" w:eastAsia="en-GB"/>
              </w:rPr>
              <w:t xml:space="preserve"> by the HSE or the Minister for Health &amp; Children, the clinical details regarding any person who is or has been under his/her care in the hospitals or clinics on production of the written consent of the person (or the written consent of the person’s representative or next-of-kin).</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tabs>
                <w:tab w:val="left" w:pos="720"/>
              </w:tabs>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keep such records and to supply such reports and other information as may be required by the </w:t>
            </w:r>
            <w:smartTag w:uri="urn:schemas-microsoft-com:office:smarttags" w:element="stockticker">
              <w:r w:rsidRPr="00B42220">
                <w:rPr>
                  <w:rFonts w:ascii="Arial" w:eastAsia="Times New Roman" w:hAnsi="Arial" w:cs="Arial"/>
                  <w:color w:val="002060"/>
                  <w:sz w:val="20"/>
                  <w:szCs w:val="20"/>
                  <w:lang w:val="en-US" w:eastAsia="en-GB"/>
                </w:rPr>
                <w:t>HSE</w:t>
              </w:r>
            </w:smartTag>
            <w:r w:rsidRPr="00B42220">
              <w:rPr>
                <w:rFonts w:ascii="Arial" w:eastAsia="Times New Roman" w:hAnsi="Arial" w:cs="Arial"/>
                <w:color w:val="002060"/>
                <w:sz w:val="20"/>
                <w:szCs w:val="20"/>
                <w:lang w:val="en-US" w:eastAsia="en-GB"/>
              </w:rPr>
              <w:t xml:space="preserve"> from time to time.</w:t>
            </w:r>
          </w:p>
          <w:p w:rsidR="00B42220" w:rsidRPr="00B42220" w:rsidRDefault="00B42220" w:rsidP="00B42220">
            <w:pPr>
              <w:spacing w:after="0" w:line="240" w:lineRule="auto"/>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r w:rsidRPr="00B42220">
              <w:rPr>
                <w:rFonts w:ascii="Arial" w:eastAsia="Times New Roman" w:hAnsi="Arial" w:cs="Arial"/>
                <w:b/>
                <w:i/>
                <w:iCs/>
                <w:color w:val="002060"/>
                <w:sz w:val="20"/>
                <w:szCs w:val="20"/>
                <w:lang w:val="en-GB" w:eastAsia="en-GB"/>
              </w:rPr>
              <w:t>General:</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b/>
                <w:i/>
                <w:iCs/>
                <w:color w:val="002060"/>
                <w:sz w:val="20"/>
                <w:szCs w:val="20"/>
                <w:lang w:val="en-US" w:eastAsia="en-GB"/>
              </w:rPr>
            </w:pPr>
            <w:r w:rsidRPr="00B42220">
              <w:rPr>
                <w:rFonts w:ascii="Arial" w:eastAsia="Times New Roman" w:hAnsi="Arial" w:cs="Arial"/>
                <w:color w:val="002060"/>
                <w:sz w:val="20"/>
                <w:szCs w:val="20"/>
                <w:lang w:val="en-US" w:eastAsia="en-GB"/>
              </w:rPr>
              <w:t>To ensure compliance with all HSE national and local policies and procedure.</w:t>
            </w:r>
          </w:p>
          <w:p w:rsidR="00B42220" w:rsidRPr="00B42220" w:rsidRDefault="00B42220" w:rsidP="00B42220">
            <w:pPr>
              <w:spacing w:after="0" w:line="240" w:lineRule="auto"/>
              <w:ind w:left="643"/>
              <w:contextualSpacing/>
              <w:jc w:val="both"/>
              <w:rPr>
                <w:rFonts w:ascii="Arial" w:eastAsia="Times New Roman" w:hAnsi="Arial" w:cs="Arial"/>
                <w:b/>
                <w:i/>
                <w:iCs/>
                <w:color w:val="002060"/>
                <w:sz w:val="20"/>
                <w:szCs w:val="20"/>
                <w:lang w:val="en-US"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b/>
                <w:i/>
                <w:iCs/>
                <w:color w:val="002060"/>
                <w:sz w:val="20"/>
                <w:szCs w:val="20"/>
                <w:lang w:val="en-US" w:eastAsia="en-GB"/>
              </w:rPr>
            </w:pPr>
            <w:r w:rsidRPr="00B42220">
              <w:rPr>
                <w:rFonts w:ascii="Arial" w:eastAsia="Times New Roman" w:hAnsi="Arial" w:cs="Arial"/>
                <w:color w:val="002060"/>
                <w:sz w:val="20"/>
                <w:szCs w:val="20"/>
                <w:lang w:val="en-US" w:eastAsia="en-GB"/>
              </w:rPr>
              <w:t>To reside within such distance as may be required by the HSE.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b/>
                <w:i/>
                <w:iCs/>
                <w:color w:val="002060"/>
                <w:sz w:val="20"/>
                <w:szCs w:val="20"/>
                <w:lang w:val="en-US" w:eastAsia="en-GB"/>
              </w:rPr>
            </w:pPr>
            <w:r w:rsidRPr="00B42220">
              <w:rPr>
                <w:rFonts w:ascii="Arial" w:eastAsia="Times New Roman" w:hAnsi="Arial" w:cs="Arial"/>
                <w:color w:val="002060"/>
                <w:sz w:val="20"/>
                <w:szCs w:val="20"/>
                <w:lang w:val="en-US" w:eastAsia="en-GB"/>
              </w:rPr>
              <w:t>To perform such duties appropriate to the office as may be assigned to him/her by the HSE</w:t>
            </w:r>
          </w:p>
          <w:p w:rsidR="00B42220" w:rsidRPr="00B42220" w:rsidRDefault="00B42220" w:rsidP="00B42220">
            <w:pPr>
              <w:spacing w:after="0" w:line="240" w:lineRule="auto"/>
              <w:contextualSpacing/>
              <w:jc w:val="both"/>
              <w:rPr>
                <w:rFonts w:ascii="Arial" w:eastAsia="Times New Roman" w:hAnsi="Arial" w:cs="Arial"/>
                <w:b/>
                <w:i/>
                <w:iCs/>
                <w:color w:val="002060"/>
                <w:sz w:val="20"/>
                <w:szCs w:val="20"/>
                <w:lang w:val="en-US"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iCs/>
                <w:color w:val="002060"/>
                <w:sz w:val="20"/>
                <w:szCs w:val="20"/>
                <w:lang w:val="en-US" w:eastAsia="en-GB"/>
              </w:rPr>
            </w:pPr>
            <w:r w:rsidRPr="00B42220">
              <w:rPr>
                <w:rFonts w:ascii="Arial" w:eastAsia="Times New Roman" w:hAnsi="Arial" w:cs="Arial"/>
                <w:iCs/>
                <w:color w:val="002060"/>
                <w:sz w:val="20"/>
                <w:szCs w:val="20"/>
                <w:lang w:val="en-US" w:eastAsia="en-GB"/>
              </w:rPr>
              <w:t>To complete the requisite mandatory training required</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r w:rsidRPr="00B42220">
              <w:rPr>
                <w:rFonts w:ascii="Arial" w:eastAsia="Times New Roman" w:hAnsi="Arial" w:cs="Arial"/>
                <w:b/>
                <w:i/>
                <w:iCs/>
                <w:color w:val="002060"/>
                <w:sz w:val="20"/>
                <w:szCs w:val="20"/>
                <w:lang w:val="en-GB" w:eastAsia="en-GB"/>
              </w:rPr>
              <w:t>Risk Management:</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All staff are responsible for identifying, assessing and reporting all risks and for contributing to the management and review of all risks.</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12"/>
              </w:numPr>
              <w:spacing w:after="0" w:line="240" w:lineRule="auto"/>
              <w:contextualSpacing/>
              <w:jc w:val="both"/>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rsidR="00B42220" w:rsidRPr="00B42220" w:rsidRDefault="00B42220" w:rsidP="00B42220">
            <w:pPr>
              <w:spacing w:after="0" w:line="240" w:lineRule="auto"/>
              <w:jc w:val="both"/>
              <w:rPr>
                <w:rFonts w:ascii="Arial" w:eastAsia="Times New Roman" w:hAnsi="Arial" w:cs="Arial"/>
                <w:b/>
                <w:color w:val="002060"/>
                <w:sz w:val="20"/>
                <w:szCs w:val="20"/>
                <w:lang w:val="en-GB"/>
              </w:rPr>
            </w:pPr>
          </w:p>
          <w:p w:rsidR="00B42220" w:rsidRPr="00B42220" w:rsidRDefault="00B42220" w:rsidP="00B42220">
            <w:pPr>
              <w:spacing w:after="0" w:line="240" w:lineRule="auto"/>
              <w:jc w:val="both"/>
              <w:rPr>
                <w:rFonts w:ascii="Arial" w:eastAsia="Times New Roman" w:hAnsi="Arial" w:cs="Arial"/>
                <w:b/>
                <w:iCs/>
                <w:color w:val="002060"/>
                <w:sz w:val="20"/>
                <w:szCs w:val="20"/>
                <w:lang w:val="en-GB"/>
              </w:rPr>
            </w:pPr>
            <w:r w:rsidRPr="00B42220">
              <w:rPr>
                <w:rFonts w:ascii="Arial" w:eastAsia="Times New Roman" w:hAnsi="Arial" w:cs="Arial"/>
                <w:b/>
                <w:color w:val="002060"/>
                <w:sz w:val="20"/>
                <w:szCs w:val="20"/>
                <w:lang w:val="en-GB"/>
              </w:rPr>
              <w:t>Standard Duties and Responsibilities</w:t>
            </w:r>
            <w:bookmarkEnd w:id="0"/>
          </w:p>
          <w:p w:rsidR="00B42220" w:rsidRPr="00B42220" w:rsidRDefault="00B42220" w:rsidP="00B42220">
            <w:pPr>
              <w:autoSpaceDE w:val="0"/>
              <w:autoSpaceDN w:val="0"/>
              <w:adjustRightInd w:val="0"/>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ensure that duties and functions are undertaken in a manner that minimises delays for patients and possible disruption of services.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 xml:space="preserve">work within the framework of the hospital / agency’s service plan and / or levels of service (volume, types etc.) as determined by the Employer. Service planning for </w:t>
            </w:r>
            <w:r w:rsidRPr="00B42220">
              <w:rPr>
                <w:rFonts w:ascii="Arial" w:eastAsia="Times New Roman" w:hAnsi="Arial" w:cs="Arial"/>
                <w:color w:val="002060"/>
                <w:sz w:val="20"/>
                <w:szCs w:val="20"/>
                <w:lang w:val="en-GB" w:eastAsia="en-GB"/>
              </w:rPr>
              <w:lastRenderedPageBreak/>
              <w:t>individual clinical services will be progressed through the Clinical Directorate structure or other arrangements as apply.</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co-operate with the expeditious implementation of the Disciplinary Procedure.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provide, as appropriate, consultation in the Consultant’s area of designated expertise in respect of patients of other Consultants at their request.</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bCs/>
                <w:color w:val="002060"/>
                <w:sz w:val="20"/>
                <w:szCs w:val="20"/>
                <w:lang w:val="en-GB" w:eastAsia="en-GB"/>
              </w:rPr>
              <w:t xml:space="preserve">To ensure, in consultation with the Clinical Director, that appropriate medical cover is available at all times having due regard to </w:t>
            </w:r>
            <w:r w:rsidRPr="00B42220">
              <w:rPr>
                <w:rFonts w:ascii="Arial" w:eastAsia="Times New Roman" w:hAnsi="Arial" w:cs="Arial"/>
                <w:iCs/>
                <w:color w:val="002060"/>
                <w:sz w:val="20"/>
                <w:szCs w:val="20"/>
                <w:lang w:val="en-GB" w:eastAsia="en-GB"/>
              </w:rPr>
              <w:t xml:space="preserve">the implementation of the European Working Time Directive as it relates to doctors in training.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supervise and be responsible for diagnosis, treatment and care provided by non-Consultant Hospital Doctors (NCHDs) treating patients under the Consultant’s care.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participate in and facilitate production of all data / information required to validate delivery of duties and functions and inform planning and management of service delivery.</w:t>
            </w:r>
            <w:r w:rsidRPr="00B42220">
              <w:rPr>
                <w:rFonts w:ascii="Arial" w:eastAsia="Times New Roman" w:hAnsi="Arial" w:cs="Arial"/>
                <w:color w:val="002060"/>
                <w:sz w:val="20"/>
                <w:szCs w:val="20"/>
                <w:lang w:eastAsia="en-IE"/>
              </w:rPr>
              <w:t xml:space="preserv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GB"/>
              </w:rPr>
              <w:t xml:space="preserve">To carry out teaching as appropriate.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42220">
              <w:rPr>
                <w:rFonts w:ascii="Arial" w:eastAsia="Times New Roman" w:hAnsi="Arial" w:cs="Arial"/>
                <w:iCs/>
                <w:color w:val="002060"/>
                <w:sz w:val="20"/>
                <w:szCs w:val="20"/>
                <w:lang w:val="en-GB" w:eastAsia="en-GB"/>
              </w:rPr>
              <w:t xml:space="preserve"> and comply with associated HSE protocols for implementing and maintaining these standards as appropriate to the role.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IE"/>
              </w:rPr>
              <w:t>Support, promote and actively participate in sustainable energy, water and waste initiatives to create a more sustainable, low carbon and efficient health service.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Act as spokesperson for the Organisation as required.</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Demonstrate pro-active commitment to all communications with internal and external stakeholders.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Staff will work in accordance with the principles and values of recovery as described in the National Framework for Recovery for Irish Mental Health Services 2018-2020.</w:t>
            </w:r>
          </w:p>
          <w:p w:rsidR="00B42220" w:rsidRPr="00B42220" w:rsidRDefault="00B42220" w:rsidP="00B42220">
            <w:pPr>
              <w:widowControl w:val="0"/>
              <w:autoSpaceDE w:val="0"/>
              <w:autoSpaceDN w:val="0"/>
              <w:spacing w:after="0" w:line="240" w:lineRule="auto"/>
              <w:contextualSpacing/>
              <w:rPr>
                <w:rFonts w:ascii="Arial" w:eastAsia="Times New Roman" w:hAnsi="Arial" w:cs="Arial"/>
                <w:iCs/>
                <w:color w:val="002060"/>
                <w:sz w:val="20"/>
                <w:szCs w:val="20"/>
                <w:lang w:val="en-US"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b/>
                <w:iCs/>
                <w:color w:val="002060"/>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spacing w:after="0" w:line="240" w:lineRule="auto"/>
              <w:jc w:val="both"/>
              <w:rPr>
                <w:rFonts w:ascii="Arial" w:eastAsia="Times New Roman" w:hAnsi="Arial" w:cs="Arial"/>
                <w:b/>
                <w:iCs/>
                <w:color w:val="002060"/>
                <w:sz w:val="20"/>
                <w:szCs w:val="20"/>
                <w:lang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Eligibility Criteria</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Qualifications and/ or experience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Professional Qualifications</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 xml:space="preserve">Registration as a specialist in the Specialist Division of the Register of Medical Practitioners maintained by the Medical Council in Ireland in the specialty of psychiatry of old age.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Entry to competition / recruitment process and subsequent appointment</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val="en-GB" w:eastAsia="en-GB"/>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No candidate will be appointed as a Medical Consultant unless (s)he is registered as a Specialist in the Specialist Division of the Register of Medical Practitioners maintained by the Medical Council of Ireland as outlined above.</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color w:val="002060"/>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lastRenderedPageBreak/>
              <w:t>Health</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B42220" w:rsidRPr="00B42220" w:rsidRDefault="00B42220" w:rsidP="00B42220">
            <w:pPr>
              <w:spacing w:after="0" w:line="240" w:lineRule="auto"/>
              <w:ind w:hanging="720"/>
              <w:jc w:val="both"/>
              <w:rPr>
                <w:rFonts w:ascii="Arial" w:eastAsia="Times New Roman" w:hAnsi="Arial" w:cs="Arial"/>
                <w:bCs/>
                <w:color w:val="002060"/>
                <w:sz w:val="20"/>
                <w:szCs w:val="20"/>
                <w:u w:val="single"/>
                <w:lang w:val="en-GB"/>
              </w:rPr>
            </w:pPr>
          </w:p>
          <w:p w:rsidR="00B42220" w:rsidRPr="00B42220" w:rsidRDefault="00B42220" w:rsidP="00B42220">
            <w:pPr>
              <w:spacing w:after="0" w:line="240" w:lineRule="auto"/>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Character</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of good character.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Other requirements specific to the post</w:t>
            </w:r>
          </w:p>
        </w:tc>
        <w:tc>
          <w:tcPr>
            <w:tcW w:w="8160" w:type="dxa"/>
          </w:tcPr>
          <w:p w:rsidR="00B42220" w:rsidRPr="00B42220" w:rsidRDefault="00B42220" w:rsidP="00B42220">
            <w:pPr>
              <w:numPr>
                <w:ilvl w:val="0"/>
                <w:numId w:val="5"/>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Access to transport essential</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Skills, competencies and/or knowledge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Clinical Competence – Delivering Clinical Expertise </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knowledge &amp; skills, clinical experience, Continuous Practitioner Development)</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Possesses a detailed knowledge and understanding of the relevant specialist domain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a clear understanding of the clinical challenges facing relevant population groups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Demonstrates leadership skills to enhance patient care and safety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Applies knowledge effectively to make clear and proactive decisions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Anticipates rather than reacts; maintains knowledge of current research and practice</w:t>
            </w:r>
          </w:p>
          <w:p w:rsidR="00B42220" w:rsidRPr="00B42220" w:rsidRDefault="00B42220" w:rsidP="00B42220">
            <w:pPr>
              <w:numPr>
                <w:ilvl w:val="0"/>
                <w:numId w:val="7"/>
              </w:num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color w:val="002060"/>
                <w:kern w:val="24"/>
                <w:sz w:val="20"/>
                <w:szCs w:val="20"/>
                <w:lang w:eastAsia="en-IE"/>
              </w:rPr>
              <w:t>Recognises and respond to the complexity, uncertainty and ambiguity inherent in medical practice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track record of doing things thoroughly in challenging cases / complex referrals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 patient-centred approach to understanding patient needs and delivering their care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Makes a clear and decisive contribution within the multi-disciplinary team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Regularly engages in further education to develop self and practice</w:t>
            </w:r>
          </w:p>
          <w:p w:rsidR="00B42220" w:rsidRPr="00B42220" w:rsidRDefault="00B42220" w:rsidP="00B42220">
            <w:pPr>
              <w:spacing w:after="0" w:line="240" w:lineRule="auto"/>
              <w:rPr>
                <w:rFonts w:ascii="Arial" w:eastAsia="Times New Roman" w:hAnsi="Arial" w:cs="Arial"/>
                <w:b/>
                <w:bCs/>
                <w:color w:val="002060"/>
                <w:sz w:val="20"/>
                <w:szCs w:val="20"/>
                <w:lang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Organisational Competence – </w:t>
            </w:r>
            <w:r w:rsidRPr="00B42220">
              <w:rPr>
                <w:rFonts w:ascii="Arial" w:eastAsia="Times New Roman" w:hAnsi="Arial" w:cs="Arial"/>
                <w:b/>
                <w:bCs/>
                <w:color w:val="002060"/>
                <w:sz w:val="20"/>
                <w:szCs w:val="20"/>
                <w:lang w:eastAsia="en-GB"/>
              </w:rPr>
              <w:t>Leading &amp; Governance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leadership &amp; accountability, clinical service planning)</w:t>
            </w:r>
          </w:p>
          <w:p w:rsidR="00B42220" w:rsidRPr="00B42220" w:rsidRDefault="00B42220" w:rsidP="00B42220">
            <w:pPr>
              <w:spacing w:after="0" w:line="240" w:lineRule="auto"/>
              <w:ind w:left="360"/>
              <w:contextualSpacing/>
              <w:rPr>
                <w:rFonts w:ascii="Arial" w:eastAsia="Times New Roman" w:hAnsi="Arial" w:cs="Arial"/>
                <w:color w:val="002060"/>
                <w:sz w:val="20"/>
                <w:szCs w:val="20"/>
                <w:lang w:eastAsia="en-IE"/>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Sees self as accountable for relevant issues related to clinical outcomes, patient safety, risk, quality, stewardship of resources and change management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Manages people by providing direction, reviewing performance, motivating others and promoting equality and diversity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Recognises respective areas of accountability of the CEO, General Manger / Service lead and others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Efficient and organised; employs effective processes to manage and prioritise workload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Open and honest; willing to admit mistakes and learns from experiences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Is aware of resources available and manages these appropriately</w:t>
            </w:r>
            <w:r w:rsidRPr="00B42220">
              <w:rPr>
                <w:rFonts w:ascii="Arial" w:eastAsia="Times New Roman" w:hAnsi="Arial" w:cs="Arial"/>
                <w:bCs/>
                <w:color w:val="002060"/>
                <w:sz w:val="20"/>
                <w:szCs w:val="20"/>
                <w:lang w:eastAsia="en-GB"/>
              </w:rPr>
              <w:t xml:space="preserve"> to ensure the delivery of safe and efficient services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Contributes to the development of business and service plans to achieve service goals</w:t>
            </w:r>
          </w:p>
          <w:p w:rsidR="00B42220" w:rsidRPr="00B42220" w:rsidRDefault="00B42220" w:rsidP="00B42220">
            <w:pPr>
              <w:numPr>
                <w:ilvl w:val="0"/>
                <w:numId w:val="7"/>
              </w:num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color w:val="002060"/>
                <w:kern w:val="24"/>
                <w:sz w:val="20"/>
                <w:szCs w:val="20"/>
                <w:lang w:eastAsia="en-IE"/>
              </w:rPr>
              <w:t>Reviews and monitors service provision</w:t>
            </w:r>
          </w:p>
          <w:p w:rsidR="00B42220" w:rsidRPr="00B42220" w:rsidRDefault="00B42220" w:rsidP="00B42220">
            <w:pPr>
              <w:numPr>
                <w:ilvl w:val="0"/>
                <w:numId w:val="7"/>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Adequately identifies, assesses, manages and monitors risk within their area of responsibility</w:t>
            </w: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Interpersonal Competence – </w:t>
            </w:r>
            <w:r w:rsidRPr="00B42220">
              <w:rPr>
                <w:rFonts w:ascii="Arial" w:eastAsia="Times New Roman" w:hAnsi="Arial" w:cs="Arial"/>
                <w:b/>
                <w:bCs/>
                <w:color w:val="002060"/>
                <w:sz w:val="20"/>
                <w:szCs w:val="20"/>
                <w:lang w:eastAsia="en-GB"/>
              </w:rPr>
              <w:t>Engaging Staff, Patients &amp; Family</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communication &amp; listening skills, dealing with emotional situations, teamwork &amp; collaboration, motivating and supporting others)</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Listens attentively and accurately to others and tailors his/her communication to suit the individual and the situation (oral and written)</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Encourages people to collaborate towards a common goal or vision</w:t>
            </w:r>
          </w:p>
          <w:p w:rsidR="00B42220" w:rsidRPr="00B42220" w:rsidRDefault="00B42220" w:rsidP="00B42220">
            <w:pPr>
              <w:numPr>
                <w:ilvl w:val="0"/>
                <w:numId w:val="7"/>
              </w:numPr>
              <w:spacing w:after="0" w:line="240" w:lineRule="auto"/>
              <w:contextualSpacing/>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Helps people to identify and develop their strengths, supports people when things go wrong</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Demonstrates self-awareness; understands own limitations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Manages own emotions and is resilient, remains calm under pressure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an inclusive, collaborative approach / understands and respects others’ roles within the wider multi-disciplinary team / treats people with respect at all times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color w:val="002060"/>
                <w:kern w:val="24"/>
                <w:sz w:val="20"/>
                <w:szCs w:val="20"/>
                <w:lang w:eastAsia="en-IE"/>
              </w:rPr>
              <w:t>Sees self as a team member; is willing to take as well as give direction</w:t>
            </w:r>
            <w:r w:rsidRPr="00B42220">
              <w:rPr>
                <w:rFonts w:ascii="Arial" w:eastAsia="Times New Roman" w:hAnsi="Arial" w:cs="Arial"/>
                <w:bCs/>
                <w:color w:val="002060"/>
                <w:sz w:val="20"/>
                <w:szCs w:val="20"/>
                <w:lang w:eastAsia="en-GB"/>
              </w:rPr>
              <w:t xml:space="preserve"> / works within teams to deliver and improve services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lastRenderedPageBreak/>
              <w:t>Effectively influences and persuades others</w:t>
            </w:r>
          </w:p>
          <w:p w:rsidR="00B42220" w:rsidRPr="00B42220" w:rsidRDefault="00B42220" w:rsidP="00B42220">
            <w:pPr>
              <w:spacing w:after="0" w:line="240" w:lineRule="auto"/>
              <w:contextualSpacing/>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Future Focused Competence </w:t>
            </w:r>
            <w:r w:rsidRPr="00B42220">
              <w:rPr>
                <w:rFonts w:ascii="Arial" w:eastAsia="Times New Roman" w:hAnsi="Arial" w:cs="Arial"/>
                <w:b/>
                <w:bCs/>
                <w:color w:val="002060"/>
                <w:sz w:val="20"/>
                <w:szCs w:val="20"/>
                <w:lang w:eastAsia="en-GB"/>
              </w:rPr>
              <w:t>– Improving Future Care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(Improving healthcare quality, Teaching &amp; Research)</w:t>
            </w:r>
          </w:p>
          <w:p w:rsidR="00B42220" w:rsidRPr="00B42220" w:rsidRDefault="00B42220" w:rsidP="00B42220">
            <w:pPr>
              <w:widowControl w:val="0"/>
              <w:autoSpaceDE w:val="0"/>
              <w:autoSpaceDN w:val="0"/>
              <w:spacing w:after="0" w:line="240" w:lineRule="auto"/>
              <w:ind w:left="360"/>
              <w:contextualSpacing/>
              <w:rPr>
                <w:rFonts w:ascii="Arial" w:eastAsia="Times New Roman" w:hAnsi="Arial" w:cs="Arial"/>
                <w:bCs/>
                <w:color w:val="002060"/>
                <w:sz w:val="20"/>
                <w:szCs w:val="20"/>
                <w:lang w:eastAsia="en-GB"/>
              </w:rPr>
            </w:pP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Identifies the contexts for change, demonstrating awareness of the political, social, technical, economic, organisational and professional environment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Encourages improvement and innovation, creating a climate of continuous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Applies knowledge and evidence, gathering information to produce an evidence-based challenge to systems and processes in order to identify opportunities for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Makes sound evidence based decisions consistent with the values and priorities of the organisation and profession</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Measures and evaluates outcomes taking corrective action where necessary and is accountable for decisions</w:t>
            </w:r>
          </w:p>
          <w:p w:rsidR="00B42220" w:rsidRPr="00B42220" w:rsidRDefault="00B42220" w:rsidP="00B42220">
            <w:pPr>
              <w:numPr>
                <w:ilvl w:val="0"/>
                <w:numId w:val="7"/>
              </w:numPr>
              <w:spacing w:after="0" w:line="240" w:lineRule="auto"/>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Contributes to an ongoing process to improve health in the community / population s/he serves, with a strong appreciation of the service user</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Shares learning with colleagues via formal and informal methods (thinking aloud)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Makes time to coach and support others; shows empathy for the concerns of learners,  promotes a safe learning environment</w:t>
            </w:r>
          </w:p>
          <w:p w:rsidR="00B42220" w:rsidRPr="00B42220" w:rsidRDefault="00B42220" w:rsidP="00B42220">
            <w:pPr>
              <w:widowControl w:val="0"/>
              <w:autoSpaceDE w:val="0"/>
              <w:autoSpaceDN w:val="0"/>
              <w:spacing w:after="0" w:line="240" w:lineRule="auto"/>
              <w:contextualSpacing/>
              <w:rPr>
                <w:rFonts w:ascii="Arial" w:eastAsia="Times New Roman" w:hAnsi="Arial" w:cs="Arial"/>
                <w:color w:val="002060"/>
                <w:sz w:val="20"/>
                <w:szCs w:val="20"/>
                <w:lang w:val="en-US"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Competition Specific Selection Process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Ranking/Shortlisting / Interview</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r w:rsidRPr="00B42220">
              <w:rPr>
                <w:rFonts w:ascii="Arial" w:eastAsia="Times New Roman" w:hAnsi="Arial" w:cs="Arial"/>
                <w:color w:val="002060"/>
                <w:sz w:val="20"/>
                <w:szCs w:val="20"/>
                <w:u w:val="single"/>
                <w:lang w:val="en-GB" w:eastAsia="en-GB"/>
              </w:rPr>
              <w:t xml:space="preserve">Failure to include information regarding these requirements may result in you not being called forward to the next stage of the selection process.  </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Diversity, Equality and Inclusion</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B42220" w:rsidRPr="00B42220" w:rsidRDefault="00B42220" w:rsidP="00B42220">
            <w:pPr>
              <w:spacing w:after="0" w:line="240" w:lineRule="auto"/>
              <w:jc w:val="both"/>
              <w:rPr>
                <w:rFonts w:ascii="Arial" w:eastAsia="Times New Roman" w:hAnsi="Arial" w:cs="Arial"/>
                <w:color w:val="002060"/>
                <w:sz w:val="20"/>
                <w:szCs w:val="20"/>
                <w:shd w:val="clear" w:color="auto" w:fill="FFFFFF"/>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Times New Roman" w:hAnsi="Arial" w:cs="Arial"/>
                <w:color w:val="002060"/>
                <w:sz w:val="20"/>
                <w:szCs w:val="20"/>
                <w:lang w:val="en-GB" w:eastAsia="en-GB"/>
              </w:rPr>
              <w:t xml:space="preserve">For further information on the HSE commitment to Diversity, Equality and Inclusion, please visit the Diversity, Equality and Inclusion web page at </w:t>
            </w:r>
            <w:hyperlink r:id="rId8" w:history="1">
              <w:r w:rsidRPr="00B42220">
                <w:rPr>
                  <w:rFonts w:ascii="Arial" w:eastAsia="Times New Roman" w:hAnsi="Arial" w:cs="Arial"/>
                  <w:color w:val="002060"/>
                  <w:sz w:val="20"/>
                  <w:szCs w:val="20"/>
                  <w:u w:val="single"/>
                  <w:lang w:val="en-GB" w:eastAsia="en-GB"/>
                </w:rPr>
                <w:t>https://www.hse.ie/eng/staff/resources/diversity/</w:t>
              </w:r>
            </w:hyperlink>
            <w:r w:rsidRPr="00B42220">
              <w:rPr>
                <w:rFonts w:ascii="Arial" w:eastAsia="Times New Roman" w:hAnsi="Arial" w:cs="Arial"/>
                <w:color w:val="002060"/>
                <w:sz w:val="20"/>
                <w:szCs w:val="20"/>
                <w:lang w:val="en-GB" w:eastAsia="en-GB"/>
              </w:rPr>
              <w:t xml:space="preserve">  </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Code of Practice</w:t>
            </w:r>
          </w:p>
        </w:tc>
        <w:tc>
          <w:tcPr>
            <w:tcW w:w="8160" w:type="dxa"/>
          </w:tcPr>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Health Service Executive will run this campaign in compliance with the Code of Practice prepared by the Commission for Public Service Appointments (CPSA). </w:t>
            </w:r>
          </w:p>
          <w:p w:rsidR="00B42220" w:rsidRPr="00B42220" w:rsidRDefault="00B42220" w:rsidP="00B42220">
            <w:pPr>
              <w:shd w:val="clear" w:color="auto" w:fill="FFFFFF"/>
              <w:spacing w:line="276" w:lineRule="auto"/>
              <w:rPr>
                <w:rFonts w:ascii="Arial" w:eastAsia="Calibri" w:hAnsi="Arial" w:cs="Arial"/>
                <w:color w:val="002060"/>
                <w:sz w:val="20"/>
                <w:szCs w:val="20"/>
                <w:lang w:eastAsia="en-IE"/>
              </w:rPr>
            </w:pPr>
            <w:r w:rsidRPr="00B42220">
              <w:rPr>
                <w:rFonts w:ascii="Arial" w:eastAsia="Calibri" w:hAnsi="Arial" w:cs="Arial"/>
                <w:color w:val="002060"/>
                <w:sz w:val="20"/>
                <w:szCs w:val="20"/>
              </w:rPr>
              <w:t xml:space="preserve">The CPSA is responsible for </w:t>
            </w:r>
            <w:r w:rsidRPr="00B42220">
              <w:rPr>
                <w:rFonts w:ascii="Arial" w:eastAsia="Calibri" w:hAnsi="Arial" w:cs="Arial"/>
                <w:color w:val="002060"/>
                <w:sz w:val="20"/>
                <w:szCs w:val="20"/>
                <w:lang w:eastAsia="en-IE"/>
              </w:rPr>
              <w:t xml:space="preserve">establishing the principles that should be followed when making an appointment. These are set out in the CPSA Code of Practice. The Code outlines the standards that should be adhered to at each stage of the selection process </w:t>
            </w:r>
            <w:r w:rsidRPr="00B42220">
              <w:rPr>
                <w:rFonts w:ascii="Arial" w:eastAsia="Calibri" w:hAnsi="Arial" w:cs="Arial"/>
                <w:color w:val="002060"/>
                <w:sz w:val="20"/>
                <w:szCs w:val="20"/>
                <w:lang w:eastAsia="en-IE"/>
              </w:rPr>
              <w:lastRenderedPageBreak/>
              <w:t>and sets out the review and appeal mechanisms open to candidates should they be unhappy with a selection process.</w:t>
            </w: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CPSA Code of Practice can be accessed via </w:t>
            </w:r>
            <w:hyperlink r:id="rId9" w:history="1">
              <w:r w:rsidRPr="00B42220">
                <w:rPr>
                  <w:rFonts w:ascii="Arial" w:eastAsia="Calibri" w:hAnsi="Arial" w:cs="Arial"/>
                  <w:color w:val="002060"/>
                  <w:sz w:val="20"/>
                  <w:szCs w:val="20"/>
                  <w:u w:val="single"/>
                </w:rPr>
                <w:t>https://www.cpsa.ie/</w:t>
              </w:r>
            </w:hyperlink>
            <w:r w:rsidRPr="00B42220">
              <w:rPr>
                <w:rFonts w:ascii="Arial" w:eastAsia="Calibri" w:hAnsi="Arial" w:cs="Arial"/>
                <w:color w:val="002060"/>
                <w:sz w:val="20"/>
                <w:szCs w:val="20"/>
              </w:rPr>
              <w:t>.</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10332" w:type="dxa"/>
            <w:gridSpan w:val="2"/>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lastRenderedPageBreak/>
              <w:t>The reform programme outlined for the Health Services may impact on this role and as structures change the job description may be reviewed.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noProof/>
          <w:color w:val="002060"/>
          <w:sz w:val="20"/>
          <w:szCs w:val="20"/>
          <w:lang w:eastAsia="en-IE"/>
        </w:rPr>
      </w:pPr>
      <w:r w:rsidRPr="00B42220">
        <w:rPr>
          <w:rFonts w:ascii="Arial" w:eastAsia="Times New Roman" w:hAnsi="Arial" w:cs="Arial"/>
          <w:b/>
          <w:color w:val="002060"/>
          <w:sz w:val="20"/>
          <w:szCs w:val="20"/>
          <w:lang w:val="en-GB" w:eastAsia="en-GB"/>
        </w:rPr>
        <w:br w:type="page"/>
      </w:r>
    </w:p>
    <w:p w:rsidR="00B42220" w:rsidRPr="00B42220" w:rsidRDefault="005B6368" w:rsidP="00B42220">
      <w:pPr>
        <w:spacing w:after="0" w:line="240" w:lineRule="auto"/>
        <w:jc w:val="center"/>
        <w:rPr>
          <w:rFonts w:ascii="Arial" w:eastAsia="Times New Roman" w:hAnsi="Arial" w:cs="Arial"/>
          <w:color w:val="002060"/>
          <w:sz w:val="20"/>
          <w:szCs w:val="20"/>
          <w:lang w:val="en-GB" w:eastAsia="en-GB"/>
        </w:rPr>
      </w:pPr>
      <w:r>
        <w:rPr>
          <w:rFonts w:ascii="Arial" w:eastAsia="Times New Roman" w:hAnsi="Arial" w:cs="Arial"/>
          <w:b/>
          <w:color w:val="002060"/>
          <w:sz w:val="20"/>
          <w:szCs w:val="20"/>
          <w:lang w:val="en-GB" w:eastAsia="en-GB"/>
        </w:rPr>
        <w:lastRenderedPageBreak/>
        <w:t>Locum</w:t>
      </w:r>
      <w:r w:rsidR="00B42220" w:rsidRPr="00B42220">
        <w:rPr>
          <w:rFonts w:ascii="Arial" w:eastAsia="Times New Roman" w:hAnsi="Arial" w:cs="Arial"/>
          <w:b/>
          <w:color w:val="002060"/>
          <w:sz w:val="20"/>
          <w:szCs w:val="20"/>
          <w:lang w:val="en-GB" w:eastAsia="en-GB"/>
        </w:rPr>
        <w:t xml:space="preserve"> Consultant Psychiatrist In The Psychiatry Of Old Age</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Terms and Conditions of Employment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Tenure </w:t>
            </w:r>
          </w:p>
        </w:tc>
        <w:tc>
          <w:tcPr>
            <w:tcW w:w="8857" w:type="dxa"/>
          </w:tcPr>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 xml:space="preserve">The appointment is whole-time, </w:t>
            </w:r>
            <w:r w:rsidR="005B6368">
              <w:rPr>
                <w:rFonts w:ascii="Arial" w:eastAsia="Times New Roman" w:hAnsi="Arial" w:cs="Arial"/>
                <w:color w:val="002060"/>
                <w:spacing w:val="-3"/>
                <w:sz w:val="20"/>
                <w:szCs w:val="20"/>
                <w:lang w:val="en-GB" w:eastAsia="en-GB"/>
              </w:rPr>
              <w:t>Locum</w:t>
            </w:r>
            <w:r w:rsidRPr="00B42220">
              <w:rPr>
                <w:rFonts w:ascii="Arial" w:eastAsia="Times New Roman" w:hAnsi="Arial" w:cs="Arial"/>
                <w:color w:val="002060"/>
                <w:spacing w:val="-3"/>
                <w:sz w:val="20"/>
                <w:szCs w:val="20"/>
                <w:lang w:val="en-GB" w:eastAsia="en-GB"/>
              </w:rPr>
              <w:t xml:space="preserve"> and pensionable</w:t>
            </w:r>
          </w:p>
          <w:p w:rsid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Appointment as an employee of the Health Service Executive is governed by the Health Act 2004 and the Public Service Management (Recruitment and Appointment) Act 2004.</w:t>
            </w:r>
          </w:p>
          <w:p w:rsidR="00D75A33" w:rsidRPr="00B42220" w:rsidRDefault="00D75A33"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Pr>
                <w:rFonts w:ascii="Arial" w:eastAsia="Times New Roman" w:hAnsi="Arial" w:cs="Arial"/>
                <w:color w:val="002060"/>
                <w:spacing w:val="-3"/>
                <w:sz w:val="20"/>
                <w:szCs w:val="20"/>
                <w:lang w:val="en-GB" w:eastAsia="en-GB"/>
              </w:rPr>
              <w:t>A panel may be formed in which other Temporary/Locum Consultant Psychiatrists in the Psychiatry of Old age in MHS C/KK/ST/W/W may be filled.</w:t>
            </w:r>
          </w:p>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Remuneration </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salary will be as set out in the Public Only Consultants’ Contract 2023. Medical Consultants Salary Scales from 1</w:t>
            </w:r>
            <w:r w:rsidRPr="00B42220">
              <w:rPr>
                <w:rFonts w:ascii="Arial" w:eastAsia="Times New Roman" w:hAnsi="Arial" w:cs="Arial"/>
                <w:color w:val="002060"/>
                <w:sz w:val="20"/>
                <w:szCs w:val="20"/>
                <w:vertAlign w:val="superscript"/>
                <w:lang w:val="en-GB" w:eastAsia="en-GB"/>
              </w:rPr>
              <w:t>st</w:t>
            </w:r>
            <w:r w:rsidRPr="00B42220">
              <w:rPr>
                <w:rFonts w:ascii="Arial" w:eastAsia="Times New Roman" w:hAnsi="Arial" w:cs="Arial"/>
                <w:color w:val="002060"/>
                <w:sz w:val="20"/>
                <w:szCs w:val="20"/>
                <w:lang w:val="en-GB" w:eastAsia="en-GB"/>
              </w:rPr>
              <w:t xml:space="preserve"> August 2025</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€233,527      €246,150     €259,475     €266,489      €273,501      €280,513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Incremental credit is awarded in respect of previous experience at Consultan</w:t>
            </w:r>
            <w:bookmarkStart w:id="1" w:name="_GoBack"/>
            <w:bookmarkEnd w:id="1"/>
            <w:r w:rsidRPr="00B42220">
              <w:rPr>
                <w:rFonts w:ascii="Arial" w:eastAsia="Times New Roman" w:hAnsi="Arial" w:cs="Arial"/>
                <w:color w:val="002060"/>
                <w:sz w:val="20"/>
                <w:szCs w:val="20"/>
                <w:lang w:val="en-GB" w:eastAsia="en-GB"/>
              </w:rPr>
              <w:t xml:space="preserve">t level.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Working Week</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bCs/>
                <w:iCs/>
                <w:color w:val="002060"/>
                <w:sz w:val="20"/>
                <w:szCs w:val="20"/>
                <w:lang w:eastAsia="en-IE"/>
              </w:rPr>
            </w:pPr>
            <w:r w:rsidRPr="00B42220">
              <w:rPr>
                <w:rFonts w:ascii="Arial" w:eastAsia="Times New Roman" w:hAnsi="Arial" w:cs="Arial"/>
                <w:color w:val="002060"/>
                <w:sz w:val="20"/>
                <w:szCs w:val="20"/>
                <w:lang w:val="en-GB" w:eastAsia="en-GB"/>
              </w:rPr>
              <w:t>The standard working week applying to the post is: 37 hours per week</w:t>
            </w:r>
            <w:r w:rsidRPr="00B42220">
              <w:rPr>
                <w:rFonts w:ascii="Arial" w:eastAsia="Times New Roman" w:hAnsi="Arial" w:cs="Arial"/>
                <w:bCs/>
                <w:iCs/>
                <w:color w:val="002060"/>
                <w:sz w:val="20"/>
                <w:szCs w:val="20"/>
                <w:lang w:eastAsia="en-IE"/>
              </w:rPr>
              <w:t xml:space="preserv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Annual Leave</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leave associated with the post is: 30 Working Days per annum and as determined by the Organisation of Working Time Act 1997</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Superannuation</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This is a pensionable position within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The successful candidate will upon appointment become a member of the appropriate pension scheme. Please be advised that pension scheme membership will be notified within the contract of employment.</w:t>
            </w:r>
          </w:p>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Members of pre-existing pension schemes who transferred to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Scheme which are no less favourable to those to which they were entitled at 31st December 2004.</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Age</w:t>
            </w:r>
          </w:p>
        </w:tc>
        <w:tc>
          <w:tcPr>
            <w:tcW w:w="8857" w:type="dxa"/>
          </w:tcPr>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r w:rsidRPr="00B42220">
              <w:rPr>
                <w:rFonts w:ascii="Arial" w:eastAsia="Calibri" w:hAnsi="Arial" w:cs="Arial"/>
                <w:color w:val="002060"/>
                <w:sz w:val="20"/>
                <w:szCs w:val="20"/>
              </w:rPr>
              <w:t>The Public Service Superannuation (Age of Retirement) Act, 2018* set 70 years as the compulsory retirement age for public servants.</w:t>
            </w:r>
            <w:r w:rsidRPr="00B42220">
              <w:rPr>
                <w:rFonts w:ascii="Arial" w:eastAsia="Calibri" w:hAnsi="Arial" w:cs="Arial"/>
                <w:i/>
                <w:iCs/>
                <w:color w:val="002060"/>
                <w:sz w:val="20"/>
                <w:szCs w:val="20"/>
              </w:rPr>
              <w:t xml:space="preserve"> </w:t>
            </w:r>
          </w:p>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p>
          <w:p w:rsidR="00B42220" w:rsidRPr="00B42220" w:rsidRDefault="00B42220" w:rsidP="00B42220">
            <w:pPr>
              <w:autoSpaceDE w:val="0"/>
              <w:autoSpaceDN w:val="0"/>
              <w:adjustRightInd w:val="0"/>
              <w:spacing w:after="0" w:line="240" w:lineRule="auto"/>
              <w:rPr>
                <w:rFonts w:ascii="Arial" w:eastAsia="Calibri" w:hAnsi="Arial" w:cs="Arial"/>
                <w:b/>
                <w:bCs/>
                <w:i/>
                <w:iCs/>
                <w:color w:val="002060"/>
                <w:sz w:val="20"/>
                <w:szCs w:val="20"/>
                <w:u w:val="single"/>
              </w:rPr>
            </w:pPr>
            <w:r w:rsidRPr="00B42220">
              <w:rPr>
                <w:rFonts w:ascii="Arial" w:eastAsia="Calibri" w:hAnsi="Arial" w:cs="Arial"/>
                <w:b/>
                <w:bCs/>
                <w:i/>
                <w:iCs/>
                <w:color w:val="002060"/>
                <w:sz w:val="20"/>
                <w:szCs w:val="20"/>
              </w:rPr>
              <w:t xml:space="preserve">* </w:t>
            </w:r>
            <w:r w:rsidRPr="00B42220">
              <w:rPr>
                <w:rFonts w:ascii="Arial" w:eastAsia="Calibri" w:hAnsi="Arial" w:cs="Arial"/>
                <w:b/>
                <w:bCs/>
                <w:i/>
                <w:iCs/>
                <w:color w:val="002060"/>
                <w:sz w:val="20"/>
                <w:szCs w:val="20"/>
                <w:u w:val="single"/>
              </w:rPr>
              <w:t>Public Servants not affected by this legislation:</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r w:rsidRPr="00B42220">
              <w:rPr>
                <w:rFonts w:ascii="Arial" w:eastAsia="Calibri" w:hAnsi="Arial" w:cs="Arial"/>
                <w:color w:val="002060"/>
                <w:sz w:val="20"/>
                <w:szCs w:val="20"/>
              </w:rPr>
              <w:t>Public servants recruited between 1 April 2004 and 31 December 2012 (new entrants) have no compulsory retirement age.</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p>
          <w:p w:rsidR="00B42220" w:rsidRPr="00B42220" w:rsidRDefault="00B42220" w:rsidP="00B42220">
            <w:pPr>
              <w:autoSpaceDE w:val="0"/>
              <w:autoSpaceDN w:val="0"/>
              <w:adjustRightInd w:val="0"/>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Public servants recruited since 1 January 2013 are members of the Single Pension Scheme and have a compulsory retirement age of 70.</w:t>
            </w:r>
          </w:p>
          <w:p w:rsidR="00B42220" w:rsidRPr="00B42220" w:rsidRDefault="00B42220" w:rsidP="00B42220">
            <w:pPr>
              <w:autoSpaceDE w:val="0"/>
              <w:autoSpaceDN w:val="0"/>
              <w:adjustRightInd w:val="0"/>
              <w:spacing w:after="0" w:line="240" w:lineRule="auto"/>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Probation</w:t>
            </w:r>
          </w:p>
        </w:tc>
        <w:tc>
          <w:tcPr>
            <w:tcW w:w="8857" w:type="dxa"/>
          </w:tcPr>
          <w:p w:rsidR="00B42220" w:rsidRPr="00B42220" w:rsidRDefault="00B42220" w:rsidP="00B42220">
            <w:pPr>
              <w:keepNext/>
              <w:tabs>
                <w:tab w:val="left" w:pos="-720"/>
                <w:tab w:val="left" w:pos="0"/>
                <w:tab w:val="left" w:pos="720"/>
              </w:tabs>
              <w:suppressAutoHyphens/>
              <w:spacing w:after="0" w:line="240" w:lineRule="auto"/>
              <w:jc w:val="both"/>
              <w:outlineLvl w:val="6"/>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Permanent/temporary/locum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A probationary period will not apply in the following instances:</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2" w:name="_Hlk116309343"/>
            <w:r w:rsidRPr="00B42220">
              <w:rPr>
                <w:rFonts w:ascii="Arial" w:eastAsia="Times New Roman" w:hAnsi="Arial" w:cs="Arial"/>
                <w:color w:val="002060"/>
                <w:sz w:val="20"/>
                <w:szCs w:val="20"/>
                <w:lang w:eastAsia="en-IE"/>
              </w:rPr>
              <w:t>and the Commencement Date is not more than 26 weeks (or such longer period, if any, as the Employee was on a pre-approved career break for the duration of that longer period).</w:t>
            </w:r>
          </w:p>
          <w:bookmarkEnd w:id="2"/>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has, for a period of not less than 12 months, held this post (</w:t>
            </w:r>
            <w:proofErr w:type="spellStart"/>
            <w:r w:rsidRPr="00B42220">
              <w:rPr>
                <w:rFonts w:ascii="Arial" w:eastAsia="Times New Roman" w:hAnsi="Arial" w:cs="Arial"/>
                <w:color w:val="002060"/>
                <w:sz w:val="20"/>
                <w:szCs w:val="20"/>
                <w:lang w:eastAsia="en-IE"/>
              </w:rPr>
              <w:t>ie</w:t>
            </w:r>
            <w:proofErr w:type="spellEnd"/>
            <w:r w:rsidRPr="00B42220">
              <w:rPr>
                <w:rFonts w:ascii="Arial" w:eastAsia="Times New Roman" w:hAnsi="Arial" w:cs="Arial"/>
                <w:color w:val="002060"/>
                <w:sz w:val="20"/>
                <w:szCs w:val="20"/>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B42220" w:rsidRPr="00B42220" w:rsidTr="00065862">
        <w:trPr>
          <w:trHeight w:val="1579"/>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lastRenderedPageBreak/>
              <w:t>Protection of Children Guidance and Legislation</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B42220" w:rsidRPr="00B42220" w:rsidRDefault="00B42220" w:rsidP="00B42220">
            <w:pPr>
              <w:spacing w:after="0" w:line="240" w:lineRule="auto"/>
              <w:jc w:val="both"/>
              <w:rPr>
                <w:rFonts w:ascii="Arial" w:eastAsia="Times New Roman" w:hAnsi="Arial" w:cs="Arial"/>
                <w:color w:val="002060"/>
                <w:sz w:val="20"/>
                <w:szCs w:val="20"/>
                <w:lang w:eastAsia="en-IE"/>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color w:val="002060"/>
                <w:sz w:val="20"/>
                <w:szCs w:val="20"/>
                <w:lang w:eastAsia="en-IE"/>
              </w:rPr>
              <w:t xml:space="preserve">For further information, guidance and resources please visit: </w:t>
            </w:r>
            <w:hyperlink r:id="rId10" w:history="1">
              <w:r w:rsidRPr="00B42220">
                <w:rPr>
                  <w:rFonts w:ascii="Arial" w:eastAsia="Times New Roman" w:hAnsi="Arial" w:cs="Arial"/>
                  <w:color w:val="002060"/>
                  <w:sz w:val="20"/>
                  <w:szCs w:val="20"/>
                  <w:u w:val="single"/>
                  <w:lang w:val="en" w:eastAsia="en-GB"/>
                </w:rPr>
                <w:t>HSE Children First webpage</w:t>
              </w:r>
            </w:hyperlink>
            <w:r w:rsidRPr="00B42220">
              <w:rPr>
                <w:rFonts w:ascii="Arial" w:eastAsia="Times New Roman" w:hAnsi="Arial" w:cs="Arial"/>
                <w:color w:val="002060"/>
                <w:sz w:val="20"/>
                <w:szCs w:val="20"/>
                <w:u w:val="single"/>
                <w:lang w:val="en" w:eastAsia="en-GB"/>
              </w:rPr>
              <w:t>.</w:t>
            </w:r>
          </w:p>
        </w:tc>
      </w:tr>
      <w:tr w:rsidR="00B42220" w:rsidRPr="00B42220" w:rsidTr="00065862">
        <w:trPr>
          <w:trHeight w:val="1144"/>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Infection Control</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All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42220" w:rsidRPr="00B42220" w:rsidTr="00065862">
        <w:trPr>
          <w:trHeight w:val="2693"/>
        </w:trPr>
        <w:tc>
          <w:tcPr>
            <w:tcW w:w="1739"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Ethics in Public Office 1995 and 2001</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Positions remunerated at or above the minimum point of the Grade VIII salary scale </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color w:val="002060"/>
                <w:sz w:val="20"/>
                <w:szCs w:val="20"/>
                <w:lang w:eastAsia="en-GB"/>
              </w:rPr>
              <w:t xml:space="preserve">(€78,274 </w:t>
            </w:r>
            <w:r w:rsidRPr="00B42220">
              <w:rPr>
                <w:rFonts w:ascii="Arial" w:eastAsia="Times New Roman" w:hAnsi="Arial" w:cs="Arial"/>
                <w:b/>
                <w:color w:val="002060"/>
                <w:sz w:val="20"/>
                <w:szCs w:val="20"/>
                <w:lang w:val="en-GB" w:eastAsia="en-GB"/>
              </w:rPr>
              <w:t>as at 1</w:t>
            </w:r>
            <w:r w:rsidRPr="00B42220">
              <w:rPr>
                <w:rFonts w:ascii="Arial" w:eastAsia="Times New Roman" w:hAnsi="Arial" w:cs="Arial"/>
                <w:b/>
                <w:color w:val="002060"/>
                <w:sz w:val="20"/>
                <w:szCs w:val="20"/>
                <w:vertAlign w:val="superscript"/>
                <w:lang w:val="en-GB" w:eastAsia="en-GB"/>
              </w:rPr>
              <w:t xml:space="preserve"> </w:t>
            </w:r>
            <w:r w:rsidRPr="00B42220">
              <w:rPr>
                <w:rFonts w:ascii="Arial" w:eastAsia="Times New Roman" w:hAnsi="Arial" w:cs="Arial"/>
                <w:b/>
                <w:color w:val="002060"/>
                <w:sz w:val="20"/>
                <w:szCs w:val="20"/>
                <w:lang w:val="en-GB" w:eastAsia="en-GB"/>
              </w:rPr>
              <w:t>January 2024)</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center"/>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tabs>
                <w:tab w:val="left" w:pos="8730"/>
              </w:tabs>
              <w:autoSpaceDE w:val="0"/>
              <w:autoSpaceDN w:val="0"/>
              <w:adjustRightInd w:val="0"/>
              <w:spacing w:after="0" w:line="240" w:lineRule="atLeast"/>
              <w:rPr>
                <w:rFonts w:ascii="Arial" w:eastAsia="Times New Roman" w:hAnsi="Arial" w:cs="Arial"/>
                <w:b/>
                <w:bCs/>
                <w:iCs/>
                <w:color w:val="002060"/>
                <w:sz w:val="20"/>
                <w:szCs w:val="20"/>
                <w:lang w:val="en-US" w:eastAsia="en-GB"/>
              </w:rPr>
            </w:pPr>
            <w:r w:rsidRPr="00B42220">
              <w:rPr>
                <w:rFonts w:ascii="Arial" w:eastAsia="Times New Roman" w:hAnsi="Arial" w:cs="Arial"/>
                <w:b/>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b/>
                <w:color w:val="002060"/>
                <w:sz w:val="20"/>
                <w:szCs w:val="20"/>
                <w:lang w:val="en-GB" w:eastAsia="en-GB"/>
              </w:rPr>
              <w:t>at 1 January 2024.</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B42220">
                <w:rPr>
                  <w:rFonts w:ascii="Arial" w:eastAsia="Times New Roman" w:hAnsi="Arial" w:cs="Arial"/>
                  <w:color w:val="002060"/>
                  <w:sz w:val="20"/>
                  <w:szCs w:val="20"/>
                  <w:u w:val="single"/>
                  <w:lang w:val="en-GB" w:eastAsia="en-GB"/>
                </w:rPr>
                <w:t>http://www.sipo.ie/</w:t>
              </w:r>
            </w:hyperlink>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color w:val="002060"/>
                <w:sz w:val="20"/>
                <w:szCs w:val="20"/>
                <w:lang w:val="en-GB" w:eastAsia="en-GB"/>
              </w:rPr>
              <w:t xml:space="preserve">as at 1st January 2024 are designated positions under the Ethics in Public Office Acts 1995 and 2001.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eastAsia="en-GB"/>
              </w:rPr>
            </w:pPr>
            <w:r w:rsidRPr="00B42220">
              <w:rPr>
                <w:rFonts w:ascii="Arial" w:eastAsia="Times New Roman" w:hAnsi="Arial" w:cs="Arial"/>
                <w:color w:val="002060"/>
                <w:sz w:val="20"/>
                <w:szCs w:val="20"/>
                <w:lang w:eastAsia="en-GB"/>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B42220">
              <w:rPr>
                <w:rFonts w:ascii="Arial" w:eastAsia="Times New Roman" w:hAnsi="Arial" w:cs="Arial"/>
                <w:color w:val="002060"/>
                <w:sz w:val="20"/>
                <w:szCs w:val="20"/>
                <w:lang w:eastAsia="en-GB"/>
              </w:rPr>
              <w:t>Oireachtas</w:t>
            </w:r>
            <w:proofErr w:type="spellEnd"/>
            <w:r w:rsidRPr="00B42220">
              <w:rPr>
                <w:rFonts w:ascii="Arial" w:eastAsia="Times New Roman" w:hAnsi="Arial" w:cs="Arial"/>
                <w:color w:val="002060"/>
                <w:sz w:val="20"/>
                <w:szCs w:val="20"/>
                <w:lang w:eastAsia="en-GB"/>
              </w:rPr>
              <w:t>, at which point it will be made public. Any continuing non-compliance will also be noted in the Commission’s Annual Report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B42220" w:rsidRPr="00B42220" w:rsidRDefault="00B42220" w:rsidP="00B42220">
            <w:pPr>
              <w:spacing w:after="0" w:line="240" w:lineRule="auto"/>
              <w:ind w:left="360"/>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and either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Tax Clearance Certificate issued by the Collector-General not more than 9 months before or after the date of the appointment or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 Application Statement issued by the Collector-General not more than 9 months before or after the date of the appointment.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F66774" w:rsidRPr="00B42220" w:rsidRDefault="00F66774">
      <w:pPr>
        <w:rPr>
          <w:rFonts w:ascii="Arial" w:hAnsi="Arial" w:cs="Arial"/>
          <w:color w:val="002060"/>
          <w:sz w:val="20"/>
          <w:szCs w:val="20"/>
        </w:rPr>
      </w:pPr>
    </w:p>
    <w:sectPr w:rsidR="00F66774" w:rsidRPr="00B42220" w:rsidSect="00916E4F">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61" w:rsidRDefault="00C45061">
      <w:pPr>
        <w:spacing w:after="0" w:line="240" w:lineRule="auto"/>
      </w:pPr>
      <w:r>
        <w:separator/>
      </w:r>
    </w:p>
  </w:endnote>
  <w:endnote w:type="continuationSeparator" w:id="0">
    <w:p w:rsidR="00C45061" w:rsidRDefault="00C4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1D1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D7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1D1D7B">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D75A33">
      <w:rPr>
        <w:rStyle w:val="PageNumber"/>
        <w:rFonts w:ascii="Arial" w:hAnsi="Arial" w:cs="Arial"/>
        <w:noProof/>
      </w:rPr>
      <w:t>9</w:t>
    </w:r>
    <w:r w:rsidRPr="00B526F6">
      <w:rPr>
        <w:rStyle w:val="PageNumber"/>
        <w:rFonts w:ascii="Arial" w:hAnsi="Arial" w:cs="Arial"/>
      </w:rPr>
      <w:fldChar w:fldCharType="end"/>
    </w:r>
  </w:p>
  <w:p w:rsidR="00EA6202" w:rsidRDefault="00D7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61" w:rsidRDefault="00C45061">
      <w:pPr>
        <w:spacing w:after="0" w:line="240" w:lineRule="auto"/>
      </w:pPr>
      <w:r>
        <w:separator/>
      </w:r>
    </w:p>
  </w:footnote>
  <w:footnote w:type="continuationSeparator" w:id="0">
    <w:p w:rsidR="00C45061" w:rsidRDefault="00C45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756D6E"/>
    <w:multiLevelType w:val="hybridMultilevel"/>
    <w:tmpl w:val="A63A9B46"/>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 w15:restartNumberingAfterBreak="0">
    <w:nsid w:val="1D6863CC"/>
    <w:multiLevelType w:val="hybridMultilevel"/>
    <w:tmpl w:val="AEA6BE90"/>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BB79FD"/>
    <w:multiLevelType w:val="hybridMultilevel"/>
    <w:tmpl w:val="87160222"/>
    <w:lvl w:ilvl="0" w:tplc="18090017">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5"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8"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9"/>
  </w:num>
  <w:num w:numId="5">
    <w:abstractNumId w:val="8"/>
  </w:num>
  <w:num w:numId="6">
    <w:abstractNumId w:val="7"/>
  </w:num>
  <w:num w:numId="7">
    <w:abstractNumId w:val="6"/>
  </w:num>
  <w:num w:numId="8">
    <w:abstractNumId w:val="11"/>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0"/>
    <w:rsid w:val="00054E00"/>
    <w:rsid w:val="000F55CA"/>
    <w:rsid w:val="001D1D7B"/>
    <w:rsid w:val="00314B09"/>
    <w:rsid w:val="005B6368"/>
    <w:rsid w:val="006775BB"/>
    <w:rsid w:val="00B42220"/>
    <w:rsid w:val="00C45061"/>
    <w:rsid w:val="00D75A33"/>
    <w:rsid w:val="00F66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73FF894"/>
  <w15:chartTrackingRefBased/>
  <w15:docId w15:val="{ECF2A3AA-60FB-40E2-BCF4-471AB86A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2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20"/>
  </w:style>
  <w:style w:type="character" w:styleId="PageNumber">
    <w:name w:val="page number"/>
    <w:basedOn w:val="DefaultParagraphFont"/>
    <w:rsid w:val="00B4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3</cp:revision>
  <dcterms:created xsi:type="dcterms:W3CDTF">2026-01-14T09:39:00Z</dcterms:created>
  <dcterms:modified xsi:type="dcterms:W3CDTF">2026-01-14T09:50:00Z</dcterms:modified>
</cp:coreProperties>
</file>