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61EB0" w14:textId="77777777" w:rsidR="00B42220" w:rsidRPr="00B42220" w:rsidRDefault="00B42220" w:rsidP="00B42220">
      <w:pPr>
        <w:tabs>
          <w:tab w:val="center" w:pos="4320"/>
          <w:tab w:val="right" w:pos="8640"/>
        </w:tabs>
        <w:spacing w:after="0" w:line="240" w:lineRule="auto"/>
        <w:rPr>
          <w:rFonts w:ascii="Arial" w:eastAsia="Times New Roman" w:hAnsi="Arial" w:cs="Arial"/>
          <w:sz w:val="16"/>
          <w:szCs w:val="16"/>
          <w:lang w:val="en-GB" w:eastAsia="en-GB"/>
        </w:rPr>
      </w:pPr>
    </w:p>
    <w:p w14:paraId="0513EDBA" w14:textId="77777777" w:rsidR="00B42220" w:rsidRPr="00B42220" w:rsidRDefault="007F1BAE" w:rsidP="00B42220">
      <w:pPr>
        <w:spacing w:after="0" w:line="276" w:lineRule="auto"/>
        <w:rPr>
          <w:rFonts w:ascii="Arial" w:eastAsia="Times New Roman" w:hAnsi="Arial" w:cs="Arial"/>
          <w:bCs/>
          <w:lang w:val="en-GB" w:eastAsia="en-GB"/>
        </w:rPr>
      </w:pPr>
      <w:r w:rsidRPr="00B42220">
        <w:rPr>
          <w:rFonts w:ascii="Times New Roman" w:eastAsia="Times New Roman" w:hAnsi="Times New Roman" w:cs="Times New Roman"/>
          <w:noProof/>
          <w:color w:val="000099"/>
          <w:sz w:val="20"/>
          <w:szCs w:val="20"/>
          <w:lang w:eastAsia="en-IE"/>
        </w:rPr>
        <w:drawing>
          <wp:inline distT="0" distB="0" distL="0" distR="0" wp14:anchorId="4BE038F0" wp14:editId="39A09497">
            <wp:extent cx="1248410" cy="1041400"/>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410" cy="1041400"/>
                    </a:xfrm>
                    <a:prstGeom prst="rect">
                      <a:avLst/>
                    </a:prstGeom>
                    <a:noFill/>
                    <a:ln>
                      <a:noFill/>
                    </a:ln>
                  </pic:spPr>
                </pic:pic>
              </a:graphicData>
            </a:graphic>
          </wp:inline>
        </w:drawing>
      </w:r>
    </w:p>
    <w:p w14:paraId="6893BD5A" w14:textId="77777777" w:rsidR="00B42220" w:rsidRPr="00B42220" w:rsidRDefault="00B42220" w:rsidP="00B42220">
      <w:pPr>
        <w:spacing w:after="0" w:line="240" w:lineRule="auto"/>
        <w:jc w:val="right"/>
        <w:rPr>
          <w:rFonts w:ascii="Arial" w:eastAsia="Times New Roman" w:hAnsi="Arial" w:cs="Arial"/>
          <w:b/>
          <w:color w:val="FF0000"/>
          <w:sz w:val="20"/>
          <w:szCs w:val="20"/>
          <w:lang w:val="en-GB" w:eastAsia="en-GB"/>
        </w:rPr>
      </w:pPr>
    </w:p>
    <w:p w14:paraId="06D41C29" w14:textId="6930F133" w:rsidR="00B42220" w:rsidRPr="00B42220" w:rsidRDefault="00E07D43" w:rsidP="007F1BAE">
      <w:pPr>
        <w:spacing w:after="0" w:line="240" w:lineRule="auto"/>
        <w:ind w:left="7200" w:hanging="5040"/>
        <w:jc w:val="both"/>
        <w:rPr>
          <w:rFonts w:ascii="Arial" w:eastAsia="Times New Roman" w:hAnsi="Arial" w:cs="Arial"/>
          <w:b/>
          <w:color w:val="002060"/>
          <w:sz w:val="20"/>
          <w:szCs w:val="20"/>
          <w:lang w:val="en-GB" w:eastAsia="en-GB"/>
        </w:rPr>
      </w:pPr>
      <w:r>
        <w:rPr>
          <w:rFonts w:ascii="Arial" w:eastAsia="Times New Roman" w:hAnsi="Arial" w:cs="Arial"/>
          <w:b/>
          <w:color w:val="002060"/>
          <w:sz w:val="20"/>
          <w:szCs w:val="20"/>
          <w:lang w:val="en-GB" w:eastAsia="en-GB"/>
        </w:rPr>
        <w:t>Temporary Consultant</w:t>
      </w:r>
      <w:r w:rsidR="007F1BAE">
        <w:rPr>
          <w:rFonts w:ascii="Arial" w:eastAsia="Times New Roman" w:hAnsi="Arial" w:cs="Arial"/>
          <w:b/>
          <w:color w:val="002060"/>
          <w:sz w:val="20"/>
          <w:szCs w:val="20"/>
          <w:lang w:val="en-GB" w:eastAsia="en-GB"/>
        </w:rPr>
        <w:t xml:space="preserve"> General Adult Psychiatrist </w:t>
      </w:r>
    </w:p>
    <w:p w14:paraId="12490B0B" w14:textId="77777777" w:rsidR="00B42220" w:rsidRPr="00B42220" w:rsidRDefault="00B42220" w:rsidP="007F1BAE">
      <w:pPr>
        <w:spacing w:after="0" w:line="240" w:lineRule="auto"/>
        <w:ind w:left="3600" w:firstLine="720"/>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Job Specification, Terms and Conditions</w:t>
      </w:r>
    </w:p>
    <w:p w14:paraId="173956AD" w14:textId="77777777" w:rsidR="00B42220" w:rsidRPr="00B42220" w:rsidRDefault="00B42220" w:rsidP="007F1BAE">
      <w:pPr>
        <w:spacing w:after="0" w:line="240" w:lineRule="auto"/>
        <w:jc w:val="both"/>
        <w:rPr>
          <w:rFonts w:ascii="Arial" w:eastAsia="Times New Roman" w:hAnsi="Arial" w:cs="Arial"/>
          <w:b/>
          <w:color w:val="002060"/>
          <w:sz w:val="20"/>
          <w:szCs w:val="20"/>
          <w:lang w:val="en-GB" w:eastAsia="en-GB"/>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160"/>
      </w:tblGrid>
      <w:tr w:rsidR="00B42220" w:rsidRPr="00F5561D" w14:paraId="2D4A07A1" w14:textId="77777777" w:rsidTr="006E0CCD">
        <w:tc>
          <w:tcPr>
            <w:tcW w:w="2172" w:type="dxa"/>
          </w:tcPr>
          <w:p w14:paraId="0DBEEEBC"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Job Title and Grade</w:t>
            </w:r>
          </w:p>
        </w:tc>
        <w:tc>
          <w:tcPr>
            <w:tcW w:w="8160" w:type="dxa"/>
          </w:tcPr>
          <w:p w14:paraId="5FFDF918" w14:textId="42D42F55" w:rsidR="00B42220" w:rsidRPr="00F5561D" w:rsidRDefault="007F1BAE" w:rsidP="00687400">
            <w:pPr>
              <w:spacing w:after="0" w:line="240" w:lineRule="auto"/>
              <w:rPr>
                <w:rFonts w:ascii="Arial" w:eastAsia="Times New Roman" w:hAnsi="Arial" w:cs="Arial"/>
                <w:iCs/>
                <w:color w:val="002060"/>
                <w:sz w:val="20"/>
                <w:szCs w:val="20"/>
                <w:lang w:val="en-GB" w:eastAsia="en-GB"/>
              </w:rPr>
            </w:pPr>
            <w:r w:rsidRPr="00F5561D">
              <w:rPr>
                <w:rFonts w:ascii="Arial" w:eastAsia="Times New Roman" w:hAnsi="Arial" w:cs="Arial"/>
                <w:b/>
                <w:bCs/>
                <w:color w:val="002060"/>
                <w:sz w:val="20"/>
                <w:szCs w:val="20"/>
                <w:lang w:val="en-GB" w:eastAsia="en-GB"/>
              </w:rPr>
              <w:t>Temporary Consul</w:t>
            </w:r>
            <w:r w:rsidR="00687400">
              <w:rPr>
                <w:rFonts w:ascii="Arial" w:eastAsia="Times New Roman" w:hAnsi="Arial" w:cs="Arial"/>
                <w:b/>
                <w:bCs/>
                <w:color w:val="002060"/>
                <w:sz w:val="20"/>
                <w:szCs w:val="20"/>
                <w:lang w:val="en-GB" w:eastAsia="en-GB"/>
              </w:rPr>
              <w:t>tant General Adult Psychiatrist, Wicklow Mental Health Services</w:t>
            </w:r>
          </w:p>
        </w:tc>
      </w:tr>
      <w:tr w:rsidR="00B42220" w:rsidRPr="00F5561D" w14:paraId="07F9902E" w14:textId="77777777" w:rsidTr="006E0CCD">
        <w:tc>
          <w:tcPr>
            <w:tcW w:w="2172" w:type="dxa"/>
          </w:tcPr>
          <w:p w14:paraId="0C137346"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Competition Reference</w:t>
            </w:r>
          </w:p>
        </w:tc>
        <w:tc>
          <w:tcPr>
            <w:tcW w:w="8160" w:type="dxa"/>
          </w:tcPr>
          <w:p w14:paraId="6139F85A" w14:textId="36197752" w:rsidR="00B42220" w:rsidRPr="00F5561D" w:rsidRDefault="00687400"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WICKGA26</w:t>
            </w:r>
          </w:p>
        </w:tc>
      </w:tr>
      <w:tr w:rsidR="00B42220" w:rsidRPr="00F5561D" w14:paraId="0C2A683A" w14:textId="77777777" w:rsidTr="006E0CCD">
        <w:tc>
          <w:tcPr>
            <w:tcW w:w="2172" w:type="dxa"/>
          </w:tcPr>
          <w:p w14:paraId="0C1CF561"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Closing Date</w:t>
            </w:r>
          </w:p>
          <w:p w14:paraId="4DFE3459"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p>
        </w:tc>
        <w:tc>
          <w:tcPr>
            <w:tcW w:w="8160" w:type="dxa"/>
          </w:tcPr>
          <w:p w14:paraId="2C2B1752" w14:textId="4B36EB5E" w:rsidR="00B42220" w:rsidRPr="00F5561D" w:rsidRDefault="001476CF"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Friday 4</w:t>
            </w:r>
            <w:r w:rsidR="006A5C6A" w:rsidRPr="006A5C6A">
              <w:rPr>
                <w:rFonts w:ascii="Arial" w:eastAsia="Times New Roman" w:hAnsi="Arial" w:cs="Arial"/>
                <w:iCs/>
                <w:color w:val="002060"/>
                <w:sz w:val="20"/>
                <w:szCs w:val="20"/>
                <w:vertAlign w:val="superscript"/>
                <w:lang w:val="en-GB" w:eastAsia="en-GB"/>
              </w:rPr>
              <w:t>rd</w:t>
            </w:r>
            <w:r w:rsidR="006A5C6A">
              <w:rPr>
                <w:rFonts w:ascii="Arial" w:eastAsia="Times New Roman" w:hAnsi="Arial" w:cs="Arial"/>
                <w:iCs/>
                <w:color w:val="002060"/>
                <w:sz w:val="20"/>
                <w:szCs w:val="20"/>
                <w:lang w:val="en-GB" w:eastAsia="en-GB"/>
              </w:rPr>
              <w:t xml:space="preserve"> September 2026 @ 3pm</w:t>
            </w:r>
          </w:p>
        </w:tc>
      </w:tr>
      <w:tr w:rsidR="00B42220" w:rsidRPr="00F5561D" w14:paraId="5680D01E" w14:textId="77777777" w:rsidTr="006E0CCD">
        <w:tc>
          <w:tcPr>
            <w:tcW w:w="2172" w:type="dxa"/>
          </w:tcPr>
          <w:p w14:paraId="51ED3ED4"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Proposed Interview Date (s)</w:t>
            </w:r>
          </w:p>
        </w:tc>
        <w:tc>
          <w:tcPr>
            <w:tcW w:w="8160" w:type="dxa"/>
          </w:tcPr>
          <w:p w14:paraId="159028FB" w14:textId="77777777" w:rsidR="00B42220" w:rsidRPr="00F5561D" w:rsidRDefault="00D51BA5" w:rsidP="00B42220">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To be Confirmed</w:t>
            </w:r>
          </w:p>
        </w:tc>
      </w:tr>
      <w:tr w:rsidR="00B42220" w:rsidRPr="00F5561D" w14:paraId="3744C7C9" w14:textId="77777777" w:rsidTr="006E0CCD">
        <w:trPr>
          <w:trHeight w:val="667"/>
        </w:trPr>
        <w:tc>
          <w:tcPr>
            <w:tcW w:w="2172" w:type="dxa"/>
          </w:tcPr>
          <w:p w14:paraId="26BCEBD0"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Taking up Appointment</w:t>
            </w:r>
          </w:p>
        </w:tc>
        <w:tc>
          <w:tcPr>
            <w:tcW w:w="8160" w:type="dxa"/>
          </w:tcPr>
          <w:p w14:paraId="38AF4708" w14:textId="77777777" w:rsidR="00B42220" w:rsidRPr="00F5561D" w:rsidRDefault="00E07D43" w:rsidP="007F1BAE">
            <w:pPr>
              <w:spacing w:after="0" w:line="240" w:lineRule="auto"/>
              <w:rPr>
                <w:rFonts w:ascii="Arial" w:eastAsia="Times New Roman" w:hAnsi="Arial" w:cs="Arial"/>
                <w:i/>
                <w:iCs/>
                <w:color w:val="002060"/>
                <w:sz w:val="20"/>
                <w:szCs w:val="20"/>
                <w:lang w:val="en-GB" w:eastAsia="en-GB"/>
              </w:rPr>
            </w:pPr>
            <w:r w:rsidRPr="00F5561D">
              <w:rPr>
                <w:rFonts w:ascii="Arial" w:eastAsia="Times New Roman" w:hAnsi="Arial" w:cs="Arial"/>
                <w:iCs/>
                <w:color w:val="002060"/>
                <w:sz w:val="20"/>
                <w:szCs w:val="20"/>
                <w:lang w:val="en-GB" w:eastAsia="en-GB"/>
              </w:rPr>
              <w:t>T</w:t>
            </w:r>
            <w:r w:rsidR="00B42220" w:rsidRPr="00F5561D">
              <w:rPr>
                <w:rFonts w:ascii="Arial" w:eastAsia="Times New Roman" w:hAnsi="Arial" w:cs="Arial"/>
                <w:iCs/>
                <w:color w:val="002060"/>
                <w:sz w:val="20"/>
                <w:szCs w:val="20"/>
                <w:lang w:val="en-GB" w:eastAsia="en-GB"/>
              </w:rPr>
              <w:t xml:space="preserve">he successful candidate </w:t>
            </w:r>
            <w:r w:rsidR="006C2791" w:rsidRPr="00F5561D">
              <w:rPr>
                <w:rFonts w:ascii="Arial" w:eastAsia="Times New Roman" w:hAnsi="Arial" w:cs="Arial"/>
                <w:iCs/>
                <w:color w:val="002060"/>
                <w:sz w:val="20"/>
                <w:szCs w:val="20"/>
                <w:lang w:val="en-GB" w:eastAsia="en-GB"/>
              </w:rPr>
              <w:t xml:space="preserve">will be required to take up </w:t>
            </w:r>
            <w:r w:rsidR="007F1BAE" w:rsidRPr="00F5561D">
              <w:rPr>
                <w:rFonts w:ascii="Arial" w:eastAsia="Times New Roman" w:hAnsi="Arial" w:cs="Arial"/>
                <w:iCs/>
                <w:color w:val="002060"/>
                <w:sz w:val="20"/>
                <w:szCs w:val="20"/>
                <w:lang w:val="en-GB" w:eastAsia="en-GB"/>
              </w:rPr>
              <w:t xml:space="preserve">immediately once all </w:t>
            </w:r>
            <w:r w:rsidR="009B71B7" w:rsidRPr="00F5561D">
              <w:rPr>
                <w:rFonts w:ascii="Arial" w:eastAsia="Times New Roman" w:hAnsi="Arial" w:cs="Arial"/>
                <w:iCs/>
                <w:color w:val="002060"/>
                <w:sz w:val="20"/>
                <w:szCs w:val="20"/>
                <w:lang w:val="en-GB" w:eastAsia="en-GB"/>
              </w:rPr>
              <w:t xml:space="preserve">satisfactory </w:t>
            </w:r>
            <w:r w:rsidR="007F1BAE" w:rsidRPr="00F5561D">
              <w:rPr>
                <w:rFonts w:ascii="Arial" w:eastAsia="Times New Roman" w:hAnsi="Arial" w:cs="Arial"/>
                <w:iCs/>
                <w:color w:val="002060"/>
                <w:sz w:val="20"/>
                <w:szCs w:val="20"/>
                <w:lang w:val="en-GB" w:eastAsia="en-GB"/>
              </w:rPr>
              <w:t>pre-clearance are</w:t>
            </w:r>
            <w:r w:rsidR="009B71B7" w:rsidRPr="00F5561D">
              <w:rPr>
                <w:rFonts w:ascii="Arial" w:eastAsia="Times New Roman" w:hAnsi="Arial" w:cs="Arial"/>
                <w:iCs/>
                <w:color w:val="002060"/>
                <w:sz w:val="20"/>
                <w:szCs w:val="20"/>
                <w:lang w:val="en-GB" w:eastAsia="en-GB"/>
              </w:rPr>
              <w:t xml:space="preserve"> received.</w:t>
            </w:r>
          </w:p>
        </w:tc>
      </w:tr>
      <w:tr w:rsidR="00B42220" w:rsidRPr="00F5561D" w14:paraId="3B00EF24" w14:textId="77777777" w:rsidTr="006E0CCD">
        <w:trPr>
          <w:trHeight w:val="294"/>
        </w:trPr>
        <w:tc>
          <w:tcPr>
            <w:tcW w:w="2172" w:type="dxa"/>
          </w:tcPr>
          <w:p w14:paraId="64B1479A" w14:textId="77777777" w:rsidR="00B42220" w:rsidRPr="00F5561D" w:rsidRDefault="00B42220" w:rsidP="00B42220">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Location of Post</w:t>
            </w:r>
          </w:p>
        </w:tc>
        <w:tc>
          <w:tcPr>
            <w:tcW w:w="8160" w:type="dxa"/>
          </w:tcPr>
          <w:p w14:paraId="0014DA22" w14:textId="2B5AB9BA" w:rsidR="00B42220" w:rsidRPr="00F5561D" w:rsidRDefault="00E07D43" w:rsidP="00B42220">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This is a temporary</w:t>
            </w:r>
            <w:r w:rsidR="00B42220" w:rsidRPr="00F5561D">
              <w:rPr>
                <w:rFonts w:ascii="Arial" w:eastAsia="Times New Roman" w:hAnsi="Arial" w:cs="Arial"/>
                <w:iCs/>
                <w:color w:val="002060"/>
                <w:sz w:val="20"/>
                <w:szCs w:val="20"/>
                <w:lang w:val="en-GB" w:eastAsia="en-GB"/>
              </w:rPr>
              <w:t xml:space="preserve"> appointment to HSE Dublin and South East Region on a Public Only Consultants’ Contract 2023 by the Health Service Executive. The initial commitment for th</w:t>
            </w:r>
            <w:r w:rsidR="00687400">
              <w:rPr>
                <w:rFonts w:ascii="Arial" w:eastAsia="Times New Roman" w:hAnsi="Arial" w:cs="Arial"/>
                <w:iCs/>
                <w:color w:val="002060"/>
                <w:sz w:val="20"/>
                <w:szCs w:val="20"/>
                <w:lang w:val="en-GB" w:eastAsia="en-GB"/>
              </w:rPr>
              <w:t>is post will be to MHS Wicklow</w:t>
            </w:r>
            <w:r w:rsidR="00B42220" w:rsidRPr="00F5561D">
              <w:rPr>
                <w:rFonts w:ascii="Arial" w:eastAsia="Times New Roman" w:hAnsi="Arial" w:cs="Arial"/>
                <w:iCs/>
                <w:color w:val="002060"/>
                <w:sz w:val="20"/>
                <w:szCs w:val="20"/>
                <w:lang w:val="en-GB" w:eastAsia="en-GB"/>
              </w:rPr>
              <w:t xml:space="preserve"> for 37 hours per week. This post may be subject to restructuring in the future to facilitate the reorganisation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 </w:t>
            </w:r>
          </w:p>
        </w:tc>
      </w:tr>
      <w:tr w:rsidR="001D4D7C" w:rsidRPr="00F5561D" w14:paraId="4B6A6C36" w14:textId="77777777" w:rsidTr="006E0CCD">
        <w:tc>
          <w:tcPr>
            <w:tcW w:w="2172" w:type="dxa"/>
          </w:tcPr>
          <w:p w14:paraId="2DE3190A"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Details of the Service</w:t>
            </w:r>
          </w:p>
          <w:p w14:paraId="7C445764"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04F36C19" w14:textId="77777777" w:rsidR="00C64AC4" w:rsidRPr="00C64AC4" w:rsidRDefault="009D17ED" w:rsidP="00C64AC4">
            <w:pPr>
              <w:autoSpaceDE w:val="0"/>
              <w:autoSpaceDN w:val="0"/>
              <w:adjustRightInd w:val="0"/>
              <w:spacing w:after="0" w:line="240" w:lineRule="auto"/>
              <w:rPr>
                <w:rFonts w:ascii="Arial" w:hAnsi="Arial" w:cs="Arial"/>
                <w:color w:val="002060"/>
                <w:sz w:val="20"/>
                <w:szCs w:val="20"/>
              </w:rPr>
            </w:pPr>
            <w:r w:rsidRPr="00C64AC4">
              <w:rPr>
                <w:rFonts w:ascii="Arial" w:hAnsi="Arial" w:cs="Arial"/>
                <w:color w:val="002060"/>
                <w:sz w:val="20"/>
                <w:szCs w:val="20"/>
              </w:rPr>
              <w:t>This is a replacement post.</w:t>
            </w:r>
          </w:p>
          <w:p w14:paraId="78CB9AD3" w14:textId="77777777" w:rsidR="00C64AC4" w:rsidRPr="00C64AC4" w:rsidRDefault="00C64AC4" w:rsidP="00C64AC4">
            <w:pPr>
              <w:autoSpaceDE w:val="0"/>
              <w:autoSpaceDN w:val="0"/>
              <w:adjustRightInd w:val="0"/>
              <w:spacing w:after="0" w:line="240" w:lineRule="auto"/>
              <w:rPr>
                <w:rFonts w:ascii="Arial" w:hAnsi="Arial" w:cs="Arial"/>
                <w:color w:val="002060"/>
                <w:sz w:val="20"/>
                <w:szCs w:val="20"/>
              </w:rPr>
            </w:pPr>
          </w:p>
          <w:p w14:paraId="4164BAF2" w14:textId="0C24BF4D" w:rsidR="005F5D67" w:rsidRPr="00C64AC4" w:rsidRDefault="005F5D67" w:rsidP="00C64AC4">
            <w:pPr>
              <w:autoSpaceDE w:val="0"/>
              <w:autoSpaceDN w:val="0"/>
              <w:adjustRightInd w:val="0"/>
              <w:spacing w:after="0" w:line="240" w:lineRule="auto"/>
              <w:rPr>
                <w:rFonts w:ascii="Arial" w:hAnsi="Arial" w:cs="Arial"/>
                <w:color w:val="002060"/>
                <w:sz w:val="20"/>
                <w:szCs w:val="20"/>
              </w:rPr>
            </w:pPr>
            <w:r w:rsidRPr="00C64AC4">
              <w:rPr>
                <w:rFonts w:ascii="Arial" w:hAnsi="Arial" w:cs="Arial"/>
                <w:color w:val="002060"/>
                <w:sz w:val="20"/>
                <w:szCs w:val="20"/>
              </w:rPr>
              <w:t xml:space="preserve">Dublin south and Wicklow mental health services provides mental health services to the catchment area of Dublin South East and County Wicklow (excluding West Wicklow). </w:t>
            </w:r>
          </w:p>
          <w:p w14:paraId="23AC246C" w14:textId="756F3BE5" w:rsidR="005F5D67" w:rsidRPr="00C64AC4" w:rsidRDefault="005F5D67" w:rsidP="00C64AC4">
            <w:pPr>
              <w:pStyle w:val="TableParagraph"/>
              <w:ind w:left="37" w:right="453"/>
              <w:rPr>
                <w:color w:val="002060"/>
                <w:sz w:val="20"/>
                <w:szCs w:val="20"/>
              </w:rPr>
            </w:pPr>
            <w:r w:rsidRPr="00C64AC4">
              <w:rPr>
                <w:color w:val="002060"/>
                <w:sz w:val="20"/>
                <w:szCs w:val="20"/>
              </w:rPr>
              <w:t xml:space="preserve">The population for the Wicklow Town (Wicklow </w:t>
            </w:r>
            <w:proofErr w:type="spellStart"/>
            <w:r w:rsidRPr="00C64AC4">
              <w:rPr>
                <w:color w:val="002060"/>
                <w:sz w:val="20"/>
                <w:szCs w:val="20"/>
              </w:rPr>
              <w:t>Rathnew</w:t>
            </w:r>
            <w:proofErr w:type="spellEnd"/>
            <w:r w:rsidRPr="00C64AC4">
              <w:rPr>
                <w:color w:val="002060"/>
                <w:sz w:val="20"/>
                <w:szCs w:val="20"/>
              </w:rPr>
              <w:t>) catchment area is almost 28,803 (2022 Ce</w:t>
            </w:r>
            <w:r w:rsidR="00C64AC4" w:rsidRPr="00C64AC4">
              <w:rPr>
                <w:color w:val="002060"/>
                <w:sz w:val="20"/>
                <w:szCs w:val="20"/>
              </w:rPr>
              <w:t xml:space="preserve">ntral Statistics Office Census) </w:t>
            </w:r>
            <w:r w:rsidRPr="00C64AC4">
              <w:rPr>
                <w:color w:val="002060"/>
                <w:sz w:val="20"/>
                <w:szCs w:val="20"/>
              </w:rPr>
              <w:t>The service is a community-orientated model and approach. There is a strong focus on non-hospital assessments and supporting patients to live as independently as possible. The 26 acute in-patient beds are provided in Newcastle Hospital, Co Wicklow and community mental health team (Multidisciplinary) is based at the Wicklow Primary Care Centre.</w:t>
            </w:r>
          </w:p>
          <w:p w14:paraId="0A723808" w14:textId="7845DA21" w:rsidR="005F5D67" w:rsidRPr="00C64AC4" w:rsidRDefault="005F5D67" w:rsidP="00C64AC4">
            <w:pPr>
              <w:autoSpaceDE w:val="0"/>
              <w:autoSpaceDN w:val="0"/>
              <w:adjustRightInd w:val="0"/>
              <w:spacing w:after="0" w:line="240" w:lineRule="auto"/>
              <w:rPr>
                <w:rFonts w:ascii="Arial" w:hAnsi="Arial" w:cs="Arial"/>
                <w:color w:val="002060"/>
                <w:sz w:val="20"/>
                <w:szCs w:val="20"/>
              </w:rPr>
            </w:pPr>
          </w:p>
          <w:p w14:paraId="3F6D0AA5" w14:textId="5E7FE991" w:rsidR="005F5D67" w:rsidRPr="00C64AC4" w:rsidRDefault="005F5D67" w:rsidP="00C64AC4">
            <w:pPr>
              <w:pStyle w:val="TableParagraph"/>
              <w:spacing w:before="70"/>
              <w:ind w:left="37"/>
              <w:rPr>
                <w:color w:val="002060"/>
                <w:sz w:val="20"/>
                <w:szCs w:val="20"/>
              </w:rPr>
            </w:pPr>
            <w:r w:rsidRPr="00C64AC4">
              <w:rPr>
                <w:color w:val="002060"/>
                <w:sz w:val="20"/>
                <w:szCs w:val="20"/>
              </w:rPr>
              <w:t xml:space="preserve">In addition to this particular post, there are currently four full-time General Adult Psychiatrist Consultants covering the entire Community Healthcare East Wicklow population of 135,507 (as per 2022 Central Statistics Office Census and excluding West Wicklow). </w:t>
            </w:r>
            <w:r w:rsidR="00C64AC4" w:rsidRPr="00C64AC4">
              <w:rPr>
                <w:color w:val="002060"/>
                <w:sz w:val="20"/>
                <w:szCs w:val="20"/>
              </w:rPr>
              <w:t xml:space="preserve"> </w:t>
            </w:r>
            <w:r w:rsidRPr="00C64AC4">
              <w:rPr>
                <w:color w:val="002060"/>
                <w:sz w:val="20"/>
                <w:szCs w:val="20"/>
              </w:rPr>
              <w:t>Wicklow Mental Health Services are composed of Consultant-led Multidisciplinary Teams with input from</w:t>
            </w:r>
            <w:r w:rsidR="00C64AC4" w:rsidRPr="00C64AC4">
              <w:rPr>
                <w:color w:val="002060"/>
                <w:sz w:val="20"/>
                <w:szCs w:val="20"/>
              </w:rPr>
              <w:t xml:space="preserve"> </w:t>
            </w:r>
            <w:r w:rsidRPr="00C64AC4">
              <w:rPr>
                <w:color w:val="002060"/>
                <w:sz w:val="20"/>
                <w:szCs w:val="20"/>
              </w:rPr>
              <w:t>Nursing, Psychology, Occupational Therapy and Social Work health care professionals supported by</w:t>
            </w:r>
            <w:r w:rsidR="00C64AC4" w:rsidRPr="00C64AC4">
              <w:rPr>
                <w:color w:val="002060"/>
                <w:sz w:val="20"/>
                <w:szCs w:val="20"/>
              </w:rPr>
              <w:t xml:space="preserve"> </w:t>
            </w:r>
            <w:r w:rsidRPr="00C64AC4">
              <w:rPr>
                <w:color w:val="002060"/>
                <w:sz w:val="20"/>
                <w:szCs w:val="20"/>
              </w:rPr>
              <w:t>administrative staff. The model of care is person-</w:t>
            </w:r>
            <w:proofErr w:type="spellStart"/>
            <w:r w:rsidRPr="00C64AC4">
              <w:rPr>
                <w:color w:val="002060"/>
                <w:sz w:val="20"/>
                <w:szCs w:val="20"/>
              </w:rPr>
              <w:t>centered</w:t>
            </w:r>
            <w:proofErr w:type="spellEnd"/>
            <w:r w:rsidRPr="00C64AC4">
              <w:rPr>
                <w:color w:val="002060"/>
                <w:sz w:val="20"/>
                <w:szCs w:val="20"/>
              </w:rPr>
              <w:t xml:space="preserve"> and recovery focused based on a cooperative</w:t>
            </w:r>
            <w:r w:rsidR="00C64AC4" w:rsidRPr="00C64AC4">
              <w:rPr>
                <w:color w:val="002060"/>
                <w:sz w:val="20"/>
                <w:szCs w:val="20"/>
              </w:rPr>
              <w:t xml:space="preserve"> </w:t>
            </w:r>
            <w:r w:rsidRPr="00C64AC4">
              <w:rPr>
                <w:color w:val="002060"/>
                <w:sz w:val="20"/>
                <w:szCs w:val="20"/>
              </w:rPr>
              <w:t>partnership between the multidisciplinary teams and patients with shared decision-making that</w:t>
            </w:r>
          </w:p>
          <w:p w14:paraId="0DEF20E6" w14:textId="22B5406F" w:rsidR="005F5D67" w:rsidRPr="00C64AC4" w:rsidRDefault="005F5D67" w:rsidP="00C64AC4">
            <w:pPr>
              <w:pStyle w:val="TableParagraph"/>
              <w:spacing w:before="70"/>
              <w:ind w:left="37"/>
              <w:rPr>
                <w:color w:val="002060"/>
                <w:sz w:val="20"/>
                <w:szCs w:val="20"/>
              </w:rPr>
            </w:pPr>
            <w:proofErr w:type="gramStart"/>
            <w:r w:rsidRPr="00C64AC4">
              <w:rPr>
                <w:color w:val="002060"/>
                <w:sz w:val="20"/>
                <w:szCs w:val="20"/>
              </w:rPr>
              <w:t>strengthens</w:t>
            </w:r>
            <w:proofErr w:type="gramEnd"/>
            <w:r w:rsidRPr="00C64AC4">
              <w:rPr>
                <w:color w:val="002060"/>
                <w:sz w:val="20"/>
                <w:szCs w:val="20"/>
              </w:rPr>
              <w:t xml:space="preserve"> therapeutic relationship and empowers patients to participate fully in decisions about</w:t>
            </w:r>
            <w:r w:rsidR="00C64AC4" w:rsidRPr="00C64AC4">
              <w:rPr>
                <w:color w:val="002060"/>
                <w:sz w:val="20"/>
                <w:szCs w:val="20"/>
              </w:rPr>
              <w:t xml:space="preserve"> </w:t>
            </w:r>
            <w:r w:rsidRPr="00C64AC4">
              <w:rPr>
                <w:color w:val="002060"/>
                <w:sz w:val="20"/>
                <w:szCs w:val="20"/>
              </w:rPr>
              <w:t>treatment. This post is required in order to maintain the provision of an efficient and effective Psychiatric</w:t>
            </w:r>
            <w:r w:rsidR="00C64AC4" w:rsidRPr="00C64AC4">
              <w:rPr>
                <w:color w:val="002060"/>
                <w:sz w:val="20"/>
                <w:szCs w:val="20"/>
              </w:rPr>
              <w:t xml:space="preserve"> </w:t>
            </w:r>
            <w:r w:rsidRPr="00C64AC4">
              <w:rPr>
                <w:color w:val="002060"/>
                <w:sz w:val="20"/>
                <w:szCs w:val="20"/>
              </w:rPr>
              <w:t>Service for the population of Wicklow-</w:t>
            </w:r>
            <w:proofErr w:type="spellStart"/>
            <w:r w:rsidRPr="00C64AC4">
              <w:rPr>
                <w:color w:val="002060"/>
                <w:sz w:val="20"/>
                <w:szCs w:val="20"/>
              </w:rPr>
              <w:t>Rathnew</w:t>
            </w:r>
            <w:proofErr w:type="spellEnd"/>
            <w:r w:rsidRPr="00C64AC4">
              <w:rPr>
                <w:color w:val="002060"/>
                <w:sz w:val="20"/>
                <w:szCs w:val="20"/>
              </w:rPr>
              <w:t>.</w:t>
            </w:r>
          </w:p>
          <w:p w14:paraId="0F6DC408" w14:textId="565AEAE6" w:rsidR="009D17ED" w:rsidRPr="000F492D" w:rsidRDefault="009D17ED" w:rsidP="009D17ED">
            <w:pPr>
              <w:autoSpaceDE w:val="0"/>
              <w:autoSpaceDN w:val="0"/>
              <w:adjustRightInd w:val="0"/>
              <w:spacing w:after="0" w:line="240" w:lineRule="auto"/>
              <w:rPr>
                <w:rFonts w:ascii="Arial" w:hAnsi="Arial" w:cs="Arial"/>
                <w:color w:val="002060"/>
                <w:sz w:val="20"/>
                <w:szCs w:val="20"/>
              </w:rPr>
            </w:pPr>
          </w:p>
          <w:p w14:paraId="31DECCFA" w14:textId="50FA0D9B" w:rsidR="009B71B7" w:rsidRPr="000F492D" w:rsidRDefault="009B71B7" w:rsidP="00D96A5F">
            <w:pPr>
              <w:autoSpaceDE w:val="0"/>
              <w:autoSpaceDN w:val="0"/>
              <w:adjustRightInd w:val="0"/>
              <w:spacing w:after="0" w:line="240" w:lineRule="auto"/>
              <w:rPr>
                <w:rFonts w:ascii="Arial" w:hAnsi="Arial" w:cs="Arial"/>
                <w:color w:val="002060"/>
                <w:sz w:val="20"/>
                <w:szCs w:val="20"/>
              </w:rPr>
            </w:pPr>
          </w:p>
        </w:tc>
      </w:tr>
      <w:tr w:rsidR="001D4D7C" w:rsidRPr="00F5561D" w14:paraId="5B731ADF" w14:textId="77777777" w:rsidTr="006E0CCD">
        <w:tc>
          <w:tcPr>
            <w:tcW w:w="2172" w:type="dxa"/>
          </w:tcPr>
          <w:p w14:paraId="4CC621D8"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 xml:space="preserve">Purpose of the Post </w:t>
            </w:r>
          </w:p>
        </w:tc>
        <w:tc>
          <w:tcPr>
            <w:tcW w:w="8160" w:type="dxa"/>
          </w:tcPr>
          <w:p w14:paraId="0AC108A4" w14:textId="77777777" w:rsidR="00C64AC4" w:rsidRPr="005203A1" w:rsidRDefault="005F5D67" w:rsidP="005203A1">
            <w:pPr>
              <w:pStyle w:val="TableParagraph"/>
              <w:spacing w:before="1"/>
              <w:ind w:left="0" w:right="242"/>
              <w:rPr>
                <w:color w:val="002060"/>
                <w:sz w:val="20"/>
                <w:szCs w:val="20"/>
              </w:rPr>
            </w:pPr>
            <w:r w:rsidRPr="005203A1">
              <w:rPr>
                <w:color w:val="002060"/>
                <w:sz w:val="20"/>
                <w:szCs w:val="20"/>
              </w:rPr>
              <w:t>The Royal College of Psychiatrists (UK) in the College Report (CR174 published November 2012) has</w:t>
            </w:r>
            <w:r w:rsidR="00C64AC4" w:rsidRPr="005203A1">
              <w:rPr>
                <w:color w:val="002060"/>
                <w:sz w:val="20"/>
                <w:szCs w:val="20"/>
              </w:rPr>
              <w:t xml:space="preserve"> </w:t>
            </w:r>
            <w:r w:rsidRPr="005203A1">
              <w:rPr>
                <w:color w:val="002060"/>
                <w:sz w:val="20"/>
                <w:szCs w:val="20"/>
              </w:rPr>
              <w:t>identified that General Adult Psychiatry Consultants form the core of mental health services. The Post</w:t>
            </w:r>
            <w:r w:rsidR="00C64AC4" w:rsidRPr="005203A1">
              <w:rPr>
                <w:color w:val="002060"/>
                <w:sz w:val="20"/>
                <w:szCs w:val="20"/>
              </w:rPr>
              <w:t xml:space="preserve"> </w:t>
            </w:r>
            <w:r w:rsidRPr="005203A1">
              <w:rPr>
                <w:color w:val="002060"/>
                <w:sz w:val="20"/>
                <w:szCs w:val="20"/>
              </w:rPr>
              <w:t>Holder will lead a Multidisciplinary Team in providing in-patient and comprehensive community based</w:t>
            </w:r>
            <w:r w:rsidR="00C64AC4" w:rsidRPr="005203A1">
              <w:rPr>
                <w:color w:val="002060"/>
                <w:sz w:val="20"/>
                <w:szCs w:val="20"/>
              </w:rPr>
              <w:t xml:space="preserve"> </w:t>
            </w:r>
            <w:r w:rsidRPr="005203A1">
              <w:rPr>
                <w:color w:val="002060"/>
                <w:sz w:val="20"/>
                <w:szCs w:val="20"/>
              </w:rPr>
              <w:t>care ensuring continuity of care. The emphasis will be providing community based interventions</w:t>
            </w:r>
            <w:r w:rsidR="00C64AC4" w:rsidRPr="005203A1">
              <w:rPr>
                <w:color w:val="002060"/>
                <w:sz w:val="20"/>
                <w:szCs w:val="20"/>
              </w:rPr>
              <w:t xml:space="preserve"> </w:t>
            </w:r>
            <w:r w:rsidRPr="005203A1">
              <w:rPr>
                <w:color w:val="002060"/>
                <w:sz w:val="20"/>
                <w:szCs w:val="20"/>
              </w:rPr>
              <w:t xml:space="preserve">encompassing a number of treatment modalities. As recognised by 'A Vision for Change’ that outpatient clinics 'offer a relatively efficient way to access and intervene with a wide range of mental health difficulties'. </w:t>
            </w:r>
          </w:p>
          <w:p w14:paraId="632D492F" w14:textId="77777777" w:rsidR="00C64AC4" w:rsidRPr="005203A1" w:rsidRDefault="00C64AC4" w:rsidP="005203A1">
            <w:pPr>
              <w:pStyle w:val="TableParagraph"/>
              <w:spacing w:before="1"/>
              <w:ind w:left="0" w:right="242"/>
              <w:rPr>
                <w:color w:val="002060"/>
                <w:sz w:val="20"/>
                <w:szCs w:val="20"/>
              </w:rPr>
            </w:pPr>
          </w:p>
          <w:p w14:paraId="2A36141B" w14:textId="77777777" w:rsidR="00C64AC4" w:rsidRPr="005203A1" w:rsidRDefault="005F5D67" w:rsidP="005203A1">
            <w:pPr>
              <w:pStyle w:val="TableParagraph"/>
              <w:spacing w:before="1"/>
              <w:ind w:left="0" w:right="242"/>
              <w:rPr>
                <w:color w:val="002060"/>
                <w:sz w:val="20"/>
                <w:szCs w:val="20"/>
              </w:rPr>
            </w:pPr>
            <w:r w:rsidRPr="005203A1">
              <w:rPr>
                <w:color w:val="002060"/>
                <w:sz w:val="20"/>
                <w:szCs w:val="20"/>
              </w:rPr>
              <w:lastRenderedPageBreak/>
              <w:t>The post holder will provide in-patients and community based care thus ensuring a</w:t>
            </w:r>
            <w:r w:rsidR="00C64AC4" w:rsidRPr="005203A1">
              <w:rPr>
                <w:color w:val="002060"/>
                <w:sz w:val="20"/>
                <w:szCs w:val="20"/>
              </w:rPr>
              <w:t xml:space="preserve"> </w:t>
            </w:r>
            <w:r w:rsidRPr="005203A1">
              <w:rPr>
                <w:color w:val="002060"/>
                <w:sz w:val="20"/>
                <w:szCs w:val="20"/>
              </w:rPr>
              <w:t>continuous and seamless care for patients with emphasis on multidisciplinary community based</w:t>
            </w:r>
            <w:r w:rsidR="00C64AC4" w:rsidRPr="005203A1">
              <w:rPr>
                <w:color w:val="002060"/>
                <w:sz w:val="20"/>
                <w:szCs w:val="20"/>
              </w:rPr>
              <w:t xml:space="preserve"> </w:t>
            </w:r>
            <w:r w:rsidRPr="005203A1">
              <w:rPr>
                <w:color w:val="002060"/>
                <w:sz w:val="20"/>
                <w:szCs w:val="20"/>
              </w:rPr>
              <w:t>intervention including the use of multiple therapeutic modalities focused in line with the recovery model.</w:t>
            </w:r>
            <w:r w:rsidR="00C64AC4" w:rsidRPr="005203A1">
              <w:rPr>
                <w:color w:val="002060"/>
                <w:sz w:val="20"/>
                <w:szCs w:val="20"/>
              </w:rPr>
              <w:t xml:space="preserve"> </w:t>
            </w:r>
            <w:r w:rsidRPr="005203A1">
              <w:rPr>
                <w:i/>
                <w:color w:val="002060"/>
                <w:sz w:val="20"/>
                <w:szCs w:val="20"/>
              </w:rPr>
              <w:t>Wicklow-</w:t>
            </w:r>
            <w:proofErr w:type="spellStart"/>
            <w:r w:rsidRPr="005203A1">
              <w:rPr>
                <w:i/>
                <w:color w:val="002060"/>
                <w:sz w:val="20"/>
                <w:szCs w:val="20"/>
              </w:rPr>
              <w:t>Rathnew</w:t>
            </w:r>
            <w:proofErr w:type="spellEnd"/>
            <w:r w:rsidRPr="005203A1">
              <w:rPr>
                <w:i/>
                <w:color w:val="002060"/>
                <w:sz w:val="20"/>
                <w:szCs w:val="20"/>
              </w:rPr>
              <w:t xml:space="preserve"> is the second largest of the main settlement towns i</w:t>
            </w:r>
            <w:r w:rsidRPr="005203A1">
              <w:rPr>
                <w:color w:val="002060"/>
                <w:sz w:val="20"/>
                <w:szCs w:val="20"/>
              </w:rPr>
              <w:t xml:space="preserve">n County Wicklow and is varied in terms of affluence and deprivation - the </w:t>
            </w:r>
            <w:proofErr w:type="spellStart"/>
            <w:r w:rsidRPr="005203A1">
              <w:rPr>
                <w:color w:val="002060"/>
                <w:sz w:val="20"/>
                <w:szCs w:val="20"/>
              </w:rPr>
              <w:t>Pobal</w:t>
            </w:r>
            <w:proofErr w:type="spellEnd"/>
            <w:r w:rsidRPr="005203A1">
              <w:rPr>
                <w:color w:val="002060"/>
                <w:sz w:val="20"/>
                <w:szCs w:val="20"/>
              </w:rPr>
              <w:t xml:space="preserve"> HP Index ranges from very disadvantaged to affluent. The</w:t>
            </w:r>
            <w:r w:rsidRPr="005203A1">
              <w:rPr>
                <w:i/>
                <w:color w:val="002060"/>
                <w:sz w:val="20"/>
                <w:szCs w:val="20"/>
              </w:rPr>
              <w:t xml:space="preserve"> </w:t>
            </w:r>
            <w:r w:rsidRPr="005203A1">
              <w:rPr>
                <w:color w:val="002060"/>
                <w:sz w:val="20"/>
                <w:szCs w:val="20"/>
              </w:rPr>
              <w:t>settlement of Wicklow-</w:t>
            </w:r>
            <w:proofErr w:type="spellStart"/>
            <w:r w:rsidRPr="005203A1">
              <w:rPr>
                <w:color w:val="002060"/>
                <w:sz w:val="20"/>
                <w:szCs w:val="20"/>
              </w:rPr>
              <w:t>Rathnew</w:t>
            </w:r>
            <w:proofErr w:type="spellEnd"/>
            <w:r w:rsidRPr="005203A1">
              <w:rPr>
                <w:color w:val="002060"/>
                <w:sz w:val="20"/>
                <w:szCs w:val="20"/>
              </w:rPr>
              <w:t xml:space="preserve"> has a high proportion of disadvantaged, notably within the Merry</w:t>
            </w:r>
            <w:r w:rsidR="00C64AC4" w:rsidRPr="005203A1">
              <w:rPr>
                <w:color w:val="002060"/>
                <w:sz w:val="20"/>
                <w:szCs w:val="20"/>
              </w:rPr>
              <w:t xml:space="preserve"> </w:t>
            </w:r>
            <w:r w:rsidRPr="005203A1">
              <w:rPr>
                <w:color w:val="002060"/>
                <w:sz w:val="20"/>
                <w:szCs w:val="20"/>
              </w:rPr>
              <w:t xml:space="preserve">Meeting area of </w:t>
            </w:r>
            <w:proofErr w:type="spellStart"/>
            <w:r w:rsidRPr="005203A1">
              <w:rPr>
                <w:color w:val="002060"/>
                <w:sz w:val="20"/>
                <w:szCs w:val="20"/>
              </w:rPr>
              <w:t>Rathnew</w:t>
            </w:r>
            <w:proofErr w:type="spellEnd"/>
            <w:r w:rsidRPr="005203A1">
              <w:rPr>
                <w:color w:val="002060"/>
                <w:sz w:val="20"/>
                <w:szCs w:val="20"/>
              </w:rPr>
              <w:t xml:space="preserve"> (Small Area ID 257077011 within Wicklow Rural ED). This Small Area (SA)</w:t>
            </w:r>
            <w:r w:rsidR="00C64AC4" w:rsidRPr="005203A1">
              <w:rPr>
                <w:color w:val="002060"/>
                <w:sz w:val="20"/>
                <w:szCs w:val="20"/>
              </w:rPr>
              <w:t xml:space="preserve"> </w:t>
            </w:r>
            <w:r w:rsidRPr="005203A1">
              <w:rPr>
                <w:color w:val="002060"/>
                <w:sz w:val="20"/>
                <w:szCs w:val="20"/>
              </w:rPr>
              <w:t xml:space="preserve">has a </w:t>
            </w:r>
            <w:proofErr w:type="spellStart"/>
            <w:r w:rsidRPr="005203A1">
              <w:rPr>
                <w:color w:val="002060"/>
                <w:sz w:val="20"/>
                <w:szCs w:val="20"/>
              </w:rPr>
              <w:t>Pobal</w:t>
            </w:r>
            <w:proofErr w:type="spellEnd"/>
            <w:r w:rsidRPr="005203A1">
              <w:rPr>
                <w:color w:val="002060"/>
                <w:sz w:val="20"/>
                <w:szCs w:val="20"/>
              </w:rPr>
              <w:t xml:space="preserve"> HP Index of -22.5 signifying it is classified as very disadvantaged. This area which has a</w:t>
            </w:r>
            <w:r w:rsidR="00C64AC4" w:rsidRPr="005203A1">
              <w:rPr>
                <w:color w:val="002060"/>
                <w:sz w:val="20"/>
                <w:szCs w:val="20"/>
              </w:rPr>
              <w:t xml:space="preserve"> </w:t>
            </w:r>
            <w:r w:rsidRPr="005203A1">
              <w:rPr>
                <w:color w:val="002060"/>
                <w:sz w:val="20"/>
                <w:szCs w:val="20"/>
              </w:rPr>
              <w:t>population of 402 persons, has a high unemployment rate (67.5% m</w:t>
            </w:r>
            <w:r w:rsidR="00C64AC4" w:rsidRPr="005203A1">
              <w:rPr>
                <w:color w:val="002060"/>
                <w:sz w:val="20"/>
                <w:szCs w:val="20"/>
              </w:rPr>
              <w:t xml:space="preserve">ale and 47.5% female), while the </w:t>
            </w:r>
            <w:r w:rsidRPr="005203A1">
              <w:rPr>
                <w:color w:val="002060"/>
                <w:sz w:val="20"/>
                <w:szCs w:val="20"/>
              </w:rPr>
              <w:t xml:space="preserve">proportion of the population with primary education attainment only is 37%. To the immediate north and west of this SA are other SAs within the </w:t>
            </w:r>
            <w:proofErr w:type="spellStart"/>
            <w:r w:rsidRPr="005203A1">
              <w:rPr>
                <w:color w:val="002060"/>
                <w:sz w:val="20"/>
                <w:szCs w:val="20"/>
              </w:rPr>
              <w:t>Ballybeg</w:t>
            </w:r>
            <w:proofErr w:type="spellEnd"/>
            <w:r w:rsidRPr="005203A1">
              <w:rPr>
                <w:color w:val="002060"/>
                <w:sz w:val="20"/>
                <w:szCs w:val="20"/>
              </w:rPr>
              <w:t xml:space="preserve"> townland, which are categorised as ‘disadvantaged’. </w:t>
            </w:r>
          </w:p>
          <w:p w14:paraId="027C5323" w14:textId="77777777" w:rsidR="00C64AC4" w:rsidRPr="005203A1" w:rsidRDefault="00C64AC4" w:rsidP="005203A1">
            <w:pPr>
              <w:pStyle w:val="TableParagraph"/>
              <w:spacing w:before="1"/>
              <w:ind w:left="0" w:right="242"/>
              <w:rPr>
                <w:color w:val="002060"/>
                <w:sz w:val="20"/>
                <w:szCs w:val="20"/>
              </w:rPr>
            </w:pPr>
          </w:p>
          <w:p w14:paraId="718A48D5" w14:textId="49EC1F5F" w:rsidR="006E0CCD" w:rsidRPr="005203A1" w:rsidRDefault="005F5D67" w:rsidP="005203A1">
            <w:pPr>
              <w:pStyle w:val="TableParagraph"/>
              <w:spacing w:before="1"/>
              <w:ind w:left="0" w:right="242"/>
              <w:rPr>
                <w:color w:val="002060"/>
                <w:sz w:val="20"/>
                <w:szCs w:val="20"/>
              </w:rPr>
            </w:pPr>
            <w:r w:rsidRPr="005203A1">
              <w:rPr>
                <w:color w:val="002060"/>
                <w:sz w:val="20"/>
                <w:szCs w:val="20"/>
              </w:rPr>
              <w:t>Within Wicklow Town centre (Wicklow Urban ED), there are five SAs that are categorised as disadvantaged. There are a number of SAs to the north and southeast of the settlement area that are categorised as affluent. These areas have a higher rate of residents with a third level qualification and lower unemployment levels. (Source: Wicklow County Council Socio-Economic Profile, July 2015).</w:t>
            </w:r>
          </w:p>
          <w:p w14:paraId="237DCAFF" w14:textId="6A233E55" w:rsidR="005F5D67" w:rsidRPr="005203A1" w:rsidRDefault="005F5D67" w:rsidP="005203A1">
            <w:pPr>
              <w:autoSpaceDE w:val="0"/>
              <w:autoSpaceDN w:val="0"/>
              <w:adjustRightInd w:val="0"/>
              <w:spacing w:after="0" w:line="240" w:lineRule="auto"/>
              <w:rPr>
                <w:rFonts w:ascii="Arial" w:hAnsi="Arial" w:cs="Arial"/>
                <w:color w:val="002060"/>
                <w:sz w:val="20"/>
                <w:szCs w:val="20"/>
              </w:rPr>
            </w:pPr>
          </w:p>
          <w:p w14:paraId="651B3538" w14:textId="28124EB1" w:rsidR="005F5D67" w:rsidRPr="005203A1" w:rsidRDefault="005F5D67" w:rsidP="005203A1">
            <w:pPr>
              <w:pStyle w:val="TableParagraph"/>
              <w:spacing w:before="70"/>
              <w:ind w:left="0"/>
              <w:rPr>
                <w:color w:val="002060"/>
                <w:sz w:val="20"/>
                <w:szCs w:val="20"/>
              </w:rPr>
            </w:pPr>
            <w:r w:rsidRPr="005203A1">
              <w:rPr>
                <w:color w:val="002060"/>
                <w:sz w:val="20"/>
                <w:szCs w:val="20"/>
              </w:rPr>
              <w:t>The post-holder will provide inpatient and outpatient psychiatric care to individuals with Mental Health</w:t>
            </w:r>
            <w:r w:rsidR="00C64AC4" w:rsidRPr="005203A1">
              <w:rPr>
                <w:color w:val="002060"/>
                <w:sz w:val="20"/>
                <w:szCs w:val="20"/>
              </w:rPr>
              <w:t xml:space="preserve"> </w:t>
            </w:r>
            <w:r w:rsidRPr="005203A1">
              <w:rPr>
                <w:color w:val="002060"/>
                <w:sz w:val="20"/>
                <w:szCs w:val="20"/>
              </w:rPr>
              <w:t>needs for the Wicklow-</w:t>
            </w:r>
            <w:proofErr w:type="spellStart"/>
            <w:r w:rsidRPr="005203A1">
              <w:rPr>
                <w:color w:val="002060"/>
                <w:sz w:val="20"/>
                <w:szCs w:val="20"/>
              </w:rPr>
              <w:t>Rathnew</w:t>
            </w:r>
            <w:proofErr w:type="spellEnd"/>
            <w:r w:rsidRPr="005203A1">
              <w:rPr>
                <w:color w:val="002060"/>
                <w:sz w:val="20"/>
                <w:szCs w:val="20"/>
              </w:rPr>
              <w:t xml:space="preserve"> catchment area. The Consultant will be available in the community for</w:t>
            </w:r>
            <w:r w:rsidR="00C64AC4" w:rsidRPr="005203A1">
              <w:rPr>
                <w:color w:val="002060"/>
                <w:sz w:val="20"/>
                <w:szCs w:val="20"/>
              </w:rPr>
              <w:t xml:space="preserve"> </w:t>
            </w:r>
            <w:r w:rsidRPr="005203A1">
              <w:rPr>
                <w:color w:val="002060"/>
                <w:sz w:val="20"/>
                <w:szCs w:val="20"/>
              </w:rPr>
              <w:t>outpatient clinics, domiciliary visits, and emergency assessments and Multidisciplinary Team sessions</w:t>
            </w:r>
            <w:r w:rsidR="00C64AC4" w:rsidRPr="005203A1">
              <w:rPr>
                <w:color w:val="002060"/>
                <w:sz w:val="20"/>
                <w:szCs w:val="20"/>
              </w:rPr>
              <w:t xml:space="preserve"> </w:t>
            </w:r>
            <w:r w:rsidRPr="005203A1">
              <w:rPr>
                <w:color w:val="002060"/>
                <w:sz w:val="20"/>
                <w:szCs w:val="20"/>
              </w:rPr>
              <w:t>as required. There is a very strong Multidisciplinary Team ethos. The Team also facilitate the most</w:t>
            </w:r>
            <w:r w:rsidR="00C64AC4" w:rsidRPr="005203A1">
              <w:rPr>
                <w:color w:val="002060"/>
                <w:sz w:val="20"/>
                <w:szCs w:val="20"/>
              </w:rPr>
              <w:t xml:space="preserve"> </w:t>
            </w:r>
            <w:r w:rsidRPr="005203A1">
              <w:rPr>
                <w:color w:val="002060"/>
                <w:sz w:val="20"/>
                <w:szCs w:val="20"/>
              </w:rPr>
              <w:t>efficient use of in-patient beds by providing intensive care and support to avoid hospitalisation. Service</w:t>
            </w:r>
            <w:r w:rsidR="00C64AC4" w:rsidRPr="005203A1">
              <w:rPr>
                <w:color w:val="002060"/>
                <w:sz w:val="20"/>
                <w:szCs w:val="20"/>
              </w:rPr>
              <w:t xml:space="preserve"> </w:t>
            </w:r>
            <w:r w:rsidRPr="005203A1">
              <w:rPr>
                <w:color w:val="002060"/>
                <w:sz w:val="20"/>
                <w:szCs w:val="20"/>
              </w:rPr>
              <w:t>development in response to demand is encouraged and a number of therapeutic and support groups are</w:t>
            </w:r>
            <w:r w:rsidR="00C64AC4" w:rsidRPr="005203A1">
              <w:rPr>
                <w:color w:val="002060"/>
                <w:sz w:val="20"/>
                <w:szCs w:val="20"/>
              </w:rPr>
              <w:t xml:space="preserve"> </w:t>
            </w:r>
            <w:r w:rsidRPr="005203A1">
              <w:rPr>
                <w:color w:val="002060"/>
                <w:sz w:val="20"/>
                <w:szCs w:val="20"/>
              </w:rPr>
              <w:t>held in the area with strong Multidisciplinary Team input. In addition, the Consultant will assess and treat</w:t>
            </w:r>
            <w:r w:rsidR="00C64AC4" w:rsidRPr="005203A1">
              <w:rPr>
                <w:color w:val="002060"/>
                <w:sz w:val="20"/>
                <w:szCs w:val="20"/>
              </w:rPr>
              <w:t xml:space="preserve"> </w:t>
            </w:r>
            <w:r w:rsidRPr="005203A1">
              <w:rPr>
                <w:color w:val="002060"/>
                <w:sz w:val="20"/>
                <w:szCs w:val="20"/>
              </w:rPr>
              <w:t>inpatients and will be responsible for preparation for and attendance at Mental Health Tribunals for their</w:t>
            </w:r>
            <w:r w:rsidR="00C64AC4" w:rsidRPr="005203A1">
              <w:rPr>
                <w:color w:val="002060"/>
                <w:sz w:val="20"/>
                <w:szCs w:val="20"/>
              </w:rPr>
              <w:t xml:space="preserve"> </w:t>
            </w:r>
            <w:r w:rsidRPr="005203A1">
              <w:rPr>
                <w:color w:val="002060"/>
                <w:sz w:val="20"/>
                <w:szCs w:val="20"/>
              </w:rPr>
              <w:t>patients as required under the Mental Health Act 2001.</w:t>
            </w:r>
          </w:p>
          <w:p w14:paraId="076BA9FD" w14:textId="590430E1" w:rsidR="005F5D67" w:rsidRPr="005203A1" w:rsidRDefault="005F5D67" w:rsidP="005203A1">
            <w:pPr>
              <w:autoSpaceDE w:val="0"/>
              <w:autoSpaceDN w:val="0"/>
              <w:adjustRightInd w:val="0"/>
              <w:spacing w:after="0" w:line="240" w:lineRule="auto"/>
              <w:rPr>
                <w:rFonts w:ascii="Arial" w:hAnsi="Arial" w:cs="Arial"/>
                <w:color w:val="002060"/>
                <w:sz w:val="20"/>
                <w:szCs w:val="20"/>
              </w:rPr>
            </w:pPr>
          </w:p>
          <w:p w14:paraId="10D40AA6" w14:textId="6F49EF1A" w:rsidR="005F5D67" w:rsidRPr="005203A1" w:rsidRDefault="005F5D67" w:rsidP="005203A1">
            <w:pPr>
              <w:pStyle w:val="TableParagraph"/>
              <w:spacing w:before="77"/>
              <w:ind w:left="0" w:right="37"/>
              <w:rPr>
                <w:color w:val="002060"/>
                <w:sz w:val="20"/>
                <w:szCs w:val="20"/>
              </w:rPr>
            </w:pPr>
            <w:r w:rsidRPr="005203A1">
              <w:rPr>
                <w:color w:val="002060"/>
                <w:sz w:val="20"/>
                <w:szCs w:val="20"/>
              </w:rPr>
              <w:t>The incoming Consultant will work with their fellow Consultants in Wicklow (excluding West Wicklow) to</w:t>
            </w:r>
            <w:r w:rsidR="00C64AC4" w:rsidRPr="005203A1">
              <w:rPr>
                <w:color w:val="002060"/>
                <w:sz w:val="20"/>
                <w:szCs w:val="20"/>
              </w:rPr>
              <w:t xml:space="preserve"> </w:t>
            </w:r>
            <w:r w:rsidRPr="005203A1">
              <w:rPr>
                <w:color w:val="002060"/>
                <w:sz w:val="20"/>
                <w:szCs w:val="20"/>
              </w:rPr>
              <w:t>further develop the community orientated service; promote the efficient use of resources; develop</w:t>
            </w:r>
            <w:r w:rsidR="00C64AC4" w:rsidRPr="005203A1">
              <w:rPr>
                <w:color w:val="002060"/>
                <w:sz w:val="20"/>
                <w:szCs w:val="20"/>
              </w:rPr>
              <w:t xml:space="preserve"> </w:t>
            </w:r>
            <w:r w:rsidRPr="005203A1">
              <w:rPr>
                <w:color w:val="002060"/>
                <w:sz w:val="20"/>
                <w:szCs w:val="20"/>
              </w:rPr>
              <w:t>services to enhance community care of patients; and to minimise crises and pressure on in-patient</w:t>
            </w:r>
            <w:r w:rsidR="00C64AC4" w:rsidRPr="005203A1">
              <w:rPr>
                <w:color w:val="002060"/>
                <w:sz w:val="20"/>
                <w:szCs w:val="20"/>
              </w:rPr>
              <w:t xml:space="preserve"> </w:t>
            </w:r>
            <w:r w:rsidRPr="005203A1">
              <w:rPr>
                <w:color w:val="002060"/>
                <w:sz w:val="20"/>
                <w:szCs w:val="20"/>
              </w:rPr>
              <w:t>services. They will support the on-going timely response to referrals to the service, enabling the</w:t>
            </w:r>
            <w:r w:rsidR="00C64AC4" w:rsidRPr="005203A1">
              <w:rPr>
                <w:color w:val="002060"/>
                <w:sz w:val="20"/>
                <w:szCs w:val="20"/>
              </w:rPr>
              <w:t xml:space="preserve"> </w:t>
            </w:r>
            <w:r w:rsidRPr="005203A1">
              <w:rPr>
                <w:color w:val="002060"/>
                <w:sz w:val="20"/>
                <w:szCs w:val="20"/>
              </w:rPr>
              <w:t>improvement of waiting lists and ensuring a timely response to urgent re</w:t>
            </w:r>
            <w:r w:rsidR="00C64AC4" w:rsidRPr="005203A1">
              <w:rPr>
                <w:color w:val="002060"/>
                <w:sz w:val="20"/>
                <w:szCs w:val="20"/>
              </w:rPr>
              <w:t xml:space="preserve">ferrals and ensuring targets are </w:t>
            </w:r>
            <w:r w:rsidRPr="005203A1">
              <w:rPr>
                <w:color w:val="002060"/>
                <w:sz w:val="20"/>
                <w:szCs w:val="20"/>
              </w:rPr>
              <w:t>met.</w:t>
            </w:r>
          </w:p>
          <w:p w14:paraId="5DADF101" w14:textId="125F0970" w:rsidR="005F5D67" w:rsidRPr="005203A1" w:rsidRDefault="005F5D67" w:rsidP="005203A1">
            <w:pPr>
              <w:autoSpaceDE w:val="0"/>
              <w:autoSpaceDN w:val="0"/>
              <w:adjustRightInd w:val="0"/>
              <w:spacing w:after="0" w:line="240" w:lineRule="auto"/>
              <w:rPr>
                <w:rFonts w:ascii="Arial" w:hAnsi="Arial" w:cs="Arial"/>
                <w:color w:val="002060"/>
                <w:sz w:val="20"/>
                <w:szCs w:val="20"/>
              </w:rPr>
            </w:pPr>
          </w:p>
          <w:p w14:paraId="62F9CBBA" w14:textId="5F66E6D7" w:rsidR="005F5D67" w:rsidRPr="005203A1" w:rsidRDefault="005F5D67" w:rsidP="005203A1">
            <w:pPr>
              <w:pStyle w:val="TableParagraph"/>
              <w:spacing w:before="77"/>
              <w:ind w:left="0" w:right="42"/>
              <w:rPr>
                <w:color w:val="002060"/>
                <w:sz w:val="20"/>
                <w:szCs w:val="20"/>
              </w:rPr>
            </w:pPr>
            <w:r w:rsidRPr="005203A1">
              <w:rPr>
                <w:color w:val="002060"/>
                <w:sz w:val="20"/>
                <w:szCs w:val="20"/>
              </w:rPr>
              <w:t>The continued provision of this post in the Wicklow-</w:t>
            </w:r>
            <w:proofErr w:type="spellStart"/>
            <w:r w:rsidRPr="005203A1">
              <w:rPr>
                <w:color w:val="002060"/>
                <w:sz w:val="20"/>
                <w:szCs w:val="20"/>
              </w:rPr>
              <w:t>Rathnew</w:t>
            </w:r>
            <w:proofErr w:type="spellEnd"/>
            <w:r w:rsidRPr="005203A1">
              <w:rPr>
                <w:color w:val="002060"/>
                <w:sz w:val="20"/>
                <w:szCs w:val="20"/>
              </w:rPr>
              <w:t xml:space="preserve"> catchment area is supported by all relevant</w:t>
            </w:r>
            <w:r w:rsidR="00C64AC4" w:rsidRPr="005203A1">
              <w:rPr>
                <w:color w:val="002060"/>
                <w:sz w:val="20"/>
                <w:szCs w:val="20"/>
              </w:rPr>
              <w:t xml:space="preserve"> </w:t>
            </w:r>
            <w:r w:rsidRPr="005203A1">
              <w:rPr>
                <w:color w:val="002060"/>
                <w:sz w:val="20"/>
                <w:szCs w:val="20"/>
              </w:rPr>
              <w:t xml:space="preserve">national and local policy documents, for example successive Mental </w:t>
            </w:r>
            <w:r w:rsidR="00C64AC4" w:rsidRPr="005203A1">
              <w:rPr>
                <w:color w:val="002060"/>
                <w:sz w:val="20"/>
                <w:szCs w:val="20"/>
              </w:rPr>
              <w:t xml:space="preserve">Health Commission Annual Report </w:t>
            </w:r>
            <w:r w:rsidRPr="005203A1">
              <w:rPr>
                <w:color w:val="002060"/>
                <w:sz w:val="20"/>
                <w:szCs w:val="20"/>
              </w:rPr>
              <w:t>and 'A Vision for Change' and “Sharing the Vision”. It is anticipated that this post will continue to focus on enhancing alternative services to in-patient admissions and will continue to foster links with both statutory and voluntary services to assist service users in their recovery</w:t>
            </w:r>
            <w:r w:rsidR="00C64AC4" w:rsidRPr="005203A1">
              <w:rPr>
                <w:color w:val="002060"/>
                <w:sz w:val="20"/>
                <w:szCs w:val="20"/>
              </w:rPr>
              <w:t>.</w:t>
            </w:r>
          </w:p>
          <w:p w14:paraId="2AC50732" w14:textId="5E6DAB96" w:rsidR="00C64AC4" w:rsidRPr="005203A1" w:rsidRDefault="00C64AC4" w:rsidP="005203A1">
            <w:pPr>
              <w:autoSpaceDE w:val="0"/>
              <w:autoSpaceDN w:val="0"/>
              <w:adjustRightInd w:val="0"/>
              <w:spacing w:after="0" w:line="240" w:lineRule="auto"/>
              <w:rPr>
                <w:rFonts w:ascii="Arial" w:hAnsi="Arial" w:cs="Arial"/>
                <w:color w:val="002060"/>
                <w:sz w:val="20"/>
                <w:szCs w:val="20"/>
              </w:rPr>
            </w:pPr>
          </w:p>
          <w:p w14:paraId="3A4DA0F7" w14:textId="73BE1C98" w:rsidR="00C64AC4" w:rsidRPr="005203A1" w:rsidRDefault="00C64AC4" w:rsidP="005203A1">
            <w:pPr>
              <w:pStyle w:val="TableParagraph"/>
              <w:ind w:left="2"/>
              <w:rPr>
                <w:color w:val="002060"/>
                <w:sz w:val="20"/>
                <w:szCs w:val="20"/>
              </w:rPr>
            </w:pPr>
            <w:r w:rsidRPr="005203A1">
              <w:rPr>
                <w:color w:val="002060"/>
                <w:sz w:val="20"/>
                <w:szCs w:val="20"/>
              </w:rPr>
              <w:t xml:space="preserve">There are three joint bases for this post. Outpatients and Community Multidisciplinary Team sessions are currently held at Wicklow Primary Care Centre close to Wicklow town and at a satellite clinic at Rathdrum Health Centre, Fair Green, </w:t>
            </w:r>
            <w:proofErr w:type="gramStart"/>
            <w:r w:rsidRPr="005203A1">
              <w:rPr>
                <w:color w:val="002060"/>
                <w:sz w:val="20"/>
                <w:szCs w:val="20"/>
              </w:rPr>
              <w:t>Rathdrum</w:t>
            </w:r>
            <w:proofErr w:type="gramEnd"/>
            <w:r w:rsidRPr="005203A1">
              <w:rPr>
                <w:color w:val="002060"/>
                <w:sz w:val="20"/>
                <w:szCs w:val="20"/>
              </w:rPr>
              <w:t xml:space="preserve">. Inpatient interventions (26 beds) and relevant meetings etc. are held at Newcastle Hospital, </w:t>
            </w:r>
            <w:proofErr w:type="spellStart"/>
            <w:r w:rsidRPr="005203A1">
              <w:rPr>
                <w:color w:val="002060"/>
                <w:sz w:val="20"/>
                <w:szCs w:val="20"/>
              </w:rPr>
              <w:t>Killadreenan</w:t>
            </w:r>
            <w:proofErr w:type="spellEnd"/>
            <w:r w:rsidRPr="005203A1">
              <w:rPr>
                <w:color w:val="002060"/>
                <w:sz w:val="20"/>
                <w:szCs w:val="20"/>
              </w:rPr>
              <w:t xml:space="preserve">, </w:t>
            </w:r>
            <w:proofErr w:type="gramStart"/>
            <w:r w:rsidRPr="005203A1">
              <w:rPr>
                <w:color w:val="002060"/>
                <w:sz w:val="20"/>
                <w:szCs w:val="20"/>
              </w:rPr>
              <w:t>Greystones</w:t>
            </w:r>
            <w:proofErr w:type="gramEnd"/>
            <w:r w:rsidRPr="005203A1">
              <w:rPr>
                <w:color w:val="002060"/>
                <w:sz w:val="20"/>
                <w:szCs w:val="20"/>
              </w:rPr>
              <w:t>. The post holder will have access to Wicklow Primary Care Centre, Rathdrum Health Centre and Newcastle Hospital.</w:t>
            </w:r>
          </w:p>
          <w:p w14:paraId="4F250463" w14:textId="42B0BC4E" w:rsidR="00C64AC4" w:rsidRPr="005203A1" w:rsidRDefault="00C64AC4" w:rsidP="005203A1">
            <w:pPr>
              <w:pStyle w:val="TableParagraph"/>
              <w:ind w:left="2"/>
              <w:rPr>
                <w:color w:val="002060"/>
                <w:sz w:val="20"/>
                <w:szCs w:val="20"/>
                <w:u w:val="single"/>
              </w:rPr>
            </w:pPr>
            <w:r w:rsidRPr="005203A1">
              <w:rPr>
                <w:color w:val="002060"/>
                <w:sz w:val="20"/>
                <w:szCs w:val="20"/>
                <w:u w:val="single"/>
              </w:rPr>
              <w:t>MDT by discipline and number</w:t>
            </w:r>
          </w:p>
          <w:p w14:paraId="5A262FF1" w14:textId="77777777" w:rsidR="00C64AC4" w:rsidRPr="005203A1" w:rsidRDefault="00C64AC4" w:rsidP="005203A1">
            <w:pPr>
              <w:pStyle w:val="TableParagraph"/>
              <w:ind w:left="2"/>
              <w:rPr>
                <w:color w:val="002060"/>
                <w:sz w:val="20"/>
                <w:szCs w:val="20"/>
              </w:rPr>
            </w:pPr>
            <w:r w:rsidRPr="005203A1">
              <w:rPr>
                <w:color w:val="002060"/>
                <w:sz w:val="20"/>
                <w:szCs w:val="20"/>
              </w:rPr>
              <w:t>2 WTE x NCHDs</w:t>
            </w:r>
          </w:p>
          <w:p w14:paraId="060A1290" w14:textId="77777777" w:rsidR="00C64AC4" w:rsidRPr="005203A1" w:rsidRDefault="00C64AC4" w:rsidP="005203A1">
            <w:pPr>
              <w:pStyle w:val="TableParagraph"/>
              <w:ind w:left="2"/>
              <w:rPr>
                <w:color w:val="002060"/>
                <w:sz w:val="20"/>
                <w:szCs w:val="20"/>
              </w:rPr>
            </w:pPr>
            <w:r w:rsidRPr="005203A1">
              <w:rPr>
                <w:color w:val="002060"/>
                <w:sz w:val="20"/>
                <w:szCs w:val="20"/>
              </w:rPr>
              <w:t>2 WTE x Community Mental Health Nurses</w:t>
            </w:r>
          </w:p>
          <w:p w14:paraId="4B76C1E7" w14:textId="77777777" w:rsidR="00C64AC4" w:rsidRPr="005203A1" w:rsidRDefault="00C64AC4" w:rsidP="005203A1">
            <w:pPr>
              <w:pStyle w:val="TableParagraph"/>
              <w:ind w:left="2"/>
              <w:rPr>
                <w:color w:val="002060"/>
                <w:sz w:val="20"/>
                <w:szCs w:val="20"/>
              </w:rPr>
            </w:pPr>
            <w:r w:rsidRPr="005203A1">
              <w:rPr>
                <w:color w:val="002060"/>
                <w:sz w:val="20"/>
                <w:szCs w:val="20"/>
              </w:rPr>
              <w:t>1 WTE x Occupational Therapist</w:t>
            </w:r>
          </w:p>
          <w:p w14:paraId="25F99F79" w14:textId="77777777" w:rsidR="00C64AC4" w:rsidRPr="005203A1" w:rsidRDefault="00C64AC4" w:rsidP="005203A1">
            <w:pPr>
              <w:pStyle w:val="TableParagraph"/>
              <w:ind w:left="2"/>
              <w:rPr>
                <w:color w:val="002060"/>
                <w:sz w:val="20"/>
                <w:szCs w:val="20"/>
              </w:rPr>
            </w:pPr>
            <w:r w:rsidRPr="005203A1">
              <w:rPr>
                <w:color w:val="002060"/>
                <w:sz w:val="20"/>
                <w:szCs w:val="20"/>
              </w:rPr>
              <w:t>1 WTE x Social Worker</w:t>
            </w:r>
          </w:p>
          <w:p w14:paraId="7467B5A7" w14:textId="77777777" w:rsidR="00C64AC4" w:rsidRPr="005203A1" w:rsidRDefault="00C64AC4" w:rsidP="005203A1">
            <w:pPr>
              <w:pStyle w:val="TableParagraph"/>
              <w:ind w:left="2"/>
              <w:rPr>
                <w:color w:val="002060"/>
                <w:sz w:val="20"/>
                <w:szCs w:val="20"/>
              </w:rPr>
            </w:pPr>
            <w:r w:rsidRPr="005203A1">
              <w:rPr>
                <w:color w:val="002060"/>
                <w:sz w:val="20"/>
                <w:szCs w:val="20"/>
              </w:rPr>
              <w:t>1 WTE x Psychology</w:t>
            </w:r>
          </w:p>
          <w:p w14:paraId="305C8D42" w14:textId="49B0B98F" w:rsidR="00C64AC4" w:rsidRPr="005203A1" w:rsidRDefault="00C64AC4" w:rsidP="005203A1">
            <w:pPr>
              <w:autoSpaceDE w:val="0"/>
              <w:autoSpaceDN w:val="0"/>
              <w:adjustRightInd w:val="0"/>
              <w:spacing w:after="0" w:line="240" w:lineRule="auto"/>
              <w:rPr>
                <w:rFonts w:ascii="Arial" w:hAnsi="Arial" w:cs="Arial"/>
                <w:color w:val="002060"/>
                <w:sz w:val="20"/>
                <w:szCs w:val="20"/>
              </w:rPr>
            </w:pPr>
            <w:r w:rsidRPr="005203A1">
              <w:rPr>
                <w:rFonts w:ascii="Arial" w:hAnsi="Arial" w:cs="Arial"/>
                <w:color w:val="002060"/>
                <w:sz w:val="20"/>
                <w:szCs w:val="20"/>
              </w:rPr>
              <w:t>1 WTE x Clerical Officer</w:t>
            </w:r>
          </w:p>
          <w:p w14:paraId="30BDC788" w14:textId="77777777" w:rsidR="005F5D67" w:rsidRPr="005203A1" w:rsidRDefault="005F5D67" w:rsidP="005203A1">
            <w:pPr>
              <w:autoSpaceDE w:val="0"/>
              <w:autoSpaceDN w:val="0"/>
              <w:adjustRightInd w:val="0"/>
              <w:spacing w:after="0" w:line="240" w:lineRule="auto"/>
              <w:rPr>
                <w:rFonts w:ascii="Arial" w:hAnsi="Arial" w:cs="Arial"/>
                <w:color w:val="002060"/>
                <w:sz w:val="20"/>
                <w:szCs w:val="20"/>
              </w:rPr>
            </w:pPr>
          </w:p>
          <w:p w14:paraId="3892311E" w14:textId="688E28BD" w:rsidR="005F5D67" w:rsidRPr="000F492D" w:rsidRDefault="005F5D67" w:rsidP="005F5D67">
            <w:pPr>
              <w:autoSpaceDE w:val="0"/>
              <w:autoSpaceDN w:val="0"/>
              <w:adjustRightInd w:val="0"/>
              <w:spacing w:after="0" w:line="240" w:lineRule="auto"/>
              <w:rPr>
                <w:rFonts w:ascii="Arial" w:hAnsi="Arial" w:cs="Arial"/>
                <w:color w:val="002060"/>
                <w:sz w:val="20"/>
                <w:szCs w:val="20"/>
              </w:rPr>
            </w:pPr>
          </w:p>
        </w:tc>
      </w:tr>
      <w:tr w:rsidR="001D4D7C" w:rsidRPr="00F5561D" w14:paraId="05EDA7F7" w14:textId="77777777" w:rsidTr="006E0CCD">
        <w:tc>
          <w:tcPr>
            <w:tcW w:w="2172" w:type="dxa"/>
          </w:tcPr>
          <w:p w14:paraId="69DAC81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Reporting Relationship</w:t>
            </w:r>
          </w:p>
        </w:tc>
        <w:tc>
          <w:tcPr>
            <w:tcW w:w="8160" w:type="dxa"/>
          </w:tcPr>
          <w:p w14:paraId="093ABD20" w14:textId="77777777" w:rsidR="001D4D7C" w:rsidRPr="000F492D" w:rsidRDefault="001D4D7C" w:rsidP="001D4D7C">
            <w:pPr>
              <w:spacing w:after="0" w:line="240" w:lineRule="auto"/>
              <w:jc w:val="both"/>
              <w:rPr>
                <w:rFonts w:ascii="Arial" w:eastAsia="Times New Roman" w:hAnsi="Arial" w:cs="Arial"/>
                <w:color w:val="002060"/>
                <w:sz w:val="20"/>
                <w:szCs w:val="20"/>
                <w:lang w:val="en-GB" w:eastAsia="en-GB"/>
              </w:rPr>
            </w:pPr>
            <w:r w:rsidRPr="000F492D">
              <w:rPr>
                <w:rFonts w:ascii="Arial" w:eastAsia="Times New Roman" w:hAnsi="Arial" w:cs="Arial"/>
                <w:color w:val="002060"/>
                <w:sz w:val="20"/>
                <w:szCs w:val="20"/>
                <w:lang w:val="en-GB" w:eastAsia="en-GB"/>
              </w:rPr>
              <w:t xml:space="preserve">The Consultant’s reporting relationship and accountability for the discharge of his/her contract is: </w:t>
            </w:r>
          </w:p>
          <w:p w14:paraId="2D7632E4" w14:textId="77777777" w:rsidR="001D4D7C" w:rsidRPr="000F492D" w:rsidRDefault="001D4D7C" w:rsidP="001D4D7C">
            <w:pPr>
              <w:spacing w:after="0" w:line="240" w:lineRule="auto"/>
              <w:jc w:val="both"/>
              <w:rPr>
                <w:rFonts w:ascii="Arial" w:eastAsia="Times New Roman" w:hAnsi="Arial" w:cs="Arial"/>
                <w:color w:val="002060"/>
                <w:sz w:val="20"/>
                <w:szCs w:val="20"/>
                <w:lang w:val="en-GB" w:eastAsia="en-GB"/>
              </w:rPr>
            </w:pPr>
          </w:p>
          <w:p w14:paraId="2A8B2C7F" w14:textId="77777777" w:rsidR="001D4D7C" w:rsidRPr="000F492D" w:rsidRDefault="001D4D7C" w:rsidP="001D4D7C">
            <w:pPr>
              <w:numPr>
                <w:ilvl w:val="0"/>
                <w:numId w:val="8"/>
              </w:numPr>
              <w:spacing w:after="0" w:line="240" w:lineRule="auto"/>
              <w:jc w:val="both"/>
              <w:rPr>
                <w:rFonts w:ascii="Arial" w:eastAsia="Times New Roman" w:hAnsi="Arial" w:cs="Arial"/>
                <w:color w:val="002060"/>
                <w:sz w:val="20"/>
                <w:szCs w:val="20"/>
                <w:lang w:val="en-GB" w:eastAsia="en-GB"/>
              </w:rPr>
            </w:pPr>
            <w:r w:rsidRPr="000F492D">
              <w:rPr>
                <w:rFonts w:ascii="Arial" w:eastAsia="Times New Roman" w:hAnsi="Arial" w:cs="Arial"/>
                <w:color w:val="002060"/>
                <w:sz w:val="20"/>
                <w:szCs w:val="20"/>
                <w:lang w:val="en-GB" w:eastAsia="en-GB"/>
              </w:rPr>
              <w:t>to the Clinical Director and the Area Manager, Community Health Organisation (where the Consultant is employed by the HSE) / Chief Executive Officer (where the Consultant is not employed by the HSE)</w:t>
            </w:r>
          </w:p>
          <w:p w14:paraId="3836CB8B" w14:textId="77777777" w:rsidR="001D4D7C" w:rsidRPr="000F492D" w:rsidRDefault="001D4D7C" w:rsidP="001D4D7C">
            <w:pPr>
              <w:spacing w:after="0" w:line="240" w:lineRule="auto"/>
              <w:ind w:left="1080"/>
              <w:jc w:val="both"/>
              <w:rPr>
                <w:rFonts w:ascii="Arial" w:eastAsia="Times New Roman" w:hAnsi="Arial" w:cs="Arial"/>
                <w:color w:val="002060"/>
                <w:sz w:val="20"/>
                <w:szCs w:val="20"/>
                <w:lang w:val="en-GB" w:eastAsia="en-GB"/>
              </w:rPr>
            </w:pPr>
          </w:p>
          <w:p w14:paraId="292B714F" w14:textId="77777777" w:rsidR="001D4D7C" w:rsidRPr="000F492D" w:rsidRDefault="001D4D7C" w:rsidP="001D4D7C">
            <w:pPr>
              <w:spacing w:after="0" w:line="240" w:lineRule="auto"/>
              <w:jc w:val="both"/>
              <w:rPr>
                <w:rFonts w:ascii="Arial" w:eastAsia="Times New Roman" w:hAnsi="Arial" w:cs="Arial"/>
                <w:b/>
                <w:iCs/>
                <w:color w:val="002060"/>
                <w:sz w:val="20"/>
                <w:szCs w:val="20"/>
                <w:lang w:val="en-GB" w:eastAsia="en-GB"/>
              </w:rPr>
            </w:pPr>
            <w:r w:rsidRPr="000F492D">
              <w:rPr>
                <w:rFonts w:ascii="Arial" w:eastAsia="Times New Roman" w:hAnsi="Arial" w:cs="Arial"/>
                <w:b/>
                <w:iCs/>
                <w:color w:val="002060"/>
                <w:sz w:val="20"/>
                <w:szCs w:val="20"/>
                <w:lang w:val="en-GB" w:eastAsia="en-GB"/>
              </w:rPr>
              <w:t>Please outline reporting relationships associated with the post:</w:t>
            </w:r>
          </w:p>
          <w:p w14:paraId="02A6A710" w14:textId="70F72B75" w:rsidR="001D4D7C" w:rsidRPr="000F492D" w:rsidRDefault="00D96A5F" w:rsidP="001D4D7C">
            <w:pPr>
              <w:numPr>
                <w:ilvl w:val="0"/>
                <w:numId w:val="13"/>
              </w:numPr>
              <w:spacing w:after="0" w:line="240" w:lineRule="auto"/>
              <w:jc w:val="both"/>
              <w:rPr>
                <w:rFonts w:ascii="Arial" w:hAnsi="Arial" w:cs="Arial"/>
                <w:iCs/>
                <w:color w:val="002060"/>
                <w:sz w:val="20"/>
                <w:szCs w:val="20"/>
              </w:rPr>
            </w:pPr>
            <w:r w:rsidRPr="000F492D">
              <w:rPr>
                <w:rFonts w:ascii="Arial" w:hAnsi="Arial" w:cs="Arial"/>
                <w:iCs/>
                <w:color w:val="002060"/>
                <w:sz w:val="20"/>
                <w:szCs w:val="20"/>
              </w:rPr>
              <w:t xml:space="preserve">To the </w:t>
            </w:r>
            <w:r w:rsidR="001D4D7C" w:rsidRPr="000F492D">
              <w:rPr>
                <w:rFonts w:ascii="Arial" w:hAnsi="Arial" w:cs="Arial"/>
                <w:iCs/>
                <w:color w:val="002060"/>
                <w:sz w:val="20"/>
                <w:szCs w:val="20"/>
              </w:rPr>
              <w:t xml:space="preserve">Clinical Director, </w:t>
            </w:r>
            <w:r w:rsidRPr="000F492D">
              <w:rPr>
                <w:rFonts w:ascii="Arial" w:hAnsi="Arial" w:cs="Arial"/>
                <w:iCs/>
                <w:color w:val="002060"/>
                <w:sz w:val="20"/>
                <w:szCs w:val="20"/>
              </w:rPr>
              <w:t>Wicklow MHS</w:t>
            </w:r>
            <w:r w:rsidR="00A73CDA">
              <w:rPr>
                <w:rFonts w:ascii="Arial" w:hAnsi="Arial" w:cs="Arial"/>
                <w:iCs/>
                <w:color w:val="002060"/>
                <w:sz w:val="20"/>
                <w:szCs w:val="20"/>
              </w:rPr>
              <w:t xml:space="preserve"> and Executive Clinical Director, Dublin South &amp; Wicklow.</w:t>
            </w:r>
          </w:p>
          <w:p w14:paraId="4E63CF9A" w14:textId="4B7DF197" w:rsidR="001D4D7C" w:rsidRPr="000F492D" w:rsidRDefault="001D4D7C" w:rsidP="001D4D7C">
            <w:pPr>
              <w:numPr>
                <w:ilvl w:val="0"/>
                <w:numId w:val="13"/>
              </w:numPr>
              <w:spacing w:after="0" w:line="240" w:lineRule="auto"/>
              <w:jc w:val="both"/>
              <w:rPr>
                <w:rFonts w:ascii="Arial" w:hAnsi="Arial" w:cs="Arial"/>
                <w:iCs/>
                <w:color w:val="002060"/>
                <w:sz w:val="20"/>
                <w:szCs w:val="20"/>
              </w:rPr>
            </w:pPr>
            <w:r w:rsidRPr="000F492D">
              <w:rPr>
                <w:rFonts w:ascii="Arial" w:hAnsi="Arial" w:cs="Arial"/>
                <w:iCs/>
                <w:color w:val="002060"/>
                <w:sz w:val="20"/>
                <w:szCs w:val="20"/>
              </w:rPr>
              <w:t xml:space="preserve">The </w:t>
            </w:r>
            <w:r w:rsidR="00D96A5F" w:rsidRPr="000F492D">
              <w:rPr>
                <w:rFonts w:ascii="Arial" w:hAnsi="Arial" w:cs="Arial"/>
                <w:iCs/>
                <w:color w:val="002060"/>
                <w:sz w:val="20"/>
                <w:szCs w:val="20"/>
              </w:rPr>
              <w:t>Integrated Service Lead, Wicklow</w:t>
            </w:r>
            <w:r w:rsidRPr="000F492D">
              <w:rPr>
                <w:rFonts w:ascii="Arial" w:hAnsi="Arial" w:cs="Arial"/>
                <w:iCs/>
                <w:color w:val="002060"/>
                <w:sz w:val="20"/>
                <w:szCs w:val="20"/>
              </w:rPr>
              <w:t xml:space="preserve"> MHS</w:t>
            </w:r>
          </w:p>
          <w:p w14:paraId="66202907" w14:textId="77777777" w:rsidR="001D4D7C" w:rsidRPr="000F492D" w:rsidRDefault="001D4D7C" w:rsidP="001D4D7C">
            <w:pPr>
              <w:spacing w:after="0" w:line="240" w:lineRule="auto"/>
              <w:ind w:left="1080"/>
              <w:jc w:val="both"/>
              <w:rPr>
                <w:rFonts w:ascii="Arial" w:eastAsia="Times New Roman" w:hAnsi="Arial" w:cs="Arial"/>
                <w:color w:val="002060"/>
                <w:sz w:val="20"/>
                <w:szCs w:val="20"/>
                <w:lang w:val="en-GB" w:eastAsia="en-GB"/>
              </w:rPr>
            </w:pPr>
          </w:p>
          <w:p w14:paraId="7AD2D977" w14:textId="77777777" w:rsidR="001D4D7C" w:rsidRPr="000F492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026404B2" w14:textId="77777777" w:rsidTr="006E0CCD">
        <w:tc>
          <w:tcPr>
            <w:tcW w:w="2172" w:type="dxa"/>
          </w:tcPr>
          <w:p w14:paraId="09515A6B"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Key Working Relationships</w:t>
            </w:r>
          </w:p>
          <w:p w14:paraId="11066A6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2A898CCB" w14:textId="677C4193" w:rsidR="005F5D67" w:rsidRPr="005203A1" w:rsidRDefault="005F5D67" w:rsidP="005203A1">
            <w:pPr>
              <w:pStyle w:val="TableParagraph"/>
              <w:spacing w:before="77"/>
              <w:ind w:left="37" w:right="31"/>
              <w:rPr>
                <w:color w:val="002060"/>
                <w:sz w:val="20"/>
              </w:rPr>
            </w:pPr>
            <w:r w:rsidRPr="005203A1">
              <w:rPr>
                <w:color w:val="002060"/>
                <w:sz w:val="20"/>
              </w:rPr>
              <w:t>The appointed Consultant will manage the entire acute care pathway that is both in-patient and</w:t>
            </w:r>
            <w:r w:rsidR="00C64AC4" w:rsidRPr="005203A1">
              <w:rPr>
                <w:color w:val="002060"/>
                <w:sz w:val="20"/>
              </w:rPr>
              <w:t xml:space="preserve"> </w:t>
            </w:r>
            <w:r w:rsidRPr="005203A1">
              <w:rPr>
                <w:color w:val="002060"/>
                <w:sz w:val="20"/>
              </w:rPr>
              <w:t>community based of their catchment area. The advantage of this is that it provides continuity of care for</w:t>
            </w:r>
            <w:r w:rsidR="00C64AC4" w:rsidRPr="005203A1">
              <w:rPr>
                <w:color w:val="002060"/>
                <w:sz w:val="20"/>
              </w:rPr>
              <w:t xml:space="preserve"> </w:t>
            </w:r>
            <w:r w:rsidRPr="005203A1">
              <w:rPr>
                <w:color w:val="002060"/>
                <w:sz w:val="20"/>
              </w:rPr>
              <w:t>their patients. There will be access to the full range of current services provided by the existing Multidisciplinary Team for this post and shared access to the acute inpatient beds at Newcastle Hospital.</w:t>
            </w:r>
          </w:p>
          <w:p w14:paraId="168E2160" w14:textId="27FCFDAB" w:rsidR="005F5D67" w:rsidRPr="005203A1" w:rsidRDefault="005F5D67" w:rsidP="005203A1">
            <w:pPr>
              <w:pStyle w:val="TableParagraph"/>
              <w:spacing w:before="77"/>
              <w:ind w:left="37" w:right="31"/>
              <w:rPr>
                <w:color w:val="002060"/>
                <w:sz w:val="20"/>
              </w:rPr>
            </w:pPr>
            <w:r w:rsidRPr="005203A1">
              <w:rPr>
                <w:color w:val="002060"/>
                <w:sz w:val="20"/>
              </w:rPr>
              <w:t>The Multidisciplinary Team is consultant-led with input from Nursing, Psychology, Occupational Therapy</w:t>
            </w:r>
            <w:r w:rsidR="00C64AC4" w:rsidRPr="005203A1">
              <w:rPr>
                <w:color w:val="002060"/>
                <w:sz w:val="20"/>
              </w:rPr>
              <w:t xml:space="preserve"> </w:t>
            </w:r>
            <w:r w:rsidRPr="005203A1">
              <w:rPr>
                <w:color w:val="002060"/>
                <w:sz w:val="20"/>
              </w:rPr>
              <w:t>and Social Work health care professionals and supported by administrative staff. Operational systems</w:t>
            </w:r>
            <w:r w:rsidR="00C64AC4" w:rsidRPr="005203A1">
              <w:rPr>
                <w:color w:val="002060"/>
                <w:sz w:val="20"/>
              </w:rPr>
              <w:t xml:space="preserve"> </w:t>
            </w:r>
            <w:r w:rsidRPr="005203A1">
              <w:rPr>
                <w:color w:val="002060"/>
                <w:sz w:val="20"/>
              </w:rPr>
              <w:t>and protocols are in place in line with Mental Health Commission require</w:t>
            </w:r>
            <w:r w:rsidR="00C64AC4" w:rsidRPr="005203A1">
              <w:rPr>
                <w:color w:val="002060"/>
                <w:sz w:val="20"/>
              </w:rPr>
              <w:t xml:space="preserve">ments. The post holder will also </w:t>
            </w:r>
            <w:r w:rsidRPr="005203A1">
              <w:rPr>
                <w:color w:val="002060"/>
                <w:sz w:val="20"/>
              </w:rPr>
              <w:t>be fully integrated with the other teams within the entire Wicklow Mental Health Services.</w:t>
            </w:r>
          </w:p>
          <w:p w14:paraId="458A3FC3" w14:textId="1244585A" w:rsidR="005F5D67" w:rsidRPr="005203A1" w:rsidRDefault="005F5D67" w:rsidP="005203A1">
            <w:pPr>
              <w:autoSpaceDE w:val="0"/>
              <w:autoSpaceDN w:val="0"/>
              <w:adjustRightInd w:val="0"/>
              <w:spacing w:after="0" w:line="240" w:lineRule="auto"/>
              <w:rPr>
                <w:rFonts w:ascii="Arial" w:hAnsi="Arial" w:cs="Arial"/>
                <w:color w:val="002060"/>
                <w:sz w:val="20"/>
              </w:rPr>
            </w:pPr>
          </w:p>
          <w:p w14:paraId="62FE2001" w14:textId="662615C6" w:rsidR="00C64AC4" w:rsidRPr="005203A1" w:rsidRDefault="00C64AC4" w:rsidP="005203A1">
            <w:pPr>
              <w:autoSpaceDE w:val="0"/>
              <w:autoSpaceDN w:val="0"/>
              <w:adjustRightInd w:val="0"/>
              <w:spacing w:after="0" w:line="240" w:lineRule="auto"/>
              <w:rPr>
                <w:rFonts w:ascii="Arial" w:hAnsi="Arial" w:cs="Arial"/>
                <w:color w:val="002060"/>
                <w:sz w:val="20"/>
              </w:rPr>
            </w:pPr>
            <w:r w:rsidRPr="005203A1">
              <w:rPr>
                <w:rFonts w:ascii="Arial" w:hAnsi="Arial" w:cs="Arial"/>
                <w:color w:val="002060"/>
                <w:sz w:val="20"/>
              </w:rPr>
              <w:t>MDT Team:</w:t>
            </w:r>
          </w:p>
          <w:p w14:paraId="463A11AA" w14:textId="77777777" w:rsidR="005F5D67" w:rsidRPr="005203A1" w:rsidRDefault="005F5D67" w:rsidP="005203A1">
            <w:pPr>
              <w:pStyle w:val="TableParagraph"/>
              <w:ind w:left="37" w:right="209"/>
              <w:rPr>
                <w:color w:val="002060"/>
                <w:sz w:val="20"/>
              </w:rPr>
            </w:pPr>
            <w:r w:rsidRPr="005203A1">
              <w:rPr>
                <w:color w:val="002060"/>
                <w:sz w:val="20"/>
              </w:rPr>
              <w:t>2 WTE x NCHDs</w:t>
            </w:r>
          </w:p>
          <w:p w14:paraId="3CC4932E" w14:textId="77777777" w:rsidR="005F5D67" w:rsidRPr="005203A1" w:rsidRDefault="005F5D67" w:rsidP="005203A1">
            <w:pPr>
              <w:pStyle w:val="TableParagraph"/>
              <w:ind w:left="37" w:right="209"/>
              <w:rPr>
                <w:color w:val="002060"/>
                <w:sz w:val="20"/>
              </w:rPr>
            </w:pPr>
            <w:r w:rsidRPr="005203A1">
              <w:rPr>
                <w:color w:val="002060"/>
                <w:sz w:val="20"/>
              </w:rPr>
              <w:t>2 WTE x Community Mental Health Nurses</w:t>
            </w:r>
          </w:p>
          <w:p w14:paraId="5C4F1F2E" w14:textId="77777777" w:rsidR="005F5D67" w:rsidRPr="005203A1" w:rsidRDefault="005F5D67" w:rsidP="005203A1">
            <w:pPr>
              <w:pStyle w:val="TableParagraph"/>
              <w:ind w:left="37" w:right="209"/>
              <w:rPr>
                <w:color w:val="002060"/>
                <w:sz w:val="20"/>
              </w:rPr>
            </w:pPr>
            <w:r w:rsidRPr="005203A1">
              <w:rPr>
                <w:color w:val="002060"/>
                <w:sz w:val="20"/>
              </w:rPr>
              <w:t>1 WTE x Occupational Therapist</w:t>
            </w:r>
          </w:p>
          <w:p w14:paraId="626C0EE3" w14:textId="77777777" w:rsidR="005F5D67" w:rsidRPr="005203A1" w:rsidRDefault="005F5D67" w:rsidP="005203A1">
            <w:pPr>
              <w:pStyle w:val="TableParagraph"/>
              <w:ind w:left="37" w:right="209"/>
              <w:rPr>
                <w:color w:val="002060"/>
                <w:sz w:val="20"/>
              </w:rPr>
            </w:pPr>
            <w:r w:rsidRPr="005203A1">
              <w:rPr>
                <w:color w:val="002060"/>
                <w:sz w:val="20"/>
              </w:rPr>
              <w:t>1 WTE x Social Worker</w:t>
            </w:r>
          </w:p>
          <w:p w14:paraId="6683F8DF" w14:textId="77777777" w:rsidR="005F5D67" w:rsidRPr="005203A1" w:rsidRDefault="005F5D67" w:rsidP="005203A1">
            <w:pPr>
              <w:pStyle w:val="TableParagraph"/>
              <w:ind w:left="37" w:right="209"/>
              <w:rPr>
                <w:color w:val="002060"/>
                <w:sz w:val="20"/>
              </w:rPr>
            </w:pPr>
            <w:r w:rsidRPr="005203A1">
              <w:rPr>
                <w:color w:val="002060"/>
                <w:sz w:val="20"/>
              </w:rPr>
              <w:t>1 WTE x Psychology</w:t>
            </w:r>
          </w:p>
          <w:p w14:paraId="54C2A76A" w14:textId="6FEF7E1E" w:rsidR="005F5D67" w:rsidRPr="005203A1" w:rsidRDefault="005F5D67" w:rsidP="005203A1">
            <w:pPr>
              <w:autoSpaceDE w:val="0"/>
              <w:autoSpaceDN w:val="0"/>
              <w:adjustRightInd w:val="0"/>
              <w:spacing w:after="0" w:line="240" w:lineRule="auto"/>
              <w:rPr>
                <w:rFonts w:ascii="Arial" w:hAnsi="Arial" w:cs="Arial"/>
                <w:color w:val="002060"/>
                <w:sz w:val="20"/>
                <w:szCs w:val="20"/>
              </w:rPr>
            </w:pPr>
            <w:r w:rsidRPr="005203A1">
              <w:rPr>
                <w:rFonts w:ascii="Arial" w:hAnsi="Arial" w:cs="Arial"/>
                <w:color w:val="002060"/>
                <w:sz w:val="20"/>
              </w:rPr>
              <w:t>1 WTE x Clerical Officer</w:t>
            </w:r>
          </w:p>
          <w:p w14:paraId="225A6F14" w14:textId="7BC73578" w:rsidR="00236991" w:rsidRPr="000F492D" w:rsidRDefault="00236991" w:rsidP="005203A1">
            <w:pPr>
              <w:autoSpaceDE w:val="0"/>
              <w:autoSpaceDN w:val="0"/>
              <w:adjustRightInd w:val="0"/>
              <w:spacing w:after="0" w:line="240" w:lineRule="auto"/>
              <w:rPr>
                <w:rFonts w:ascii="Arial" w:hAnsi="Arial" w:cs="Arial"/>
                <w:color w:val="002060"/>
                <w:sz w:val="20"/>
                <w:szCs w:val="20"/>
              </w:rPr>
            </w:pPr>
          </w:p>
        </w:tc>
      </w:tr>
      <w:tr w:rsidR="001D4D7C" w:rsidRPr="00F5561D" w14:paraId="224FD1FD" w14:textId="77777777" w:rsidTr="006E0CCD">
        <w:tc>
          <w:tcPr>
            <w:tcW w:w="2172" w:type="dxa"/>
          </w:tcPr>
          <w:p w14:paraId="5214DD8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Principal Duties and Responsibilities</w:t>
            </w:r>
          </w:p>
          <w:p w14:paraId="05828A9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7C0B7C79" w14:textId="77777777" w:rsidR="001D4D7C" w:rsidRPr="00F5561D" w:rsidRDefault="001D4D7C" w:rsidP="001D4D7C">
            <w:pPr>
              <w:numPr>
                <w:ilvl w:val="0"/>
                <w:numId w:val="5"/>
              </w:numPr>
              <w:spacing w:after="0" w:line="240" w:lineRule="auto"/>
              <w:ind w:left="0"/>
              <w:jc w:val="both"/>
              <w:rPr>
                <w:rFonts w:ascii="Arial" w:hAnsi="Arial" w:cs="Arial"/>
                <w:iCs/>
                <w:color w:val="002060"/>
                <w:sz w:val="20"/>
                <w:szCs w:val="20"/>
              </w:rPr>
            </w:pPr>
            <w:r w:rsidRPr="00F5561D">
              <w:rPr>
                <w:rFonts w:ascii="Arial" w:hAnsi="Arial" w:cs="Arial"/>
                <w:color w:val="002060"/>
                <w:sz w:val="20"/>
                <w:szCs w:val="20"/>
              </w:rPr>
              <w:t>To support the Employer in the delivery of extended consultant-provided services the Employee’s core weekly working hours will (subject to paragraph 13.4 within the POCC23) be scheduled to occur between 8.00 am and 10.00 pm on rostered Mondays to Fridays and between 8.00 am and 6.00 pm on rostered Saturdays.</w:t>
            </w:r>
          </w:p>
          <w:p w14:paraId="5FB321F2" w14:textId="77777777" w:rsidR="001D4D7C" w:rsidRPr="00F5561D" w:rsidRDefault="001D4D7C" w:rsidP="001D4D7C">
            <w:pPr>
              <w:numPr>
                <w:ilvl w:val="0"/>
                <w:numId w:val="5"/>
              </w:numPr>
              <w:spacing w:after="0" w:line="240" w:lineRule="auto"/>
              <w:ind w:left="0"/>
              <w:jc w:val="both"/>
              <w:rPr>
                <w:rFonts w:ascii="Arial" w:hAnsi="Arial" w:cs="Arial"/>
                <w:iCs/>
                <w:color w:val="002060"/>
                <w:sz w:val="20"/>
                <w:szCs w:val="20"/>
              </w:rPr>
            </w:pPr>
          </w:p>
          <w:p w14:paraId="762A21A5" w14:textId="498C98B6" w:rsidR="001D4D7C" w:rsidRDefault="001D4D7C" w:rsidP="001D4D7C">
            <w:pPr>
              <w:jc w:val="both"/>
              <w:rPr>
                <w:rFonts w:ascii="Arial" w:hAnsi="Arial" w:cs="Arial"/>
                <w:color w:val="002060"/>
                <w:sz w:val="20"/>
                <w:szCs w:val="20"/>
              </w:rPr>
            </w:pPr>
            <w:r w:rsidRPr="00F5561D">
              <w:rPr>
                <w:rFonts w:ascii="Arial" w:hAnsi="Arial" w:cs="Arial"/>
                <w:color w:val="002060"/>
                <w:sz w:val="20"/>
                <w:szCs w:val="20"/>
              </w:rPr>
              <w:t>Operational, strategic, developmental, clinical, administrative and other duties that will apply to the post:</w:t>
            </w:r>
          </w:p>
          <w:p w14:paraId="31CB56C2" w14:textId="2EF71F82" w:rsidR="00C64AC4" w:rsidRPr="005203A1" w:rsidRDefault="00C64AC4" w:rsidP="001D4D7C">
            <w:pPr>
              <w:jc w:val="both"/>
              <w:rPr>
                <w:rFonts w:ascii="Arial" w:hAnsi="Arial" w:cs="Arial"/>
                <w:color w:val="002060"/>
                <w:sz w:val="20"/>
                <w:szCs w:val="20"/>
              </w:rPr>
            </w:pPr>
          </w:p>
          <w:p w14:paraId="08B0F96E" w14:textId="77777777" w:rsidR="00C64AC4" w:rsidRPr="005203A1" w:rsidRDefault="00C64AC4" w:rsidP="00C64AC4">
            <w:pPr>
              <w:pStyle w:val="TableParagraph"/>
              <w:numPr>
                <w:ilvl w:val="0"/>
                <w:numId w:val="24"/>
              </w:numPr>
              <w:tabs>
                <w:tab w:val="left" w:pos="162"/>
              </w:tabs>
              <w:spacing w:before="70" w:line="208" w:lineRule="exact"/>
              <w:rPr>
                <w:color w:val="002060"/>
                <w:sz w:val="20"/>
              </w:rPr>
            </w:pPr>
            <w:r w:rsidRPr="005203A1">
              <w:rPr>
                <w:color w:val="002060"/>
                <w:sz w:val="20"/>
              </w:rPr>
              <w:t>to provide a comprehensive community orientated mental health service for adults in the designated catchment area of Wicklow-</w:t>
            </w:r>
            <w:proofErr w:type="spellStart"/>
            <w:r w:rsidRPr="005203A1">
              <w:rPr>
                <w:color w:val="002060"/>
                <w:sz w:val="20"/>
              </w:rPr>
              <w:t>Rathnew</w:t>
            </w:r>
            <w:proofErr w:type="spellEnd"/>
            <w:r w:rsidRPr="005203A1">
              <w:rPr>
                <w:color w:val="002060"/>
                <w:sz w:val="20"/>
              </w:rPr>
              <w:t xml:space="preserve">, Co. Wicklow and is based on the principles outlined in 'A Vision for Change' and “Sharing the Vision” . </w:t>
            </w:r>
          </w:p>
          <w:p w14:paraId="085D947B" w14:textId="77777777" w:rsidR="00C64AC4" w:rsidRPr="005203A1" w:rsidRDefault="00C64AC4" w:rsidP="00C64AC4">
            <w:pPr>
              <w:pStyle w:val="TableParagraph"/>
              <w:numPr>
                <w:ilvl w:val="0"/>
                <w:numId w:val="24"/>
              </w:numPr>
              <w:tabs>
                <w:tab w:val="left" w:pos="162"/>
              </w:tabs>
              <w:spacing w:before="70" w:line="208" w:lineRule="exact"/>
              <w:rPr>
                <w:color w:val="002060"/>
                <w:sz w:val="20"/>
              </w:rPr>
            </w:pPr>
            <w:r w:rsidRPr="005203A1">
              <w:rPr>
                <w:color w:val="002060"/>
                <w:sz w:val="20"/>
              </w:rPr>
              <w:t xml:space="preserve">The post holder will provide leadership to the Multidisciplinary Team and further develop the comprehensive consultation and treatment service. He/she will work cooperatively with other Consultants also serving the Community Healthcare East Wicklow catchment area and be responsible for the rapid and timely provision of medical psychiatric services within existing resources. </w:t>
            </w:r>
          </w:p>
          <w:p w14:paraId="0915E9E9" w14:textId="77777777" w:rsidR="00C64AC4" w:rsidRPr="005203A1" w:rsidRDefault="00C64AC4" w:rsidP="00C64AC4">
            <w:pPr>
              <w:pStyle w:val="TableParagraph"/>
              <w:numPr>
                <w:ilvl w:val="0"/>
                <w:numId w:val="24"/>
              </w:numPr>
              <w:tabs>
                <w:tab w:val="left" w:pos="162"/>
              </w:tabs>
              <w:spacing w:before="70" w:line="208" w:lineRule="exact"/>
              <w:rPr>
                <w:color w:val="002060"/>
                <w:sz w:val="20"/>
              </w:rPr>
            </w:pPr>
            <w:r w:rsidRPr="005203A1">
              <w:rPr>
                <w:color w:val="002060"/>
                <w:sz w:val="20"/>
              </w:rPr>
              <w:t>This will in the first instance be to prioritise services to those who have the greatest need and where service provision will have the greatest impact. The Consultant will provide the highest quality of care for patients attending the service and to support wherever possible their return to independent living in the community.</w:t>
            </w:r>
          </w:p>
          <w:p w14:paraId="598086C2" w14:textId="77777777" w:rsidR="00C64AC4" w:rsidRPr="00F5561D" w:rsidRDefault="00C64AC4" w:rsidP="001D4D7C">
            <w:pPr>
              <w:jc w:val="both"/>
              <w:rPr>
                <w:rFonts w:ascii="Arial" w:hAnsi="Arial" w:cs="Arial"/>
                <w:color w:val="002060"/>
                <w:sz w:val="20"/>
                <w:szCs w:val="20"/>
              </w:rPr>
            </w:pPr>
          </w:p>
          <w:p w14:paraId="4959A3E3" w14:textId="6845856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practice as a Consultant General Adult Psych</w:t>
            </w:r>
            <w:r w:rsidR="003A0730">
              <w:rPr>
                <w:rFonts w:ascii="Arial" w:hAnsi="Arial" w:cs="Arial"/>
                <w:color w:val="002060"/>
                <w:sz w:val="20"/>
                <w:szCs w:val="20"/>
              </w:rPr>
              <w:t>iatrist for 37 hours per week to Wicklow</w:t>
            </w:r>
            <w:r w:rsidRPr="00F5561D">
              <w:rPr>
                <w:rFonts w:ascii="Arial" w:hAnsi="Arial" w:cs="Arial"/>
                <w:color w:val="002060"/>
                <w:sz w:val="20"/>
                <w:szCs w:val="20"/>
              </w:rPr>
              <w:t xml:space="preserve"> Mental Health Services.</w:t>
            </w:r>
          </w:p>
          <w:p w14:paraId="0EF11981" w14:textId="55AA4840"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lastRenderedPageBreak/>
              <w:t xml:space="preserve">•To </w:t>
            </w:r>
            <w:r w:rsidR="003A0730">
              <w:rPr>
                <w:rFonts w:ascii="Arial" w:hAnsi="Arial" w:cs="Arial"/>
                <w:color w:val="002060"/>
                <w:sz w:val="20"/>
                <w:szCs w:val="20"/>
              </w:rPr>
              <w:t>attend at Wicklow</w:t>
            </w:r>
            <w:r w:rsidRPr="00F5561D">
              <w:rPr>
                <w:rFonts w:ascii="Arial" w:hAnsi="Arial" w:cs="Arial"/>
                <w:color w:val="002060"/>
                <w:sz w:val="20"/>
                <w:szCs w:val="20"/>
              </w:rPr>
              <w:t xml:space="preserve"> Mental Health Services and other facilities with a commitment to the regular provision of services at such times as may be determined by the HSE, or other designated officers, and in emergencies as required and to remain in attendance as long as his/her services are required.</w:t>
            </w:r>
          </w:p>
          <w:p w14:paraId="526C1BC4" w14:textId="3D324DDE"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attend at any clinic or site mai</w:t>
            </w:r>
            <w:r w:rsidR="003A0730">
              <w:rPr>
                <w:rFonts w:ascii="Arial" w:hAnsi="Arial" w:cs="Arial"/>
                <w:color w:val="002060"/>
                <w:sz w:val="20"/>
                <w:szCs w:val="20"/>
              </w:rPr>
              <w:t>ntained by the HSE Dublin South &amp; Wicklow</w:t>
            </w:r>
            <w:r w:rsidRPr="00F5561D">
              <w:rPr>
                <w:rFonts w:ascii="Arial" w:hAnsi="Arial" w:cs="Arial"/>
                <w:color w:val="002060"/>
                <w:sz w:val="20"/>
                <w:szCs w:val="20"/>
              </w:rPr>
              <w:t xml:space="preserve"> MHS as appropriate and to provide either there or in the appropriate hospital such diagnostic, treatment or consultation services as may be appropriate.</w:t>
            </w:r>
          </w:p>
          <w:p w14:paraId="187206FF"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be responsible for the care and treatment of patients in his/her clinical charge and to ensure mechanisms for the coordination of care with the multidisciplinary team and between the team and other health and social care agencies are established and maintained.</w:t>
            </w:r>
          </w:p>
          <w:p w14:paraId="6983217A"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lead and engage in the provision of a range of community based assessment and treatment programmes including out-patient clinics, day hospital services, day centre services, residential centres, and any services deemed necessary in the future.</w:t>
            </w:r>
          </w:p>
          <w:p w14:paraId="66A8320A"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assist in the development of best practice protocols in line with emerging research and best practice.</w:t>
            </w:r>
          </w:p>
          <w:p w14:paraId="5D9498FA"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participate in clinical audit, clinical governance and strategic planning.</w:t>
            </w:r>
          </w:p>
          <w:p w14:paraId="28BD8584"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arrange for the discharge of all patients in his/her clinical charge for whom hospital care and treatment, in his/her opinion, is no longer required. To ensure discharge plans and post discharge are arrangements are in place prior to discharge.</w:t>
            </w:r>
          </w:p>
          <w:p w14:paraId="09B7D280"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supervise and be responsible for the clinical work and the record keeping of all Non-Consultant Hospital Doctors under his/her supervision.</w:t>
            </w:r>
          </w:p>
          <w:p w14:paraId="6C133F28"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participate in a system of professional practice review (including audit) to support the maintenance of service quality and standards.</w:t>
            </w:r>
          </w:p>
          <w:p w14:paraId="396AC663"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work with the hospital/service to ensure the efficient use of resources.</w:t>
            </w:r>
          </w:p>
          <w:p w14:paraId="50498A52"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•Provide outpatient review clinics with an aim to return patients to primary care as their recovery proceeds and as clinical state allows.</w:t>
            </w:r>
          </w:p>
          <w:p w14:paraId="304C5B22"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•Provide teaching and mentoring to NCHDs and teaching to other professions as appropriate.</w:t>
            </w:r>
          </w:p>
          <w:p w14:paraId="7C50FE0A" w14:textId="6ECCDD79"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•Carry out administrative duties both to allow for the smooth running and deve</w:t>
            </w:r>
            <w:r w:rsidR="000F492D">
              <w:rPr>
                <w:rFonts w:ascii="Arial" w:hAnsi="Arial" w:cs="Arial"/>
                <w:color w:val="002060"/>
                <w:sz w:val="20"/>
                <w:szCs w:val="20"/>
              </w:rPr>
              <w:t>lopment of Wicklow</w:t>
            </w:r>
            <w:r w:rsidRPr="00F5561D">
              <w:rPr>
                <w:rFonts w:ascii="Arial" w:hAnsi="Arial" w:cs="Arial"/>
                <w:color w:val="002060"/>
                <w:sz w:val="20"/>
                <w:szCs w:val="20"/>
              </w:rPr>
              <w:t xml:space="preserve"> Mental Health Services and where requested engage in administrative input into wider services.</w:t>
            </w:r>
          </w:p>
          <w:p w14:paraId="4A2ECBE7" w14:textId="350D588D" w:rsidR="00523BFA" w:rsidRPr="00F5561D" w:rsidRDefault="000F492D" w:rsidP="00523BFA">
            <w:pPr>
              <w:autoSpaceDE w:val="0"/>
              <w:autoSpaceDN w:val="0"/>
              <w:adjustRightInd w:val="0"/>
              <w:spacing w:after="0" w:line="240" w:lineRule="auto"/>
              <w:rPr>
                <w:rFonts w:ascii="Arial" w:hAnsi="Arial" w:cs="Arial"/>
                <w:color w:val="002060"/>
                <w:sz w:val="20"/>
                <w:szCs w:val="20"/>
              </w:rPr>
            </w:pPr>
            <w:r>
              <w:rPr>
                <w:rFonts w:ascii="Arial" w:hAnsi="Arial" w:cs="Arial"/>
                <w:color w:val="002060"/>
                <w:sz w:val="20"/>
                <w:szCs w:val="20"/>
              </w:rPr>
              <w:t>•Participate in</w:t>
            </w:r>
            <w:r w:rsidR="00523BFA" w:rsidRPr="00F5561D">
              <w:rPr>
                <w:rFonts w:ascii="Arial" w:hAnsi="Arial" w:cs="Arial"/>
                <w:color w:val="002060"/>
                <w:sz w:val="20"/>
                <w:szCs w:val="20"/>
              </w:rPr>
              <w:t xml:space="preserve"> M</w:t>
            </w:r>
            <w:r>
              <w:rPr>
                <w:rFonts w:ascii="Arial" w:hAnsi="Arial" w:cs="Arial"/>
                <w:color w:val="002060"/>
                <w:sz w:val="20"/>
                <w:szCs w:val="20"/>
              </w:rPr>
              <w:t>HS Consultant on call rota,</w:t>
            </w:r>
            <w:r w:rsidR="00523BFA" w:rsidRPr="00F5561D">
              <w:rPr>
                <w:rFonts w:ascii="Arial" w:hAnsi="Arial" w:cs="Arial"/>
                <w:color w:val="002060"/>
                <w:sz w:val="20"/>
                <w:szCs w:val="20"/>
              </w:rPr>
              <w:t xml:space="preserve"> to deputise and supply cross-cover as appropriate for his/her colleagues in the event of service exigencies in agreement with the Executive Clinical Director and Management.</w:t>
            </w:r>
          </w:p>
          <w:p w14:paraId="005149F1"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provide prompt notifications to the Executive Clinical Director and the Mental Health Commission of serious untoward incidents in accordance with the relevant regulations.</w:t>
            </w:r>
          </w:p>
          <w:p w14:paraId="498E610A"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collaborate with the Executive Clinical Director, Clinical Director, Management in all matters appertaining to the general efficiency of the hospital/service.</w:t>
            </w:r>
          </w:p>
          <w:p w14:paraId="762DA934" w14:textId="77777777"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keep such records and to supply such reports and other information as may be required by the HSE from time to time.</w:t>
            </w:r>
          </w:p>
          <w:p w14:paraId="49054FAA" w14:textId="6DC32DC0" w:rsidR="00523BFA" w:rsidRPr="00F5561D" w:rsidRDefault="00523BFA" w:rsidP="00523BFA">
            <w:pPr>
              <w:autoSpaceDE w:val="0"/>
              <w:autoSpaceDN w:val="0"/>
              <w:adjustRightInd w:val="0"/>
              <w:spacing w:after="0" w:line="240" w:lineRule="auto"/>
              <w:rPr>
                <w:rFonts w:ascii="Arial" w:hAnsi="Arial" w:cs="Arial"/>
                <w:color w:val="002060"/>
                <w:sz w:val="20"/>
                <w:szCs w:val="20"/>
              </w:rPr>
            </w:pPr>
            <w:r w:rsidRPr="00F5561D">
              <w:rPr>
                <w:rFonts w:ascii="Arial" w:hAnsi="Arial" w:cs="Arial"/>
                <w:color w:val="002060"/>
                <w:sz w:val="20"/>
                <w:szCs w:val="20"/>
              </w:rPr>
              <w:t>•To ensure compliance with all HSE national and local policies and procedure.</w:t>
            </w:r>
          </w:p>
          <w:p w14:paraId="107A7FB5" w14:textId="1EA64752" w:rsidR="001D4D7C" w:rsidRPr="00F5561D" w:rsidRDefault="001D4D7C" w:rsidP="00DE5998">
            <w:pPr>
              <w:autoSpaceDE w:val="0"/>
              <w:autoSpaceDN w:val="0"/>
              <w:adjustRightInd w:val="0"/>
              <w:spacing w:after="0" w:line="240" w:lineRule="auto"/>
              <w:rPr>
                <w:rFonts w:ascii="Arial" w:eastAsia="Times New Roman" w:hAnsi="Arial" w:cs="Arial"/>
                <w:b/>
                <w:color w:val="002060"/>
                <w:sz w:val="20"/>
                <w:szCs w:val="20"/>
                <w:lang w:val="en-GB"/>
              </w:rPr>
            </w:pPr>
            <w:bookmarkStart w:id="0" w:name="_GoBack"/>
            <w:bookmarkEnd w:id="0"/>
          </w:p>
          <w:p w14:paraId="4682013E" w14:textId="77777777" w:rsidR="001D4D7C" w:rsidRPr="00F5561D" w:rsidRDefault="001D4D7C" w:rsidP="001D4D7C">
            <w:pPr>
              <w:spacing w:after="0" w:line="240" w:lineRule="auto"/>
              <w:jc w:val="both"/>
              <w:rPr>
                <w:rFonts w:ascii="Arial" w:eastAsia="Times New Roman" w:hAnsi="Arial" w:cs="Arial"/>
                <w:b/>
                <w:iCs/>
                <w:color w:val="002060"/>
                <w:sz w:val="20"/>
                <w:szCs w:val="20"/>
                <w:lang w:val="en-GB"/>
              </w:rPr>
            </w:pPr>
            <w:r w:rsidRPr="00F5561D">
              <w:rPr>
                <w:rFonts w:ascii="Arial" w:eastAsia="Times New Roman" w:hAnsi="Arial" w:cs="Arial"/>
                <w:b/>
                <w:color w:val="002060"/>
                <w:sz w:val="20"/>
                <w:szCs w:val="20"/>
                <w:lang w:val="en-GB"/>
              </w:rPr>
              <w:t>Standard Duties and Responsibilities</w:t>
            </w:r>
          </w:p>
          <w:p w14:paraId="04769419" w14:textId="77777777" w:rsidR="001D4D7C" w:rsidRPr="00F5561D" w:rsidRDefault="001D4D7C" w:rsidP="001D4D7C">
            <w:pPr>
              <w:autoSpaceDE w:val="0"/>
              <w:autoSpaceDN w:val="0"/>
              <w:adjustRightInd w:val="0"/>
              <w:spacing w:after="0" w:line="240" w:lineRule="auto"/>
              <w:jc w:val="both"/>
              <w:rPr>
                <w:rFonts w:ascii="Arial" w:eastAsia="Times New Roman" w:hAnsi="Arial" w:cs="Arial"/>
                <w:iCs/>
                <w:color w:val="002060"/>
                <w:sz w:val="20"/>
                <w:szCs w:val="20"/>
                <w:lang w:val="en-GB" w:eastAsia="en-GB"/>
              </w:rPr>
            </w:pPr>
          </w:p>
          <w:p w14:paraId="541C3E2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 xml:space="preserve">participate in development of and undertake all duties and functions pertinent to the Consultant’s area of competence, as set out within the Clinical Directorate Service Plan and in line with policies as specified by the Employer. </w:t>
            </w:r>
          </w:p>
          <w:p w14:paraId="5A88308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ensure that duties and functions are undertaken in a manner that minimises delays for patients and possible disruption of services.</w:t>
            </w:r>
          </w:p>
          <w:p w14:paraId="35BBBD1C"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work within the framework of the hospital / agency’s service plan and / or levels of service (volume, types etc.) as determined by the Employer. Service planning for individual clinical services will be progressed through the Clinical Directorate structure or other arrangements as apply.</w:t>
            </w:r>
          </w:p>
          <w:p w14:paraId="7E52A8DE"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co-operate with the expeditious implementation of the Disciplinary Procedure. </w:t>
            </w:r>
          </w:p>
          <w:p w14:paraId="44255AB6"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6815E0F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participate in the development and operation of the Clinical Directorate structure and in such management or representative structures as are in place or being developed. The Consultant shall receive training and support to enable him / her to participate fully in such structures.</w:t>
            </w:r>
          </w:p>
          <w:p w14:paraId="2A635BD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lastRenderedPageBreak/>
              <w:t xml:space="preserve">To </w:t>
            </w:r>
            <w:r w:rsidRPr="00F5561D">
              <w:rPr>
                <w:rFonts w:ascii="Arial" w:eastAsia="Times New Roman" w:hAnsi="Arial" w:cs="Arial"/>
                <w:color w:val="002060"/>
                <w:sz w:val="20"/>
                <w:szCs w:val="20"/>
                <w:lang w:val="en-GB" w:eastAsia="en-GB"/>
              </w:rPr>
              <w:t>provide, as appropriate, consultation in the Consultant’s area of designated expertise in respect of patients of other Consultants at their request.</w:t>
            </w:r>
          </w:p>
          <w:p w14:paraId="40C6015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bCs/>
                <w:color w:val="002060"/>
                <w:sz w:val="20"/>
                <w:szCs w:val="20"/>
                <w:lang w:val="en-GB" w:eastAsia="en-GB"/>
              </w:rPr>
              <w:t xml:space="preserve">To ensure, in consultation with the Clinical Director, that appropriate medical cover is available at all times having due regard to </w:t>
            </w:r>
            <w:r w:rsidRPr="00F5561D">
              <w:rPr>
                <w:rFonts w:ascii="Arial" w:eastAsia="Times New Roman" w:hAnsi="Arial" w:cs="Arial"/>
                <w:iCs/>
                <w:color w:val="002060"/>
                <w:sz w:val="20"/>
                <w:szCs w:val="20"/>
                <w:lang w:val="en-GB" w:eastAsia="en-GB"/>
              </w:rPr>
              <w:t xml:space="preserve">the implementation of the European Working Time Directive as it relates to doctors in training. </w:t>
            </w:r>
          </w:p>
          <w:p w14:paraId="072F65F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supervise and be responsible for diagnosis, treatment and care provided by non-Consultant Hospital Doctors (NCHDs) treating patients under the Consultant’s care.</w:t>
            </w:r>
          </w:p>
          <w:p w14:paraId="40668C84"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3929861C"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val="en-GB" w:eastAsia="en-GB"/>
              </w:rPr>
              <w:t>To participate in clinical audit and proactive risk management and facilitate production of all data / information required for same in accordance with regulatory, statutory and corporate policies and procedures.</w:t>
            </w:r>
          </w:p>
          <w:p w14:paraId="090AB811"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To </w:t>
            </w:r>
            <w:r w:rsidRPr="00F5561D">
              <w:rPr>
                <w:rFonts w:ascii="Arial" w:eastAsia="Times New Roman" w:hAnsi="Arial" w:cs="Arial"/>
                <w:color w:val="002060"/>
                <w:sz w:val="20"/>
                <w:szCs w:val="20"/>
                <w:lang w:val="en-GB" w:eastAsia="en-GB"/>
              </w:rPr>
              <w:t>participate in and facilitate production of all data / information required to validate delivery of duties and functions and inform planning and management of service delivery.</w:t>
            </w:r>
            <w:r w:rsidRPr="00F5561D">
              <w:rPr>
                <w:rFonts w:ascii="Arial" w:eastAsia="Times New Roman" w:hAnsi="Arial" w:cs="Arial"/>
                <w:color w:val="002060"/>
                <w:sz w:val="20"/>
                <w:szCs w:val="20"/>
                <w:lang w:eastAsia="en-IE"/>
              </w:rPr>
              <w:t xml:space="preserve"> </w:t>
            </w:r>
          </w:p>
          <w:p w14:paraId="7B441A1F"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GB"/>
              </w:rPr>
              <w:t xml:space="preserve">To carry out teaching as appropriate. </w:t>
            </w:r>
          </w:p>
          <w:p w14:paraId="7EAB0F12"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5561D">
              <w:rPr>
                <w:rFonts w:ascii="Arial" w:eastAsia="Times New Roman" w:hAnsi="Arial" w:cs="Arial"/>
                <w:iCs/>
                <w:color w:val="002060"/>
                <w:sz w:val="20"/>
                <w:szCs w:val="20"/>
                <w:lang w:val="en-GB" w:eastAsia="en-GB"/>
              </w:rPr>
              <w:t xml:space="preserve"> and comply with associated HSE protocols for implementing and maintaining these standards as appropriate to the role.</w:t>
            </w:r>
          </w:p>
          <w:p w14:paraId="036E1077"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color w:val="002060"/>
                <w:sz w:val="20"/>
                <w:szCs w:val="20"/>
                <w:lang w:eastAsia="en-IE"/>
              </w:rPr>
              <w:t>Support, promote and actively participate in sustainable energy, water and waste initiatives to create a more sustainable, low carbon and efficient health service.</w:t>
            </w:r>
          </w:p>
          <w:p w14:paraId="307A6080"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Act as spokesperson for the Organisation as required.</w:t>
            </w:r>
          </w:p>
          <w:p w14:paraId="61D4DBF9"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Demonstrate pro-active commitment to all communications with internal and external stakeholders.</w:t>
            </w:r>
          </w:p>
          <w:p w14:paraId="3E07D89E" w14:textId="77777777" w:rsidR="001D4D7C" w:rsidRPr="00F5561D"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Staff will work in accordance with the principles and values of recovery as described in the National Framework for Recovery for Irish Mental Health Services 2018-2020.</w:t>
            </w:r>
          </w:p>
          <w:p w14:paraId="4E0DF439" w14:textId="77777777" w:rsidR="001D4D7C" w:rsidRPr="00F5561D" w:rsidRDefault="001D4D7C" w:rsidP="001D4D7C">
            <w:pPr>
              <w:widowControl w:val="0"/>
              <w:autoSpaceDE w:val="0"/>
              <w:autoSpaceDN w:val="0"/>
              <w:spacing w:after="0" w:line="240" w:lineRule="auto"/>
              <w:contextualSpacing/>
              <w:rPr>
                <w:rFonts w:ascii="Arial" w:eastAsia="Times New Roman" w:hAnsi="Arial" w:cs="Arial"/>
                <w:iCs/>
                <w:color w:val="002060"/>
                <w:sz w:val="20"/>
                <w:szCs w:val="20"/>
                <w:lang w:val="en-US" w:eastAsia="en-GB"/>
              </w:rPr>
            </w:pPr>
          </w:p>
          <w:p w14:paraId="085F0BD9"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b/>
                <w:iCs/>
                <w:color w:val="002060"/>
                <w:sz w:val="20"/>
                <w:szCs w:val="20"/>
                <w:lang w:eastAsia="en-GB"/>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F5561D">
              <w:rPr>
                <w:rFonts w:ascii="Arial" w:eastAsia="Times New Roman" w:hAnsi="Arial" w:cs="Arial"/>
                <w:color w:val="002060"/>
                <w:sz w:val="20"/>
                <w:szCs w:val="20"/>
                <w:lang w:val="en-GB" w:eastAsia="en-GB"/>
              </w:rPr>
              <w:t xml:space="preserve">  </w:t>
            </w:r>
          </w:p>
          <w:p w14:paraId="41562ED7" w14:textId="77777777" w:rsidR="001D4D7C" w:rsidRPr="00F5561D" w:rsidRDefault="001D4D7C" w:rsidP="001D4D7C">
            <w:pPr>
              <w:spacing w:after="0" w:line="240" w:lineRule="auto"/>
              <w:jc w:val="both"/>
              <w:rPr>
                <w:rFonts w:ascii="Arial" w:eastAsia="Times New Roman" w:hAnsi="Arial" w:cs="Arial"/>
                <w:b/>
                <w:iCs/>
                <w:color w:val="002060"/>
                <w:sz w:val="20"/>
                <w:szCs w:val="20"/>
                <w:lang w:eastAsia="en-GB"/>
              </w:rPr>
            </w:pPr>
          </w:p>
        </w:tc>
      </w:tr>
      <w:tr w:rsidR="001D4D7C" w:rsidRPr="00F5561D" w14:paraId="0EE4285B" w14:textId="77777777" w:rsidTr="006E0CCD">
        <w:tc>
          <w:tcPr>
            <w:tcW w:w="2172" w:type="dxa"/>
          </w:tcPr>
          <w:p w14:paraId="6B378F4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Eligibility Criteria</w:t>
            </w:r>
          </w:p>
          <w:p w14:paraId="4D7FA13B"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34592E93"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5C5C849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6457376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00F513C8"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Qualifications and/ or experience</w:t>
            </w:r>
          </w:p>
          <w:p w14:paraId="55049D52"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2D143F70"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Professional Qualifications</w:t>
            </w:r>
          </w:p>
          <w:p w14:paraId="7CD27929" w14:textId="77777777" w:rsidR="001D4D7C" w:rsidRPr="00F5561D" w:rsidRDefault="001D4D7C" w:rsidP="00F5561D">
            <w:pPr>
              <w:pStyle w:val="ListParagraph"/>
              <w:numPr>
                <w:ilvl w:val="0"/>
                <w:numId w:val="23"/>
              </w:numPr>
              <w:adjustRightInd w:val="0"/>
              <w:spacing w:line="240" w:lineRule="atLeast"/>
              <w:rPr>
                <w:rFonts w:ascii="Arial" w:hAnsi="Arial" w:cs="Arial"/>
                <w:bCs/>
                <w:color w:val="002060"/>
                <w:lang w:eastAsia="en-IE"/>
              </w:rPr>
            </w:pPr>
            <w:r w:rsidRPr="00F5561D">
              <w:rPr>
                <w:rFonts w:ascii="Arial" w:hAnsi="Arial" w:cs="Arial"/>
                <w:bCs/>
                <w:color w:val="002060"/>
                <w:lang w:eastAsia="en-IE"/>
              </w:rPr>
              <w:t>Registration as a specialist in the Specialist Division of the Register of Medical Practitioners maintained by the Medical Council in Ireland in the specialty of</w:t>
            </w:r>
            <w:r w:rsidR="00F5561D" w:rsidRPr="00F5561D">
              <w:rPr>
                <w:rFonts w:ascii="Arial" w:hAnsi="Arial" w:cs="Arial"/>
                <w:bCs/>
                <w:color w:val="002060"/>
                <w:lang w:eastAsia="en-IE"/>
              </w:rPr>
              <w:t xml:space="preserve"> psychiatry</w:t>
            </w:r>
          </w:p>
          <w:p w14:paraId="00E83CEC"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p>
          <w:p w14:paraId="6875E7A0" w14:textId="77777777" w:rsidR="001D4D7C" w:rsidRPr="00F5561D" w:rsidRDefault="001D4D7C" w:rsidP="001D4D7C">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Entry to competition / recruitment process and subsequent appointment</w:t>
            </w:r>
          </w:p>
          <w:p w14:paraId="0E43CBD1" w14:textId="77777777" w:rsidR="001D4D7C" w:rsidRPr="00F5561D" w:rsidRDefault="001D4D7C" w:rsidP="001D4D7C">
            <w:pPr>
              <w:autoSpaceDE w:val="0"/>
              <w:autoSpaceDN w:val="0"/>
              <w:adjustRightInd w:val="0"/>
              <w:spacing w:after="0" w:line="240" w:lineRule="atLeast"/>
              <w:rPr>
                <w:rFonts w:ascii="Arial" w:eastAsia="Times New Roman" w:hAnsi="Arial" w:cs="Arial"/>
                <w:b/>
                <w:color w:val="002060"/>
                <w:sz w:val="20"/>
                <w:szCs w:val="20"/>
                <w:lang w:val="en-GB" w:eastAsia="en-GB"/>
              </w:rPr>
            </w:pPr>
          </w:p>
          <w:p w14:paraId="59EEBE42"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No candidate will be appointed as a Medical Consultant unless (s</w:t>
            </w:r>
            <w:r w:rsidR="00AE379A" w:rsidRPr="00F5561D">
              <w:rPr>
                <w:rFonts w:ascii="Arial" w:eastAsia="Times New Roman" w:hAnsi="Arial" w:cs="Arial"/>
                <w:bCs/>
                <w:color w:val="002060"/>
                <w:sz w:val="20"/>
                <w:szCs w:val="20"/>
                <w:lang w:eastAsia="en-IE"/>
              </w:rPr>
              <w:t>) he</w:t>
            </w:r>
            <w:r w:rsidRPr="00F5561D">
              <w:rPr>
                <w:rFonts w:ascii="Arial" w:eastAsia="Times New Roman" w:hAnsi="Arial" w:cs="Arial"/>
                <w:bCs/>
                <w:color w:val="002060"/>
                <w:sz w:val="20"/>
                <w:szCs w:val="20"/>
                <w:lang w:eastAsia="en-IE"/>
              </w:rPr>
              <w:t xml:space="preserve"> is registered as a Specialist in the Specialist Division of the Register of Medical Practitioners maintained by the Medical Council of Ireland as outlined above.</w:t>
            </w:r>
          </w:p>
          <w:p w14:paraId="3705BFB2"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p>
          <w:p w14:paraId="7297E1B5"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color w:val="002060"/>
                <w:sz w:val="20"/>
                <w:szCs w:val="20"/>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47BAD8FC" w14:textId="77777777" w:rsidR="001D4D7C" w:rsidRPr="00F5561D" w:rsidRDefault="001D4D7C" w:rsidP="001D4D7C">
            <w:pPr>
              <w:tabs>
                <w:tab w:val="left" w:pos="720"/>
              </w:tabs>
              <w:autoSpaceDE w:val="0"/>
              <w:autoSpaceDN w:val="0"/>
              <w:adjustRightInd w:val="0"/>
              <w:spacing w:after="0" w:line="240" w:lineRule="atLeast"/>
              <w:jc w:val="both"/>
              <w:rPr>
                <w:rFonts w:ascii="Arial" w:eastAsia="Times New Roman" w:hAnsi="Arial" w:cs="Arial"/>
                <w:b/>
                <w:color w:val="002060"/>
                <w:sz w:val="20"/>
                <w:szCs w:val="20"/>
                <w:lang w:val="en-GB" w:eastAsia="en-GB"/>
              </w:rPr>
            </w:pPr>
          </w:p>
          <w:p w14:paraId="66231BAE" w14:textId="77777777" w:rsidR="001D4D7C" w:rsidRPr="00F5561D" w:rsidRDefault="001D4D7C" w:rsidP="001D4D7C">
            <w:pPr>
              <w:tabs>
                <w:tab w:val="left" w:pos="720"/>
              </w:tabs>
              <w:autoSpaceDE w:val="0"/>
              <w:autoSpaceDN w:val="0"/>
              <w:adjustRightInd w:val="0"/>
              <w:spacing w:after="0" w:line="240" w:lineRule="atLeast"/>
              <w:ind w:left="480" w:hanging="480"/>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Health</w:t>
            </w:r>
          </w:p>
          <w:p w14:paraId="6BE9BDC5"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14:paraId="01222D6D" w14:textId="77777777" w:rsidR="001D4D7C" w:rsidRPr="00F5561D" w:rsidRDefault="001D4D7C" w:rsidP="001D4D7C">
            <w:pPr>
              <w:spacing w:after="0" w:line="240" w:lineRule="auto"/>
              <w:ind w:hanging="720"/>
              <w:jc w:val="both"/>
              <w:rPr>
                <w:rFonts w:ascii="Arial" w:eastAsia="Times New Roman" w:hAnsi="Arial" w:cs="Arial"/>
                <w:bCs/>
                <w:color w:val="002060"/>
                <w:sz w:val="20"/>
                <w:szCs w:val="20"/>
                <w:u w:val="single"/>
                <w:lang w:val="en-GB"/>
              </w:rPr>
            </w:pPr>
          </w:p>
          <w:p w14:paraId="17354FA5" w14:textId="77777777" w:rsidR="001D4D7C" w:rsidRPr="00F5561D" w:rsidRDefault="001D4D7C" w:rsidP="001D4D7C">
            <w:pPr>
              <w:spacing w:after="0" w:line="240" w:lineRule="auto"/>
              <w:ind w:left="480" w:hanging="480"/>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Character</w:t>
            </w:r>
          </w:p>
          <w:p w14:paraId="733D2463" w14:textId="77777777" w:rsidR="001D4D7C" w:rsidRPr="00F5561D"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F5561D">
              <w:rPr>
                <w:rFonts w:ascii="Arial" w:eastAsia="Times New Roman" w:hAnsi="Arial" w:cs="Arial"/>
                <w:bCs/>
                <w:color w:val="002060"/>
                <w:sz w:val="20"/>
                <w:szCs w:val="20"/>
                <w:lang w:eastAsia="en-IE"/>
              </w:rPr>
              <w:t>A candidate for and any person holding the post must be of good character.</w:t>
            </w:r>
          </w:p>
          <w:p w14:paraId="0BA9DF32"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600B018C" w14:textId="77777777" w:rsidTr="006E0CCD">
        <w:tc>
          <w:tcPr>
            <w:tcW w:w="2172" w:type="dxa"/>
          </w:tcPr>
          <w:p w14:paraId="61ECDE75"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Other requirements specific to the post</w:t>
            </w:r>
          </w:p>
        </w:tc>
        <w:tc>
          <w:tcPr>
            <w:tcW w:w="8160" w:type="dxa"/>
          </w:tcPr>
          <w:p w14:paraId="571F1F92" w14:textId="77777777" w:rsidR="001D4D7C" w:rsidRPr="00F5561D" w:rsidRDefault="001D4D7C" w:rsidP="001D4D7C">
            <w:pPr>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 xml:space="preserve">Access to own transport essential </w:t>
            </w:r>
          </w:p>
        </w:tc>
      </w:tr>
      <w:tr w:rsidR="001D4D7C" w:rsidRPr="00F5561D" w14:paraId="1E3EAE96" w14:textId="77777777" w:rsidTr="006E0CCD">
        <w:tc>
          <w:tcPr>
            <w:tcW w:w="2172" w:type="dxa"/>
          </w:tcPr>
          <w:p w14:paraId="21474C13"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Skills, competencies and/or knowledge</w:t>
            </w:r>
          </w:p>
          <w:p w14:paraId="473E442D"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3ACA52EE"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7EDC537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14:paraId="657B08B8"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lastRenderedPageBreak/>
              <w:t xml:space="preserve">Clinical Competence – Delivering Clinical Expertise </w:t>
            </w:r>
          </w:p>
          <w:p w14:paraId="3C0A6ADD"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clinical knowledge &amp; skills, clinical experience, Continuous Practitioner Development)</w:t>
            </w:r>
          </w:p>
          <w:p w14:paraId="76B268F6"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p>
          <w:p w14:paraId="3571ACE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Possesses a detailed knowledge and understanding of the relevant specialist domain </w:t>
            </w:r>
          </w:p>
          <w:p w14:paraId="6503571C"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Has a clear understanding of the clinical challenges facing relevant population groups</w:t>
            </w:r>
          </w:p>
          <w:p w14:paraId="4C31BFA9"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Demonstrates leadership skills to enhance patient care and safety</w:t>
            </w:r>
          </w:p>
          <w:p w14:paraId="2B92A537"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Applies knowledge effectively to make clear and proactive decisions</w:t>
            </w:r>
          </w:p>
          <w:p w14:paraId="33D8FB42"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Anticipates rather than reacts; maintains knowledge of current research and practice</w:t>
            </w:r>
          </w:p>
          <w:p w14:paraId="262BE95F" w14:textId="77777777" w:rsidR="001D4D7C" w:rsidRPr="00F5561D" w:rsidRDefault="001D4D7C" w:rsidP="001D4D7C">
            <w:pPr>
              <w:numPr>
                <w:ilvl w:val="0"/>
                <w:numId w:val="7"/>
              </w:num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color w:val="002060"/>
                <w:kern w:val="24"/>
                <w:sz w:val="20"/>
                <w:szCs w:val="20"/>
                <w:lang w:eastAsia="en-IE"/>
              </w:rPr>
              <w:t>Recognises and respond to the complexity, uncertainty and ambiguity inherent in medical practice</w:t>
            </w:r>
          </w:p>
          <w:p w14:paraId="7DA4A5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Has track record of doing things thoroughly in challenging cases / complex referrals</w:t>
            </w:r>
          </w:p>
          <w:p w14:paraId="306FC301"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Adopts a patient-centred approach to understanding patient needs and delivering their care</w:t>
            </w:r>
          </w:p>
          <w:p w14:paraId="4A98BA6E"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Makes a clear and decisive contribution within the multi-disciplinary team </w:t>
            </w:r>
          </w:p>
          <w:p w14:paraId="6034E939"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Regularly engages in further education to develop self and practice</w:t>
            </w:r>
          </w:p>
          <w:p w14:paraId="68E412AF"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p>
          <w:p w14:paraId="10ADC1C2"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Organisational Competence – </w:t>
            </w:r>
            <w:r w:rsidRPr="00F5561D">
              <w:rPr>
                <w:rFonts w:ascii="Arial" w:eastAsia="Times New Roman" w:hAnsi="Arial" w:cs="Arial"/>
                <w:b/>
                <w:bCs/>
                <w:color w:val="002060"/>
                <w:sz w:val="20"/>
                <w:szCs w:val="20"/>
                <w:lang w:eastAsia="en-GB"/>
              </w:rPr>
              <w:t>Leading &amp; Governance</w:t>
            </w:r>
          </w:p>
          <w:p w14:paraId="74EEDE74"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clinical leadership &amp; accountability, clinical service planning)</w:t>
            </w:r>
          </w:p>
          <w:p w14:paraId="0AD90413" w14:textId="77777777" w:rsidR="001D4D7C" w:rsidRPr="00F5561D" w:rsidRDefault="001D4D7C" w:rsidP="001D4D7C">
            <w:pPr>
              <w:spacing w:after="0" w:line="240" w:lineRule="auto"/>
              <w:ind w:left="360"/>
              <w:contextualSpacing/>
              <w:rPr>
                <w:rFonts w:ascii="Arial" w:eastAsia="Times New Roman" w:hAnsi="Arial" w:cs="Arial"/>
                <w:color w:val="002060"/>
                <w:sz w:val="20"/>
                <w:szCs w:val="20"/>
                <w:lang w:eastAsia="en-IE"/>
              </w:rPr>
            </w:pPr>
          </w:p>
          <w:p w14:paraId="427E112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Sees self as accountable for relevant issues related to clinical outcomes, patient safety, risk, quality, stewardship of resources and change management</w:t>
            </w:r>
          </w:p>
          <w:p w14:paraId="79653DF0"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Manages people by providing direction, reviewing performance, motivating others and promoting equality and diversity</w:t>
            </w:r>
          </w:p>
          <w:p w14:paraId="3C061D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Recognises respective areas of accountability of the CEO, General Manger / Service lead and others</w:t>
            </w:r>
          </w:p>
          <w:p w14:paraId="51A832FD"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Efficient and organised; employs effective processes to manage and prioritise workload</w:t>
            </w:r>
          </w:p>
          <w:p w14:paraId="3CB8F76A"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Open and honest; willing to admit mistakes and learns from experiences</w:t>
            </w:r>
          </w:p>
          <w:p w14:paraId="1EF87FBE"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Is aware of resources available and manages these appropriately</w:t>
            </w:r>
            <w:r w:rsidRPr="00F5561D">
              <w:rPr>
                <w:rFonts w:ascii="Arial" w:eastAsia="Times New Roman" w:hAnsi="Arial" w:cs="Arial"/>
                <w:bCs/>
                <w:color w:val="002060"/>
                <w:sz w:val="20"/>
                <w:szCs w:val="20"/>
                <w:lang w:eastAsia="en-GB"/>
              </w:rPr>
              <w:t xml:space="preserve"> to ensure the delivery of safe and efficient services</w:t>
            </w:r>
          </w:p>
          <w:p w14:paraId="3E495485"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Contributes to the development of business and service plans to achieve service goals</w:t>
            </w:r>
          </w:p>
          <w:p w14:paraId="1E3C4A82" w14:textId="77777777" w:rsidR="001D4D7C" w:rsidRPr="00F5561D" w:rsidRDefault="001D4D7C" w:rsidP="001D4D7C">
            <w:pPr>
              <w:numPr>
                <w:ilvl w:val="0"/>
                <w:numId w:val="7"/>
              </w:numPr>
              <w:spacing w:after="0" w:line="240" w:lineRule="auto"/>
              <w:rPr>
                <w:rFonts w:ascii="Arial" w:eastAsia="Times New Roman" w:hAnsi="Arial" w:cs="Arial"/>
                <w:b/>
                <w:color w:val="002060"/>
                <w:sz w:val="20"/>
                <w:szCs w:val="20"/>
                <w:lang w:val="en-GB" w:eastAsia="en-GB"/>
              </w:rPr>
            </w:pPr>
            <w:r w:rsidRPr="00F5561D">
              <w:rPr>
                <w:rFonts w:ascii="Arial" w:eastAsia="Times New Roman" w:hAnsi="Arial" w:cs="Arial"/>
                <w:color w:val="002060"/>
                <w:kern w:val="24"/>
                <w:sz w:val="20"/>
                <w:szCs w:val="20"/>
                <w:lang w:eastAsia="en-IE"/>
              </w:rPr>
              <w:t>Reviews and monitors service provision</w:t>
            </w:r>
          </w:p>
          <w:p w14:paraId="0A032F0D" w14:textId="77777777" w:rsidR="001D4D7C" w:rsidRPr="00F5561D" w:rsidRDefault="001D4D7C" w:rsidP="001D4D7C">
            <w:pPr>
              <w:numPr>
                <w:ilvl w:val="0"/>
                <w:numId w:val="7"/>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F5561D">
              <w:rPr>
                <w:rFonts w:ascii="Arial" w:eastAsia="Times New Roman" w:hAnsi="Arial" w:cs="Arial"/>
                <w:iCs/>
                <w:color w:val="002060"/>
                <w:sz w:val="20"/>
                <w:szCs w:val="20"/>
                <w:lang w:val="en-GB" w:eastAsia="en-GB"/>
              </w:rPr>
              <w:t>Adequately identifies, assesses, manages and monitors risk within their area of responsibility</w:t>
            </w:r>
          </w:p>
          <w:p w14:paraId="3730C6B0" w14:textId="77777777" w:rsidR="001D4D7C" w:rsidRPr="00F5561D" w:rsidRDefault="001D4D7C" w:rsidP="001D4D7C">
            <w:pPr>
              <w:spacing w:after="0" w:line="240" w:lineRule="auto"/>
              <w:rPr>
                <w:rFonts w:ascii="Arial" w:eastAsia="Times New Roman" w:hAnsi="Arial" w:cs="Arial"/>
                <w:b/>
                <w:color w:val="002060"/>
                <w:sz w:val="20"/>
                <w:szCs w:val="20"/>
                <w:lang w:val="en-GB" w:eastAsia="en-GB"/>
              </w:rPr>
            </w:pPr>
          </w:p>
          <w:p w14:paraId="654313EB" w14:textId="77777777" w:rsidR="001D4D7C" w:rsidRPr="00F5561D" w:rsidRDefault="001D4D7C" w:rsidP="001D4D7C">
            <w:pPr>
              <w:spacing w:after="0" w:line="240" w:lineRule="auto"/>
              <w:rPr>
                <w:rFonts w:ascii="Arial" w:eastAsia="Times New Roman" w:hAnsi="Arial" w:cs="Arial"/>
                <w:b/>
                <w:color w:val="002060"/>
                <w:sz w:val="20"/>
                <w:szCs w:val="20"/>
                <w:lang w:val="en-GB" w:eastAsia="en-GB"/>
              </w:rPr>
            </w:pPr>
          </w:p>
          <w:p w14:paraId="5960113C"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Interpersonal Competence – </w:t>
            </w:r>
            <w:r w:rsidRPr="00F5561D">
              <w:rPr>
                <w:rFonts w:ascii="Arial" w:eastAsia="Times New Roman" w:hAnsi="Arial" w:cs="Arial"/>
                <w:b/>
                <w:bCs/>
                <w:color w:val="002060"/>
                <w:sz w:val="20"/>
                <w:szCs w:val="20"/>
                <w:lang w:eastAsia="en-GB"/>
              </w:rPr>
              <w:t>Engaging Staff, Patients &amp; Family</w:t>
            </w:r>
          </w:p>
          <w:p w14:paraId="55821618"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(Incorporating communication &amp; listening skills, dealing with emotional situations, teamwork &amp; collaboration, motivating and supporting others)</w:t>
            </w:r>
          </w:p>
          <w:p w14:paraId="7A9674C0"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p>
          <w:p w14:paraId="7909E860"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Listens attentively and accurately to others and tailors his/her communication to suit the individual and the situation (oral and written)</w:t>
            </w:r>
          </w:p>
          <w:p w14:paraId="0C24AA2F"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Encourages people to collaborate towards a common goal or vision</w:t>
            </w:r>
          </w:p>
          <w:p w14:paraId="75A17190"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kern w:val="24"/>
                <w:sz w:val="20"/>
                <w:szCs w:val="20"/>
                <w:lang w:eastAsia="en-IE"/>
              </w:rPr>
            </w:pPr>
            <w:r w:rsidRPr="00F5561D">
              <w:rPr>
                <w:rFonts w:ascii="Arial" w:eastAsia="Times New Roman" w:hAnsi="Arial" w:cs="Arial"/>
                <w:color w:val="002060"/>
                <w:kern w:val="24"/>
                <w:sz w:val="20"/>
                <w:szCs w:val="20"/>
                <w:lang w:eastAsia="en-IE"/>
              </w:rPr>
              <w:t>Helps people to identify and develop their strengths, supports people when things go wrong</w:t>
            </w:r>
          </w:p>
          <w:p w14:paraId="4D8E8CC2"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Demonstrates self-awareness; understands own limitations </w:t>
            </w:r>
          </w:p>
          <w:p w14:paraId="70BADA98"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 xml:space="preserve">Manages own emotions and is resilient, remains calm under pressure </w:t>
            </w:r>
          </w:p>
          <w:p w14:paraId="4B60FD8B"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Adopts an inclusive, collaborative approach / understands and respects others’ roles within the wider multi-disciplinary team / treats people with respect at all times</w:t>
            </w:r>
          </w:p>
          <w:p w14:paraId="62EB8EF1"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color w:val="002060"/>
                <w:kern w:val="24"/>
                <w:sz w:val="20"/>
                <w:szCs w:val="20"/>
                <w:lang w:eastAsia="en-IE"/>
              </w:rPr>
              <w:t>Sees self as a team member; is willing to take as well as give direction</w:t>
            </w:r>
            <w:r w:rsidRPr="00F5561D">
              <w:rPr>
                <w:rFonts w:ascii="Arial" w:eastAsia="Times New Roman" w:hAnsi="Arial" w:cs="Arial"/>
                <w:bCs/>
                <w:color w:val="002060"/>
                <w:sz w:val="20"/>
                <w:szCs w:val="20"/>
                <w:lang w:eastAsia="en-GB"/>
              </w:rPr>
              <w:t xml:space="preserve"> / works within teams to deliver and improve services</w:t>
            </w:r>
          </w:p>
          <w:p w14:paraId="01D79E67"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eastAsia="en-IE"/>
              </w:rPr>
              <w:t>Effectively influences and persuades others</w:t>
            </w:r>
          </w:p>
          <w:p w14:paraId="47E489A5" w14:textId="77777777" w:rsidR="001D4D7C" w:rsidRPr="00F5561D" w:rsidRDefault="001D4D7C" w:rsidP="001D4D7C">
            <w:pPr>
              <w:spacing w:after="0" w:line="240" w:lineRule="auto"/>
              <w:contextualSpacing/>
              <w:rPr>
                <w:rFonts w:ascii="Arial" w:eastAsia="Times New Roman" w:hAnsi="Arial" w:cs="Arial"/>
                <w:color w:val="002060"/>
                <w:sz w:val="20"/>
                <w:szCs w:val="20"/>
                <w:lang w:eastAsia="en-IE"/>
              </w:rPr>
            </w:pPr>
          </w:p>
          <w:p w14:paraId="25814993" w14:textId="77777777" w:rsidR="001D4D7C" w:rsidRPr="00F5561D" w:rsidRDefault="001D4D7C" w:rsidP="001D4D7C">
            <w:pPr>
              <w:spacing w:after="0" w:line="240" w:lineRule="auto"/>
              <w:rPr>
                <w:rFonts w:ascii="Arial" w:eastAsia="Times New Roman" w:hAnsi="Arial" w:cs="Arial"/>
                <w:b/>
                <w:bCs/>
                <w:color w:val="002060"/>
                <w:sz w:val="20"/>
                <w:szCs w:val="20"/>
                <w:lang w:eastAsia="en-GB"/>
              </w:rPr>
            </w:pPr>
            <w:r w:rsidRPr="00F5561D">
              <w:rPr>
                <w:rFonts w:ascii="Arial" w:eastAsia="Times New Roman" w:hAnsi="Arial" w:cs="Arial"/>
                <w:b/>
                <w:color w:val="002060"/>
                <w:sz w:val="20"/>
                <w:szCs w:val="20"/>
                <w:lang w:val="en-GB" w:eastAsia="en-GB"/>
              </w:rPr>
              <w:t xml:space="preserve">Future Focused Competence </w:t>
            </w:r>
            <w:r w:rsidRPr="00F5561D">
              <w:rPr>
                <w:rFonts w:ascii="Arial" w:eastAsia="Times New Roman" w:hAnsi="Arial" w:cs="Arial"/>
                <w:b/>
                <w:bCs/>
                <w:color w:val="002060"/>
                <w:sz w:val="20"/>
                <w:szCs w:val="20"/>
                <w:lang w:eastAsia="en-GB"/>
              </w:rPr>
              <w:t>– Improving Future Care</w:t>
            </w:r>
          </w:p>
          <w:p w14:paraId="6BF05395" w14:textId="77777777" w:rsidR="001D4D7C" w:rsidRPr="00F5561D" w:rsidRDefault="001D4D7C" w:rsidP="001D4D7C">
            <w:pPr>
              <w:spacing w:after="0" w:line="240" w:lineRule="auto"/>
              <w:rPr>
                <w:rFonts w:ascii="Arial" w:eastAsia="Times New Roman" w:hAnsi="Arial" w:cs="Arial"/>
                <w:i/>
                <w:color w:val="002060"/>
                <w:sz w:val="20"/>
                <w:szCs w:val="20"/>
                <w:lang w:val="en-GB" w:eastAsia="en-GB"/>
              </w:rPr>
            </w:pPr>
            <w:r w:rsidRPr="00F5561D">
              <w:rPr>
                <w:rFonts w:ascii="Arial" w:eastAsia="Times New Roman" w:hAnsi="Arial" w:cs="Arial"/>
                <w:i/>
                <w:color w:val="002060"/>
                <w:sz w:val="20"/>
                <w:szCs w:val="20"/>
                <w:lang w:val="en-GB" w:eastAsia="en-GB"/>
              </w:rPr>
              <w:t>(Improving healthcare quality, Teaching &amp; Research)</w:t>
            </w:r>
          </w:p>
          <w:p w14:paraId="7DC36A65" w14:textId="77777777" w:rsidR="001D4D7C" w:rsidRPr="00F5561D" w:rsidRDefault="001D4D7C" w:rsidP="001D4D7C">
            <w:pPr>
              <w:widowControl w:val="0"/>
              <w:autoSpaceDE w:val="0"/>
              <w:autoSpaceDN w:val="0"/>
              <w:spacing w:after="0" w:line="240" w:lineRule="auto"/>
              <w:ind w:left="360"/>
              <w:contextualSpacing/>
              <w:rPr>
                <w:rFonts w:ascii="Arial" w:eastAsia="Times New Roman" w:hAnsi="Arial" w:cs="Arial"/>
                <w:bCs/>
                <w:color w:val="002060"/>
                <w:sz w:val="20"/>
                <w:szCs w:val="20"/>
                <w:lang w:eastAsia="en-GB"/>
              </w:rPr>
            </w:pPr>
          </w:p>
          <w:p w14:paraId="4CD59ADA"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Identifies the contexts for change, demonstrating awareness of the political, social, technical, economic, organisational and professional environment</w:t>
            </w:r>
          </w:p>
          <w:p w14:paraId="39A28845"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Encourages improvement and innovation, creating a climate of continuous service improvement.</w:t>
            </w:r>
          </w:p>
          <w:p w14:paraId="2B528833"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Applies knowledge and evidence, gathering information to produce an evidence-based challenge to systems and processes in order to identify opportunities for service improvement</w:t>
            </w:r>
          </w:p>
          <w:p w14:paraId="183FCACC"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 xml:space="preserve">Makes sound evidence based decisions consistent with the values and priorities of </w:t>
            </w:r>
            <w:r w:rsidRPr="00F5561D">
              <w:rPr>
                <w:rFonts w:ascii="Arial" w:eastAsia="Times New Roman" w:hAnsi="Arial" w:cs="Arial"/>
                <w:bCs/>
                <w:color w:val="002060"/>
                <w:sz w:val="20"/>
                <w:szCs w:val="20"/>
                <w:lang w:eastAsia="en-GB"/>
              </w:rPr>
              <w:lastRenderedPageBreak/>
              <w:t>the organisation and profession</w:t>
            </w:r>
          </w:p>
          <w:p w14:paraId="6253A569" w14:textId="77777777" w:rsidR="001D4D7C" w:rsidRPr="00F5561D"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F5561D">
              <w:rPr>
                <w:rFonts w:ascii="Arial" w:eastAsia="Times New Roman" w:hAnsi="Arial" w:cs="Arial"/>
                <w:bCs/>
                <w:color w:val="002060"/>
                <w:sz w:val="20"/>
                <w:szCs w:val="20"/>
                <w:lang w:eastAsia="en-GB"/>
              </w:rPr>
              <w:t>Measures and evaluates outcomes taking corrective action where necessary and is accountable for decisions</w:t>
            </w:r>
          </w:p>
          <w:p w14:paraId="3DFD9AEA" w14:textId="77777777" w:rsidR="001D4D7C" w:rsidRPr="00F5561D" w:rsidRDefault="001D4D7C" w:rsidP="001D4D7C">
            <w:pPr>
              <w:numPr>
                <w:ilvl w:val="0"/>
                <w:numId w:val="7"/>
              </w:numPr>
              <w:spacing w:after="0" w:line="240" w:lineRule="auto"/>
              <w:rPr>
                <w:rFonts w:ascii="Arial" w:eastAsia="Times New Roman" w:hAnsi="Arial" w:cs="Arial"/>
                <w:color w:val="002060"/>
                <w:kern w:val="24"/>
                <w:sz w:val="20"/>
                <w:szCs w:val="20"/>
                <w:lang w:eastAsia="en-IE"/>
              </w:rPr>
            </w:pPr>
            <w:r w:rsidRPr="00F5561D">
              <w:rPr>
                <w:rFonts w:ascii="Arial" w:eastAsia="Times New Roman" w:hAnsi="Arial" w:cs="Arial"/>
                <w:color w:val="002060"/>
                <w:kern w:val="24"/>
                <w:sz w:val="20"/>
                <w:szCs w:val="20"/>
                <w:lang w:eastAsia="en-IE"/>
              </w:rPr>
              <w:t>Contributes to an ongoing process to improve health in the community / population s/he serves, with a strong appreciation of the service user</w:t>
            </w:r>
          </w:p>
          <w:p w14:paraId="452CE0D1"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val="en-GB" w:eastAsia="en-IE"/>
              </w:rPr>
              <w:t>Shares learning with colleagues via formal and informal methods (thinking aloud)</w:t>
            </w:r>
          </w:p>
          <w:p w14:paraId="65B99BA6" w14:textId="77777777" w:rsidR="001D4D7C" w:rsidRPr="00F5561D"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F5561D">
              <w:rPr>
                <w:rFonts w:ascii="Arial" w:eastAsia="Times New Roman" w:hAnsi="Arial" w:cs="Arial"/>
                <w:color w:val="002060"/>
                <w:kern w:val="24"/>
                <w:sz w:val="20"/>
                <w:szCs w:val="20"/>
                <w:lang w:val="en-GB" w:eastAsia="en-IE"/>
              </w:rPr>
              <w:t>Makes time to coach and support others; shows empathy for the concerns of learners,  promotes a safe learning environment</w:t>
            </w:r>
          </w:p>
          <w:p w14:paraId="1C951476" w14:textId="77777777" w:rsidR="001D4D7C" w:rsidRPr="00F5561D" w:rsidRDefault="001D4D7C" w:rsidP="001D4D7C">
            <w:pPr>
              <w:widowControl w:val="0"/>
              <w:autoSpaceDE w:val="0"/>
              <w:autoSpaceDN w:val="0"/>
              <w:spacing w:after="0" w:line="240" w:lineRule="auto"/>
              <w:contextualSpacing/>
              <w:rPr>
                <w:rFonts w:ascii="Arial" w:eastAsia="Times New Roman" w:hAnsi="Arial" w:cs="Arial"/>
                <w:color w:val="002060"/>
                <w:sz w:val="20"/>
                <w:szCs w:val="20"/>
                <w:lang w:val="en-US" w:eastAsia="en-GB"/>
              </w:rPr>
            </w:pPr>
          </w:p>
        </w:tc>
      </w:tr>
      <w:tr w:rsidR="001D4D7C" w:rsidRPr="00F5561D" w14:paraId="1D181F64" w14:textId="77777777" w:rsidTr="006E0CCD">
        <w:tc>
          <w:tcPr>
            <w:tcW w:w="2172" w:type="dxa"/>
          </w:tcPr>
          <w:p w14:paraId="65BC816A"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lastRenderedPageBreak/>
              <w:t>Competition Specific Selection Process</w:t>
            </w:r>
          </w:p>
          <w:p w14:paraId="0BBD9FF2"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p>
          <w:p w14:paraId="04ADB1A1"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Ranking/Shortlisting / Interview</w:t>
            </w:r>
          </w:p>
        </w:tc>
        <w:tc>
          <w:tcPr>
            <w:tcW w:w="8160" w:type="dxa"/>
          </w:tcPr>
          <w:p w14:paraId="16840F22"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345542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75BB57D4"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r w:rsidRPr="00F5561D">
              <w:rPr>
                <w:rFonts w:ascii="Arial" w:eastAsia="Times New Roman" w:hAnsi="Arial" w:cs="Arial"/>
                <w:color w:val="002060"/>
                <w:sz w:val="20"/>
                <w:szCs w:val="20"/>
                <w:u w:val="single"/>
                <w:lang w:val="en-GB" w:eastAsia="en-GB"/>
              </w:rPr>
              <w:t xml:space="preserve">Failure to include information regarding these requirements may result in you not being called forward to the next stage of the selection process.  </w:t>
            </w:r>
          </w:p>
          <w:p w14:paraId="2F25482B"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p>
          <w:p w14:paraId="444E5FA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HSE is an equal opportunities employer.</w:t>
            </w:r>
          </w:p>
          <w:p w14:paraId="0DB969AF" w14:textId="77777777" w:rsidR="001D4D7C" w:rsidRPr="00F5561D" w:rsidRDefault="001D4D7C" w:rsidP="001D4D7C">
            <w:pPr>
              <w:spacing w:after="0" w:line="240" w:lineRule="auto"/>
              <w:jc w:val="both"/>
              <w:rPr>
                <w:rFonts w:ascii="Arial" w:eastAsia="Times New Roman" w:hAnsi="Arial" w:cs="Arial"/>
                <w:color w:val="002060"/>
                <w:sz w:val="20"/>
                <w:szCs w:val="20"/>
                <w:u w:val="single"/>
                <w:lang w:val="en-GB" w:eastAsia="en-GB"/>
              </w:rPr>
            </w:pPr>
          </w:p>
        </w:tc>
      </w:tr>
      <w:tr w:rsidR="001D4D7C" w:rsidRPr="00F5561D" w14:paraId="445960DC" w14:textId="77777777" w:rsidTr="006E0CCD">
        <w:tc>
          <w:tcPr>
            <w:tcW w:w="2172" w:type="dxa"/>
          </w:tcPr>
          <w:p w14:paraId="4178F760"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Diversity, Equality and Inclusion</w:t>
            </w:r>
          </w:p>
        </w:tc>
        <w:tc>
          <w:tcPr>
            <w:tcW w:w="8160" w:type="dxa"/>
          </w:tcPr>
          <w:p w14:paraId="58B6F29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HSE is an equal opportunities employer.</w:t>
            </w:r>
          </w:p>
          <w:p w14:paraId="7D8681F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2C3405FE"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D6BC76"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6308D6E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52851AC" w14:textId="77777777" w:rsidR="001D4D7C" w:rsidRPr="00F5561D" w:rsidRDefault="001D4D7C" w:rsidP="001D4D7C">
            <w:pPr>
              <w:spacing w:after="0" w:line="240" w:lineRule="auto"/>
              <w:jc w:val="both"/>
              <w:rPr>
                <w:rFonts w:ascii="Arial" w:eastAsia="Times New Roman" w:hAnsi="Arial" w:cs="Arial"/>
                <w:color w:val="002060"/>
                <w:sz w:val="20"/>
                <w:szCs w:val="20"/>
                <w:shd w:val="clear" w:color="auto" w:fill="FFFFFF"/>
                <w:lang w:val="en-GB" w:eastAsia="en-GB"/>
              </w:rPr>
            </w:pPr>
          </w:p>
          <w:p w14:paraId="56D22ED1"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The HSE welcomes people with diverse backgrounds and offers a range of supports and resources to staff, such as those who require a reasonable accommodation at work because of a disability or long term health condition. </w:t>
            </w:r>
          </w:p>
          <w:p w14:paraId="585AE104"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p w14:paraId="31772F2B"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Times New Roman" w:hAnsi="Arial" w:cs="Arial"/>
                <w:color w:val="002060"/>
                <w:sz w:val="20"/>
                <w:szCs w:val="20"/>
                <w:lang w:val="en-GB" w:eastAsia="en-GB"/>
              </w:rPr>
              <w:t xml:space="preserve">For further information on the HSE commitment to Diversity, Equality and Inclusion, please visit the Diversity, Equality and Inclusion web page at </w:t>
            </w:r>
            <w:hyperlink r:id="rId9" w:history="1">
              <w:r w:rsidRPr="00F5561D">
                <w:rPr>
                  <w:rFonts w:ascii="Arial" w:eastAsia="Times New Roman" w:hAnsi="Arial" w:cs="Arial"/>
                  <w:color w:val="002060"/>
                  <w:sz w:val="20"/>
                  <w:szCs w:val="20"/>
                  <w:u w:val="single"/>
                  <w:lang w:val="en-GB" w:eastAsia="en-GB"/>
                </w:rPr>
                <w:t>https://www.hse.ie/eng/staff/resources/diversity/</w:t>
              </w:r>
            </w:hyperlink>
            <w:r w:rsidRPr="00F5561D">
              <w:rPr>
                <w:rFonts w:ascii="Arial" w:eastAsia="Times New Roman" w:hAnsi="Arial" w:cs="Arial"/>
                <w:color w:val="002060"/>
                <w:sz w:val="20"/>
                <w:szCs w:val="20"/>
                <w:lang w:val="en-GB" w:eastAsia="en-GB"/>
              </w:rPr>
              <w:t xml:space="preserve">  </w:t>
            </w:r>
          </w:p>
        </w:tc>
      </w:tr>
      <w:tr w:rsidR="001D4D7C" w:rsidRPr="00F5561D" w14:paraId="733326B5" w14:textId="77777777" w:rsidTr="006E0CCD">
        <w:tc>
          <w:tcPr>
            <w:tcW w:w="2172" w:type="dxa"/>
          </w:tcPr>
          <w:p w14:paraId="33E5A267" w14:textId="77777777" w:rsidR="001D4D7C" w:rsidRPr="00F5561D" w:rsidRDefault="001D4D7C" w:rsidP="001D4D7C">
            <w:pPr>
              <w:spacing w:after="0" w:line="240" w:lineRule="auto"/>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Code of Practice</w:t>
            </w:r>
          </w:p>
        </w:tc>
        <w:tc>
          <w:tcPr>
            <w:tcW w:w="8160" w:type="dxa"/>
          </w:tcPr>
          <w:p w14:paraId="0B941207"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Calibri" w:hAnsi="Arial" w:cs="Arial"/>
                <w:color w:val="002060"/>
                <w:sz w:val="20"/>
                <w:szCs w:val="20"/>
              </w:rPr>
              <w:t xml:space="preserve">The Health Service Executive will run this campaign in compliance with the Code of Practice prepared by the Commission for Public Service Appointments (CPSA). </w:t>
            </w:r>
          </w:p>
          <w:p w14:paraId="4A844A65" w14:textId="77777777" w:rsidR="001D4D7C" w:rsidRPr="00F5561D" w:rsidRDefault="001D4D7C" w:rsidP="001D4D7C">
            <w:pPr>
              <w:shd w:val="clear" w:color="auto" w:fill="FFFFFF"/>
              <w:spacing w:line="276" w:lineRule="auto"/>
              <w:rPr>
                <w:rFonts w:ascii="Arial" w:eastAsia="Calibri" w:hAnsi="Arial" w:cs="Arial"/>
                <w:color w:val="002060"/>
                <w:sz w:val="20"/>
                <w:szCs w:val="20"/>
                <w:lang w:eastAsia="en-IE"/>
              </w:rPr>
            </w:pPr>
            <w:r w:rsidRPr="00F5561D">
              <w:rPr>
                <w:rFonts w:ascii="Arial" w:eastAsia="Calibri" w:hAnsi="Arial" w:cs="Arial"/>
                <w:color w:val="002060"/>
                <w:sz w:val="20"/>
                <w:szCs w:val="20"/>
              </w:rPr>
              <w:t xml:space="preserve">The CPSA is responsible for </w:t>
            </w:r>
            <w:r w:rsidRPr="00F5561D">
              <w:rPr>
                <w:rFonts w:ascii="Arial" w:eastAsia="Calibri" w:hAnsi="Arial" w:cs="Arial"/>
                <w:color w:val="002060"/>
                <w:sz w:val="20"/>
                <w:szCs w:val="20"/>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5026D2D7" w14:textId="77777777" w:rsidR="001D4D7C" w:rsidRPr="00F5561D" w:rsidRDefault="001D4D7C" w:rsidP="001D4D7C">
            <w:pPr>
              <w:spacing w:line="276" w:lineRule="auto"/>
              <w:rPr>
                <w:rFonts w:ascii="Arial" w:eastAsia="Calibri" w:hAnsi="Arial" w:cs="Arial"/>
                <w:color w:val="002060"/>
                <w:sz w:val="20"/>
                <w:szCs w:val="20"/>
              </w:rPr>
            </w:pPr>
            <w:r w:rsidRPr="00F5561D">
              <w:rPr>
                <w:rFonts w:ascii="Arial" w:eastAsia="Calibri" w:hAnsi="Arial" w:cs="Arial"/>
                <w:color w:val="002060"/>
                <w:sz w:val="20"/>
                <w:szCs w:val="20"/>
              </w:rPr>
              <w:t xml:space="preserve">The CPSA Code of Practice can be accessed via </w:t>
            </w:r>
            <w:hyperlink r:id="rId10" w:history="1">
              <w:r w:rsidRPr="00F5561D">
                <w:rPr>
                  <w:rFonts w:ascii="Arial" w:eastAsia="Calibri" w:hAnsi="Arial" w:cs="Arial"/>
                  <w:color w:val="002060"/>
                  <w:sz w:val="20"/>
                  <w:szCs w:val="20"/>
                  <w:u w:val="single"/>
                </w:rPr>
                <w:t>https://www.cpsa.ie/</w:t>
              </w:r>
            </w:hyperlink>
            <w:r w:rsidRPr="00F5561D">
              <w:rPr>
                <w:rFonts w:ascii="Arial" w:eastAsia="Calibri" w:hAnsi="Arial" w:cs="Arial"/>
                <w:color w:val="002060"/>
                <w:sz w:val="20"/>
                <w:szCs w:val="20"/>
              </w:rPr>
              <w:t>.</w:t>
            </w:r>
          </w:p>
          <w:p w14:paraId="7C736D40" w14:textId="77777777" w:rsidR="001D4D7C" w:rsidRPr="00F5561D"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F5561D" w14:paraId="0202E587" w14:textId="77777777" w:rsidTr="006E0CCD">
        <w:tc>
          <w:tcPr>
            <w:tcW w:w="10332" w:type="dxa"/>
            <w:gridSpan w:val="2"/>
          </w:tcPr>
          <w:p w14:paraId="0C60F4B4"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reform programme outlined for the Health Services may impact on this role and as structures change the job description may be reviewed.</w:t>
            </w:r>
          </w:p>
          <w:p w14:paraId="7E98561C"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p>
          <w:p w14:paraId="352C5D45" w14:textId="77777777" w:rsidR="001D4D7C" w:rsidRPr="00F5561D" w:rsidRDefault="001D4D7C" w:rsidP="001D4D7C">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This job description is a guide to the general range of duties assigned to the post holder. It is intended to be neither definitive nor restrictive and is subject to periodic review with the employee concerned.</w:t>
            </w:r>
          </w:p>
        </w:tc>
      </w:tr>
    </w:tbl>
    <w:p w14:paraId="442C2E21"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6DF289C5" w14:textId="77777777" w:rsidR="00B42220" w:rsidRPr="00F5561D" w:rsidRDefault="00B42220" w:rsidP="00B42220">
      <w:pPr>
        <w:spacing w:after="0" w:line="240" w:lineRule="auto"/>
        <w:rPr>
          <w:rFonts w:ascii="Arial" w:eastAsia="Times New Roman" w:hAnsi="Arial" w:cs="Arial"/>
          <w:noProof/>
          <w:color w:val="002060"/>
          <w:sz w:val="20"/>
          <w:szCs w:val="20"/>
          <w:lang w:eastAsia="en-IE"/>
        </w:rPr>
      </w:pPr>
      <w:r w:rsidRPr="00F5561D">
        <w:rPr>
          <w:rFonts w:ascii="Arial" w:eastAsia="Times New Roman" w:hAnsi="Arial" w:cs="Arial"/>
          <w:b/>
          <w:color w:val="002060"/>
          <w:sz w:val="20"/>
          <w:szCs w:val="20"/>
          <w:lang w:val="en-GB" w:eastAsia="en-GB"/>
        </w:rPr>
        <w:br w:type="page"/>
      </w:r>
    </w:p>
    <w:p w14:paraId="0C9C3CFC" w14:textId="54F5789B" w:rsidR="00B42220" w:rsidRPr="00F5561D" w:rsidRDefault="0092165D" w:rsidP="00B42220">
      <w:pPr>
        <w:spacing w:after="0" w:line="240" w:lineRule="auto"/>
        <w:jc w:val="center"/>
        <w:rPr>
          <w:rFonts w:ascii="Arial" w:eastAsia="Times New Roman" w:hAnsi="Arial" w:cs="Arial"/>
          <w:color w:val="002060"/>
          <w:sz w:val="20"/>
          <w:szCs w:val="20"/>
          <w:lang w:val="en-GB" w:eastAsia="en-GB"/>
        </w:rPr>
      </w:pPr>
      <w:r w:rsidRPr="00F5561D">
        <w:rPr>
          <w:rFonts w:ascii="Arial" w:eastAsia="Times New Roman" w:hAnsi="Arial" w:cs="Arial"/>
          <w:b/>
          <w:color w:val="002060"/>
          <w:sz w:val="20"/>
          <w:szCs w:val="20"/>
          <w:lang w:val="en-GB" w:eastAsia="en-GB"/>
        </w:rPr>
        <w:lastRenderedPageBreak/>
        <w:t>Temporary</w:t>
      </w:r>
      <w:r w:rsidR="00B42220" w:rsidRPr="00F5561D">
        <w:rPr>
          <w:rFonts w:ascii="Arial" w:eastAsia="Times New Roman" w:hAnsi="Arial" w:cs="Arial"/>
          <w:b/>
          <w:color w:val="002060"/>
          <w:sz w:val="20"/>
          <w:szCs w:val="20"/>
          <w:lang w:val="en-GB" w:eastAsia="en-GB"/>
        </w:rPr>
        <w:t xml:space="preserve"> Consultant</w:t>
      </w:r>
      <w:r w:rsidRPr="00F5561D">
        <w:rPr>
          <w:rFonts w:ascii="Arial" w:eastAsia="Times New Roman" w:hAnsi="Arial" w:cs="Arial"/>
          <w:b/>
          <w:color w:val="002060"/>
          <w:sz w:val="20"/>
          <w:szCs w:val="20"/>
          <w:lang w:val="en-GB" w:eastAsia="en-GB"/>
        </w:rPr>
        <w:t xml:space="preserve"> </w:t>
      </w:r>
      <w:r w:rsidR="00C526CF" w:rsidRPr="00F5561D">
        <w:rPr>
          <w:rFonts w:ascii="Arial" w:eastAsia="Times New Roman" w:hAnsi="Arial" w:cs="Arial"/>
          <w:b/>
          <w:color w:val="002060"/>
          <w:sz w:val="20"/>
          <w:szCs w:val="20"/>
          <w:lang w:val="en-GB" w:eastAsia="en-GB"/>
        </w:rPr>
        <w:t>General Adult Ps</w:t>
      </w:r>
      <w:r w:rsidR="003A0730">
        <w:rPr>
          <w:rFonts w:ascii="Arial" w:eastAsia="Times New Roman" w:hAnsi="Arial" w:cs="Arial"/>
          <w:b/>
          <w:color w:val="002060"/>
          <w:sz w:val="20"/>
          <w:szCs w:val="20"/>
          <w:lang w:val="en-GB" w:eastAsia="en-GB"/>
        </w:rPr>
        <w:t xml:space="preserve">ychiatrist </w:t>
      </w:r>
    </w:p>
    <w:p w14:paraId="60DC511C" w14:textId="77777777" w:rsidR="00B42220" w:rsidRPr="00F5561D" w:rsidRDefault="00B42220" w:rsidP="00B42220">
      <w:pPr>
        <w:spacing w:after="0" w:line="240" w:lineRule="auto"/>
        <w:jc w:val="center"/>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Terms and Conditions of Employment</w:t>
      </w:r>
    </w:p>
    <w:p w14:paraId="7F207689" w14:textId="77777777" w:rsidR="00B42220" w:rsidRPr="00F5561D" w:rsidRDefault="00B42220" w:rsidP="00B42220">
      <w:pPr>
        <w:spacing w:after="0" w:line="240" w:lineRule="auto"/>
        <w:jc w:val="center"/>
        <w:rPr>
          <w:rFonts w:ascii="Arial" w:eastAsia="Times New Roman" w:hAnsi="Arial" w:cs="Arial"/>
          <w:b/>
          <w:color w:val="002060"/>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717"/>
      </w:tblGrid>
      <w:tr w:rsidR="00B42220" w:rsidRPr="00F5561D" w14:paraId="63D45BF5" w14:textId="77777777" w:rsidTr="006E0CCD">
        <w:tc>
          <w:tcPr>
            <w:tcW w:w="1739" w:type="dxa"/>
          </w:tcPr>
          <w:p w14:paraId="1B705E08"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 xml:space="preserve">Tenure </w:t>
            </w:r>
          </w:p>
        </w:tc>
        <w:tc>
          <w:tcPr>
            <w:tcW w:w="8857" w:type="dxa"/>
          </w:tcPr>
          <w:p w14:paraId="40D420EA" w14:textId="77777777" w:rsidR="00B42220" w:rsidRPr="00F5561D"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F5561D">
              <w:rPr>
                <w:rFonts w:ascii="Arial" w:eastAsia="Times New Roman" w:hAnsi="Arial" w:cs="Arial"/>
                <w:color w:val="002060"/>
                <w:spacing w:val="-3"/>
                <w:sz w:val="20"/>
                <w:szCs w:val="20"/>
                <w:lang w:val="en-GB" w:eastAsia="en-GB"/>
              </w:rPr>
              <w:t xml:space="preserve">The appointment is whole-time, </w:t>
            </w:r>
            <w:r w:rsidR="0092165D" w:rsidRPr="00F5561D">
              <w:rPr>
                <w:rFonts w:ascii="Arial" w:eastAsia="Times New Roman" w:hAnsi="Arial" w:cs="Arial"/>
                <w:color w:val="002060"/>
                <w:spacing w:val="-3"/>
                <w:sz w:val="20"/>
                <w:szCs w:val="20"/>
                <w:lang w:val="en-GB" w:eastAsia="en-GB"/>
              </w:rPr>
              <w:t>temporary</w:t>
            </w:r>
            <w:r w:rsidRPr="00F5561D">
              <w:rPr>
                <w:rFonts w:ascii="Arial" w:eastAsia="Times New Roman" w:hAnsi="Arial" w:cs="Arial"/>
                <w:color w:val="002060"/>
                <w:spacing w:val="-3"/>
                <w:sz w:val="20"/>
                <w:szCs w:val="20"/>
                <w:lang w:val="en-GB" w:eastAsia="en-GB"/>
              </w:rPr>
              <w:t xml:space="preserve"> and pensionable</w:t>
            </w:r>
          </w:p>
          <w:p w14:paraId="24FF79D7" w14:textId="77777777" w:rsidR="00B42220" w:rsidRPr="00F5561D"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F5561D">
              <w:rPr>
                <w:rFonts w:ascii="Arial" w:eastAsia="Times New Roman" w:hAnsi="Arial" w:cs="Arial"/>
                <w:color w:val="002060"/>
                <w:spacing w:val="-3"/>
                <w:sz w:val="20"/>
                <w:szCs w:val="20"/>
                <w:lang w:val="en-GB" w:eastAsia="en-GB"/>
              </w:rPr>
              <w:t>Appointment as an employee of the Health Service Executive is governed by the Health Act 2004 and the Public Service Management (Recruitment and Appointment) Act 2004.</w:t>
            </w:r>
          </w:p>
          <w:p w14:paraId="1871E113" w14:textId="77777777" w:rsidR="00B42220" w:rsidRPr="00F5561D" w:rsidRDefault="00B42220" w:rsidP="003A073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p>
        </w:tc>
      </w:tr>
      <w:tr w:rsidR="00B42220" w:rsidRPr="00F5561D" w14:paraId="302E604A" w14:textId="77777777" w:rsidTr="006E0CCD">
        <w:tc>
          <w:tcPr>
            <w:tcW w:w="1739" w:type="dxa"/>
          </w:tcPr>
          <w:p w14:paraId="64D8BFD6"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 xml:space="preserve">Remuneration </w:t>
            </w:r>
          </w:p>
        </w:tc>
        <w:tc>
          <w:tcPr>
            <w:tcW w:w="8857" w:type="dxa"/>
          </w:tcPr>
          <w:p w14:paraId="6A445BEB" w14:textId="3F8CF6C4"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annual salary will be as set out in the Public Only Consultants’ Contract 2023. Medical Consultants Salary Scales from 1</w:t>
            </w:r>
            <w:r w:rsidRPr="00F5561D">
              <w:rPr>
                <w:rFonts w:ascii="Arial" w:eastAsia="Times New Roman" w:hAnsi="Arial" w:cs="Arial"/>
                <w:color w:val="002060"/>
                <w:sz w:val="20"/>
                <w:szCs w:val="20"/>
                <w:vertAlign w:val="superscript"/>
                <w:lang w:val="en-GB" w:eastAsia="en-GB"/>
              </w:rPr>
              <w:t>st</w:t>
            </w:r>
            <w:r w:rsidR="003A0730">
              <w:rPr>
                <w:rFonts w:ascii="Arial" w:eastAsia="Times New Roman" w:hAnsi="Arial" w:cs="Arial"/>
                <w:color w:val="002060"/>
                <w:sz w:val="20"/>
                <w:szCs w:val="20"/>
                <w:lang w:val="en-GB" w:eastAsia="en-GB"/>
              </w:rPr>
              <w:t xml:space="preserve"> June</w:t>
            </w:r>
            <w:r w:rsidR="001D4D7C" w:rsidRPr="00F5561D">
              <w:rPr>
                <w:rFonts w:ascii="Arial" w:eastAsia="Times New Roman" w:hAnsi="Arial" w:cs="Arial"/>
                <w:color w:val="002060"/>
                <w:sz w:val="20"/>
                <w:szCs w:val="20"/>
                <w:lang w:val="en-GB" w:eastAsia="en-GB"/>
              </w:rPr>
              <w:t xml:space="preserve"> 2026</w:t>
            </w:r>
          </w:p>
          <w:p w14:paraId="5B8724C8"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6A9AE166" w14:textId="6793DA2C" w:rsidR="00B42220" w:rsidRPr="00F5561D" w:rsidRDefault="003A0730" w:rsidP="00B42220">
            <w:pPr>
              <w:spacing w:after="0" w:line="240" w:lineRule="auto"/>
              <w:rPr>
                <w:rFonts w:ascii="Arial" w:eastAsia="Times New Roman" w:hAnsi="Arial" w:cs="Arial"/>
                <w:b/>
                <w:color w:val="002060"/>
                <w:sz w:val="20"/>
                <w:szCs w:val="20"/>
                <w:lang w:val="en-GB" w:eastAsia="en-GB"/>
              </w:rPr>
            </w:pPr>
            <w:r>
              <w:rPr>
                <w:rFonts w:ascii="Arial" w:eastAsia="Times New Roman" w:hAnsi="Arial" w:cs="Arial"/>
                <w:b/>
                <w:color w:val="002060"/>
                <w:sz w:val="20"/>
                <w:szCs w:val="20"/>
                <w:lang w:val="en-GB" w:eastAsia="en-GB"/>
              </w:rPr>
              <w:t>€238,221</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€251,098</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€264,691</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€271,846</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€278,998</w:t>
            </w:r>
            <w:r w:rsidR="001D4D7C" w:rsidRPr="00F5561D">
              <w:rPr>
                <w:rFonts w:ascii="Arial" w:eastAsia="Times New Roman" w:hAnsi="Arial" w:cs="Arial"/>
                <w:b/>
                <w:color w:val="002060"/>
                <w:sz w:val="20"/>
                <w:szCs w:val="20"/>
                <w:lang w:val="en-GB" w:eastAsia="en-GB"/>
              </w:rPr>
              <w:t xml:space="preserve">      </w:t>
            </w:r>
            <w:r>
              <w:rPr>
                <w:rFonts w:ascii="Arial" w:eastAsia="Times New Roman" w:hAnsi="Arial" w:cs="Arial"/>
                <w:b/>
                <w:color w:val="002060"/>
                <w:sz w:val="20"/>
                <w:szCs w:val="20"/>
                <w:lang w:val="en-GB" w:eastAsia="en-GB"/>
              </w:rPr>
              <w:t>€286,151</w:t>
            </w:r>
            <w:r w:rsidR="00B42220" w:rsidRPr="00F5561D">
              <w:rPr>
                <w:rFonts w:ascii="Arial" w:eastAsia="Times New Roman" w:hAnsi="Arial" w:cs="Arial"/>
                <w:b/>
                <w:color w:val="002060"/>
                <w:sz w:val="20"/>
                <w:szCs w:val="20"/>
                <w:lang w:val="en-GB" w:eastAsia="en-GB"/>
              </w:rPr>
              <w:t xml:space="preserve">  </w:t>
            </w:r>
          </w:p>
          <w:p w14:paraId="52C5F09A"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0EAC2907"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Incremental credit is awarded in respect of previous experience at Consultant level. </w:t>
            </w:r>
          </w:p>
          <w:p w14:paraId="7DAEA64A"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tc>
      </w:tr>
      <w:tr w:rsidR="00B42220" w:rsidRPr="00F5561D" w14:paraId="1F1CA3AA" w14:textId="77777777" w:rsidTr="006E0CCD">
        <w:tc>
          <w:tcPr>
            <w:tcW w:w="1739" w:type="dxa"/>
          </w:tcPr>
          <w:p w14:paraId="7E30D70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Working Week</w:t>
            </w:r>
          </w:p>
          <w:p w14:paraId="32B59004"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14:paraId="7A62C217" w14:textId="77777777" w:rsidR="00B42220" w:rsidRPr="00F5561D" w:rsidRDefault="00B42220" w:rsidP="00B42220">
            <w:pPr>
              <w:spacing w:after="0" w:line="240" w:lineRule="auto"/>
              <w:jc w:val="both"/>
              <w:rPr>
                <w:rFonts w:ascii="Arial" w:eastAsia="Times New Roman" w:hAnsi="Arial" w:cs="Arial"/>
                <w:bCs/>
                <w:iCs/>
                <w:color w:val="002060"/>
                <w:sz w:val="20"/>
                <w:szCs w:val="20"/>
                <w:lang w:eastAsia="en-IE"/>
              </w:rPr>
            </w:pPr>
            <w:r w:rsidRPr="00F5561D">
              <w:rPr>
                <w:rFonts w:ascii="Arial" w:eastAsia="Times New Roman" w:hAnsi="Arial" w:cs="Arial"/>
                <w:color w:val="002060"/>
                <w:sz w:val="20"/>
                <w:szCs w:val="20"/>
                <w:lang w:val="en-GB" w:eastAsia="en-GB"/>
              </w:rPr>
              <w:t>The standard working week applying to the post is: 37 hours per week</w:t>
            </w:r>
            <w:r w:rsidRPr="00F5561D">
              <w:rPr>
                <w:rFonts w:ascii="Arial" w:eastAsia="Times New Roman" w:hAnsi="Arial" w:cs="Arial"/>
                <w:bCs/>
                <w:iCs/>
                <w:color w:val="002060"/>
                <w:sz w:val="20"/>
                <w:szCs w:val="20"/>
                <w:lang w:eastAsia="en-IE"/>
              </w:rPr>
              <w:t xml:space="preserve"> </w:t>
            </w:r>
          </w:p>
          <w:p w14:paraId="39BCE7FD"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F5561D" w14:paraId="7411B6D5" w14:textId="77777777" w:rsidTr="006E0CCD">
        <w:tc>
          <w:tcPr>
            <w:tcW w:w="1739" w:type="dxa"/>
          </w:tcPr>
          <w:p w14:paraId="28BF6090"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Annual Leave</w:t>
            </w:r>
          </w:p>
        </w:tc>
        <w:tc>
          <w:tcPr>
            <w:tcW w:w="8857" w:type="dxa"/>
          </w:tcPr>
          <w:p w14:paraId="50E849C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The annual leave associated with the post is: 30 Working Days per annum and as determined by the Organisation of Working Time Act 1997</w:t>
            </w:r>
          </w:p>
          <w:p w14:paraId="7A644756"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F5561D" w14:paraId="698F5534" w14:textId="77777777" w:rsidTr="006E0CCD">
        <w:tc>
          <w:tcPr>
            <w:tcW w:w="1739" w:type="dxa"/>
          </w:tcPr>
          <w:p w14:paraId="66A00EAD"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Superannuation</w:t>
            </w:r>
          </w:p>
          <w:p w14:paraId="255FE215"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p w14:paraId="6A71144C"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14:paraId="0F248B31" w14:textId="77777777" w:rsidR="00B42220" w:rsidRPr="00F5561D" w:rsidRDefault="00B42220" w:rsidP="00B42220">
            <w:pPr>
              <w:autoSpaceDE w:val="0"/>
              <w:autoSpaceDN w:val="0"/>
              <w:adjustRightInd w:val="0"/>
              <w:spacing w:after="0" w:line="240" w:lineRule="atLeast"/>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This is a pensionable position within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The successful candidate will upon appointment become a member of the appropriate pension scheme. Please be advised that pension scheme membership will be notified within the contract of employment.</w:t>
            </w:r>
          </w:p>
          <w:p w14:paraId="07FC99A4" w14:textId="77777777" w:rsidR="00B42220" w:rsidRPr="00F5561D" w:rsidRDefault="00B42220" w:rsidP="00B42220">
            <w:pPr>
              <w:autoSpaceDE w:val="0"/>
              <w:autoSpaceDN w:val="0"/>
              <w:adjustRightInd w:val="0"/>
              <w:spacing w:after="0" w:line="240" w:lineRule="atLeast"/>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eastAsia="en-IE"/>
              </w:rPr>
              <w:t xml:space="preserve">Members of pre-existing pension schemes who transferred to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on 1st January 2005 pursuant to Section 60 of the Health Act 2004 are entitled to superannuation benefit terms under the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Scheme which are no less favourable to those to which they were entitled at 31st December 2004.</w:t>
            </w:r>
            <w:r w:rsidRPr="00F5561D">
              <w:rPr>
                <w:rFonts w:ascii="Arial" w:eastAsia="Times New Roman" w:hAnsi="Arial" w:cs="Arial"/>
                <w:color w:val="002060"/>
                <w:sz w:val="20"/>
                <w:szCs w:val="20"/>
                <w:lang w:val="en-GB" w:eastAsia="en-GB"/>
              </w:rPr>
              <w:t xml:space="preserve"> </w:t>
            </w:r>
          </w:p>
          <w:p w14:paraId="009EDCF5" w14:textId="77777777" w:rsidR="00B42220" w:rsidRPr="00F5561D" w:rsidRDefault="00B42220" w:rsidP="00B42220">
            <w:pPr>
              <w:autoSpaceDE w:val="0"/>
              <w:autoSpaceDN w:val="0"/>
              <w:adjustRightInd w:val="0"/>
              <w:spacing w:after="0" w:line="240" w:lineRule="atLeast"/>
              <w:rPr>
                <w:rFonts w:ascii="Arial" w:eastAsia="Times New Roman" w:hAnsi="Arial" w:cs="Arial"/>
                <w:b/>
                <w:color w:val="002060"/>
                <w:sz w:val="20"/>
                <w:szCs w:val="20"/>
                <w:lang w:eastAsia="en-IE"/>
              </w:rPr>
            </w:pPr>
          </w:p>
        </w:tc>
      </w:tr>
      <w:tr w:rsidR="00B42220" w:rsidRPr="00F5561D" w14:paraId="45C35BF6" w14:textId="77777777" w:rsidTr="006E0CCD">
        <w:tc>
          <w:tcPr>
            <w:tcW w:w="1739" w:type="dxa"/>
          </w:tcPr>
          <w:p w14:paraId="3AC4A08E"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Age</w:t>
            </w:r>
          </w:p>
        </w:tc>
        <w:tc>
          <w:tcPr>
            <w:tcW w:w="8857" w:type="dxa"/>
          </w:tcPr>
          <w:p w14:paraId="245045C6" w14:textId="77777777" w:rsidR="00B42220" w:rsidRPr="00F5561D" w:rsidRDefault="00B42220" w:rsidP="00B42220">
            <w:pPr>
              <w:autoSpaceDE w:val="0"/>
              <w:autoSpaceDN w:val="0"/>
              <w:adjustRightInd w:val="0"/>
              <w:spacing w:after="0" w:line="240" w:lineRule="auto"/>
              <w:rPr>
                <w:rFonts w:ascii="Arial" w:eastAsia="Calibri" w:hAnsi="Arial" w:cs="Arial"/>
                <w:i/>
                <w:iCs/>
                <w:color w:val="002060"/>
                <w:sz w:val="20"/>
                <w:szCs w:val="20"/>
              </w:rPr>
            </w:pPr>
            <w:r w:rsidRPr="00F5561D">
              <w:rPr>
                <w:rFonts w:ascii="Arial" w:eastAsia="Calibri" w:hAnsi="Arial" w:cs="Arial"/>
                <w:color w:val="002060"/>
                <w:sz w:val="20"/>
                <w:szCs w:val="20"/>
              </w:rPr>
              <w:t>The Public Service Superannuation (Age of Retirement) Act, 2018* set 70 years as the compulsory retirement age for public servants.</w:t>
            </w:r>
            <w:r w:rsidRPr="00F5561D">
              <w:rPr>
                <w:rFonts w:ascii="Arial" w:eastAsia="Calibri" w:hAnsi="Arial" w:cs="Arial"/>
                <w:i/>
                <w:iCs/>
                <w:color w:val="002060"/>
                <w:sz w:val="20"/>
                <w:szCs w:val="20"/>
              </w:rPr>
              <w:t xml:space="preserve"> </w:t>
            </w:r>
          </w:p>
          <w:p w14:paraId="36917CC5" w14:textId="77777777" w:rsidR="00B42220" w:rsidRPr="00F5561D" w:rsidRDefault="00B42220" w:rsidP="00B42220">
            <w:pPr>
              <w:autoSpaceDE w:val="0"/>
              <w:autoSpaceDN w:val="0"/>
              <w:adjustRightInd w:val="0"/>
              <w:spacing w:after="0" w:line="240" w:lineRule="auto"/>
              <w:rPr>
                <w:rFonts w:ascii="Arial" w:eastAsia="Calibri" w:hAnsi="Arial" w:cs="Arial"/>
                <w:i/>
                <w:iCs/>
                <w:color w:val="002060"/>
                <w:sz w:val="20"/>
                <w:szCs w:val="20"/>
              </w:rPr>
            </w:pPr>
          </w:p>
          <w:p w14:paraId="066C621E" w14:textId="77777777" w:rsidR="00B42220" w:rsidRPr="00F5561D" w:rsidRDefault="00B42220" w:rsidP="00B42220">
            <w:pPr>
              <w:autoSpaceDE w:val="0"/>
              <w:autoSpaceDN w:val="0"/>
              <w:adjustRightInd w:val="0"/>
              <w:spacing w:after="0" w:line="240" w:lineRule="auto"/>
              <w:rPr>
                <w:rFonts w:ascii="Arial" w:eastAsia="Calibri" w:hAnsi="Arial" w:cs="Arial"/>
                <w:b/>
                <w:bCs/>
                <w:i/>
                <w:iCs/>
                <w:color w:val="002060"/>
                <w:sz w:val="20"/>
                <w:szCs w:val="20"/>
                <w:u w:val="single"/>
              </w:rPr>
            </w:pPr>
            <w:r w:rsidRPr="00F5561D">
              <w:rPr>
                <w:rFonts w:ascii="Arial" w:eastAsia="Calibri" w:hAnsi="Arial" w:cs="Arial"/>
                <w:b/>
                <w:bCs/>
                <w:i/>
                <w:iCs/>
                <w:color w:val="002060"/>
                <w:sz w:val="20"/>
                <w:szCs w:val="20"/>
              </w:rPr>
              <w:t xml:space="preserve">* </w:t>
            </w:r>
            <w:r w:rsidRPr="00F5561D">
              <w:rPr>
                <w:rFonts w:ascii="Arial" w:eastAsia="Calibri" w:hAnsi="Arial" w:cs="Arial"/>
                <w:b/>
                <w:bCs/>
                <w:i/>
                <w:iCs/>
                <w:color w:val="002060"/>
                <w:sz w:val="20"/>
                <w:szCs w:val="20"/>
                <w:u w:val="single"/>
              </w:rPr>
              <w:t>Public Servants not affected by this legislation:</w:t>
            </w:r>
          </w:p>
          <w:p w14:paraId="06FCD67E" w14:textId="77777777" w:rsidR="00B42220" w:rsidRPr="00F5561D" w:rsidRDefault="00B42220" w:rsidP="00B42220">
            <w:pPr>
              <w:autoSpaceDE w:val="0"/>
              <w:autoSpaceDN w:val="0"/>
              <w:adjustRightInd w:val="0"/>
              <w:spacing w:after="0" w:line="240" w:lineRule="auto"/>
              <w:rPr>
                <w:rFonts w:ascii="Arial" w:eastAsia="Calibri" w:hAnsi="Arial" w:cs="Arial"/>
                <w:color w:val="002060"/>
                <w:sz w:val="20"/>
                <w:szCs w:val="20"/>
              </w:rPr>
            </w:pPr>
            <w:r w:rsidRPr="00F5561D">
              <w:rPr>
                <w:rFonts w:ascii="Arial" w:eastAsia="Calibri" w:hAnsi="Arial" w:cs="Arial"/>
                <w:color w:val="002060"/>
                <w:sz w:val="20"/>
                <w:szCs w:val="20"/>
              </w:rPr>
              <w:t>Public servants recruited between 1 April 2004 and 31 December 2012 (new entrants) have no compulsory retirement age.</w:t>
            </w:r>
          </w:p>
          <w:p w14:paraId="2CBD5F17" w14:textId="77777777" w:rsidR="00B42220" w:rsidRPr="00F5561D" w:rsidRDefault="00B42220" w:rsidP="00B42220">
            <w:pPr>
              <w:autoSpaceDE w:val="0"/>
              <w:autoSpaceDN w:val="0"/>
              <w:adjustRightInd w:val="0"/>
              <w:spacing w:after="0" w:line="240" w:lineRule="auto"/>
              <w:rPr>
                <w:rFonts w:ascii="Arial" w:eastAsia="Calibri" w:hAnsi="Arial" w:cs="Arial"/>
                <w:color w:val="002060"/>
                <w:sz w:val="20"/>
                <w:szCs w:val="20"/>
              </w:rPr>
            </w:pPr>
          </w:p>
          <w:p w14:paraId="77F5BB7C" w14:textId="77777777" w:rsidR="00B42220" w:rsidRPr="00F5561D" w:rsidRDefault="00B42220" w:rsidP="00B42220">
            <w:pPr>
              <w:autoSpaceDE w:val="0"/>
              <w:autoSpaceDN w:val="0"/>
              <w:adjustRightInd w:val="0"/>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Public servants recruited since 1 January 2013 are members of the Single Pension Scheme and have a compulsory retirement age of 70.</w:t>
            </w:r>
          </w:p>
          <w:p w14:paraId="292684DA" w14:textId="77777777" w:rsidR="00B42220" w:rsidRPr="00F5561D" w:rsidRDefault="00B42220" w:rsidP="00B42220">
            <w:pPr>
              <w:autoSpaceDE w:val="0"/>
              <w:autoSpaceDN w:val="0"/>
              <w:adjustRightInd w:val="0"/>
              <w:spacing w:after="0" w:line="240" w:lineRule="auto"/>
              <w:rPr>
                <w:rFonts w:ascii="Arial" w:eastAsia="Times New Roman" w:hAnsi="Arial" w:cs="Arial"/>
                <w:b/>
                <w:color w:val="002060"/>
                <w:sz w:val="20"/>
                <w:szCs w:val="20"/>
                <w:lang w:eastAsia="en-IE"/>
              </w:rPr>
            </w:pPr>
          </w:p>
        </w:tc>
      </w:tr>
      <w:tr w:rsidR="00B42220" w:rsidRPr="00F5561D" w14:paraId="42D4746F" w14:textId="77777777" w:rsidTr="006E0CCD">
        <w:tc>
          <w:tcPr>
            <w:tcW w:w="1739" w:type="dxa"/>
          </w:tcPr>
          <w:p w14:paraId="72ABD21E"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val="en-GB" w:eastAsia="en-GB"/>
              </w:rPr>
              <w:t>Probation</w:t>
            </w:r>
          </w:p>
        </w:tc>
        <w:tc>
          <w:tcPr>
            <w:tcW w:w="8857" w:type="dxa"/>
          </w:tcPr>
          <w:p w14:paraId="44A8BC5D" w14:textId="77777777" w:rsidR="00B42220" w:rsidRPr="00F5561D" w:rsidRDefault="00B42220" w:rsidP="00B42220">
            <w:pPr>
              <w:keepNext/>
              <w:tabs>
                <w:tab w:val="left" w:pos="-720"/>
                <w:tab w:val="left" w:pos="0"/>
                <w:tab w:val="left" w:pos="720"/>
              </w:tabs>
              <w:suppressAutoHyphens/>
              <w:spacing w:after="0" w:line="240" w:lineRule="auto"/>
              <w:jc w:val="both"/>
              <w:outlineLvl w:val="6"/>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Permanent/temporary/locum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184F122E" w14:textId="77777777" w:rsidR="00B42220" w:rsidRPr="00F5561D" w:rsidRDefault="00B42220" w:rsidP="00B42220">
            <w:pPr>
              <w:spacing w:after="0" w:line="240" w:lineRule="auto"/>
              <w:rPr>
                <w:rFonts w:ascii="Arial" w:eastAsia="Times New Roman" w:hAnsi="Arial" w:cs="Arial"/>
                <w:color w:val="002060"/>
                <w:sz w:val="20"/>
                <w:szCs w:val="20"/>
                <w:lang w:eastAsia="en-IE"/>
              </w:rPr>
            </w:pPr>
          </w:p>
          <w:p w14:paraId="2C7932BF"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A probationary period will not apply in the following instances:</w:t>
            </w:r>
          </w:p>
          <w:p w14:paraId="409CA087"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Where the Employee currently holds a permanent consultant appointment with the Employer or another public health service provider and the Employer is satisfied that the Employee has satisfactorily completed probation in their current role.</w:t>
            </w:r>
          </w:p>
          <w:p w14:paraId="53C73E66"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1" w:name="_Hlk116309343"/>
            <w:r w:rsidRPr="00F5561D">
              <w:rPr>
                <w:rFonts w:ascii="Arial" w:eastAsia="Times New Roman" w:hAnsi="Arial" w:cs="Arial"/>
                <w:color w:val="002060"/>
                <w:sz w:val="20"/>
                <w:szCs w:val="20"/>
                <w:lang w:eastAsia="en-IE"/>
              </w:rPr>
              <w:t>and the Commencement Date is not more than 26 weeks (or such longer period, if any, as the Employee was on a pre-approved career break for the duration of that longer period).</w:t>
            </w:r>
          </w:p>
          <w:bookmarkEnd w:id="1"/>
          <w:p w14:paraId="1DB1A35A" w14:textId="77777777" w:rsidR="00B42220" w:rsidRPr="00F5561D"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Where the Employee has, for a period of not less than 12 months, held this post (</w:t>
            </w:r>
            <w:proofErr w:type="spellStart"/>
            <w:r w:rsidRPr="00F5561D">
              <w:rPr>
                <w:rFonts w:ascii="Arial" w:eastAsia="Times New Roman" w:hAnsi="Arial" w:cs="Arial"/>
                <w:color w:val="002060"/>
                <w:sz w:val="20"/>
                <w:szCs w:val="20"/>
                <w:lang w:eastAsia="en-IE"/>
              </w:rPr>
              <w:t>ie</w:t>
            </w:r>
            <w:proofErr w:type="spellEnd"/>
            <w:r w:rsidRPr="00F5561D">
              <w:rPr>
                <w:rFonts w:ascii="Arial" w:eastAsia="Times New Roman" w:hAnsi="Arial" w:cs="Arial"/>
                <w:color w:val="002060"/>
                <w:sz w:val="20"/>
                <w:szCs w:val="20"/>
                <w:lang w:eastAsia="en-IE"/>
              </w:rPr>
              <w:t xml:space="preserv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B42220" w:rsidRPr="00F5561D" w14:paraId="52D84A13" w14:textId="77777777" w:rsidTr="006E0CCD">
        <w:trPr>
          <w:trHeight w:val="1579"/>
        </w:trPr>
        <w:tc>
          <w:tcPr>
            <w:tcW w:w="1739" w:type="dxa"/>
          </w:tcPr>
          <w:p w14:paraId="6B839DC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eastAsia="en-IE"/>
              </w:rPr>
              <w:t>Protection of Children Guidance and Legislation</w:t>
            </w:r>
          </w:p>
        </w:tc>
        <w:tc>
          <w:tcPr>
            <w:tcW w:w="8857" w:type="dxa"/>
          </w:tcPr>
          <w:p w14:paraId="33484112"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5F5137F" w14:textId="77777777" w:rsidR="00B42220" w:rsidRPr="00F5561D" w:rsidRDefault="00B42220" w:rsidP="00B42220">
            <w:pPr>
              <w:spacing w:after="0" w:line="240" w:lineRule="auto"/>
              <w:rPr>
                <w:rFonts w:ascii="Arial" w:eastAsia="Times New Roman" w:hAnsi="Arial" w:cs="Arial"/>
                <w:color w:val="002060"/>
                <w:sz w:val="20"/>
                <w:szCs w:val="20"/>
                <w:lang w:eastAsia="en-IE"/>
              </w:rPr>
            </w:pPr>
          </w:p>
          <w:p w14:paraId="55F9E5AC" w14:textId="77777777" w:rsidR="00B42220" w:rsidRPr="00F5561D" w:rsidRDefault="00B42220" w:rsidP="00B42220">
            <w:pPr>
              <w:spacing w:after="0" w:line="240" w:lineRule="auto"/>
              <w:rPr>
                <w:rFonts w:ascii="Arial" w:eastAsia="Times New Roman" w:hAnsi="Arial" w:cs="Arial"/>
                <w:color w:val="002060"/>
                <w:sz w:val="20"/>
                <w:szCs w:val="20"/>
                <w:lang w:eastAsia="en-IE"/>
              </w:rPr>
            </w:pPr>
            <w:r w:rsidRPr="00F5561D">
              <w:rPr>
                <w:rFonts w:ascii="Arial" w:eastAsia="Times New Roman" w:hAnsi="Arial" w:cs="Arial"/>
                <w:color w:val="002060"/>
                <w:sz w:val="20"/>
                <w:szCs w:val="20"/>
                <w:lang w:eastAsia="en-IE"/>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6EECDF1C" w14:textId="77777777" w:rsidR="00B42220" w:rsidRPr="00F5561D" w:rsidRDefault="00B42220" w:rsidP="00B42220">
            <w:pPr>
              <w:spacing w:after="0" w:line="240" w:lineRule="auto"/>
              <w:jc w:val="both"/>
              <w:rPr>
                <w:rFonts w:ascii="Arial" w:eastAsia="Times New Roman" w:hAnsi="Arial" w:cs="Arial"/>
                <w:color w:val="002060"/>
                <w:sz w:val="20"/>
                <w:szCs w:val="20"/>
                <w:lang w:eastAsia="en-IE"/>
              </w:rPr>
            </w:pPr>
          </w:p>
          <w:p w14:paraId="10381708"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color w:val="002060"/>
                <w:sz w:val="20"/>
                <w:szCs w:val="20"/>
                <w:lang w:eastAsia="en-IE"/>
              </w:rPr>
              <w:t xml:space="preserve">For further information, guidance and resources please visit: </w:t>
            </w:r>
            <w:hyperlink r:id="rId11" w:history="1">
              <w:r w:rsidRPr="00F5561D">
                <w:rPr>
                  <w:rFonts w:ascii="Arial" w:eastAsia="Times New Roman" w:hAnsi="Arial" w:cs="Arial"/>
                  <w:color w:val="002060"/>
                  <w:sz w:val="20"/>
                  <w:szCs w:val="20"/>
                  <w:u w:val="single"/>
                  <w:lang w:val="en" w:eastAsia="en-GB"/>
                </w:rPr>
                <w:t>HSE Children First webpage</w:t>
              </w:r>
            </w:hyperlink>
            <w:r w:rsidRPr="00F5561D">
              <w:rPr>
                <w:rFonts w:ascii="Arial" w:eastAsia="Times New Roman" w:hAnsi="Arial" w:cs="Arial"/>
                <w:color w:val="002060"/>
                <w:sz w:val="20"/>
                <w:szCs w:val="20"/>
                <w:u w:val="single"/>
                <w:lang w:val="en" w:eastAsia="en-GB"/>
              </w:rPr>
              <w:t>.</w:t>
            </w:r>
          </w:p>
        </w:tc>
      </w:tr>
      <w:tr w:rsidR="00B42220" w:rsidRPr="00F5561D" w14:paraId="61D56A09" w14:textId="77777777" w:rsidTr="006E0CCD">
        <w:trPr>
          <w:trHeight w:val="1144"/>
        </w:trPr>
        <w:tc>
          <w:tcPr>
            <w:tcW w:w="1739" w:type="dxa"/>
          </w:tcPr>
          <w:p w14:paraId="4E9E8F45"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bCs/>
                <w:color w:val="002060"/>
                <w:sz w:val="20"/>
                <w:szCs w:val="20"/>
                <w:lang w:eastAsia="en-IE"/>
              </w:rPr>
              <w:lastRenderedPageBreak/>
              <w:t>Infection Control</w:t>
            </w:r>
          </w:p>
        </w:tc>
        <w:tc>
          <w:tcPr>
            <w:tcW w:w="8857" w:type="dxa"/>
          </w:tcPr>
          <w:p w14:paraId="33EB382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eastAsia="en-IE"/>
              </w:rPr>
              <w:t xml:space="preserve">All </w:t>
            </w:r>
            <w:smartTag w:uri="urn:schemas-microsoft-com:office:smarttags" w:element="stockticker">
              <w:r w:rsidRPr="00F5561D">
                <w:rPr>
                  <w:rFonts w:ascii="Arial" w:eastAsia="Times New Roman" w:hAnsi="Arial" w:cs="Arial"/>
                  <w:color w:val="002060"/>
                  <w:sz w:val="20"/>
                  <w:szCs w:val="20"/>
                  <w:lang w:eastAsia="en-IE"/>
                </w:rPr>
                <w:t>HSE</w:t>
              </w:r>
            </w:smartTag>
            <w:r w:rsidRPr="00F5561D">
              <w:rPr>
                <w:rFonts w:ascii="Arial" w:eastAsia="Times New Roman" w:hAnsi="Arial" w:cs="Arial"/>
                <w:color w:val="002060"/>
                <w:sz w:val="20"/>
                <w:szCs w:val="20"/>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B42220" w:rsidRPr="00F5561D" w14:paraId="2ECD5915" w14:textId="77777777" w:rsidTr="006E0CCD">
        <w:trPr>
          <w:trHeight w:val="2693"/>
        </w:trPr>
        <w:tc>
          <w:tcPr>
            <w:tcW w:w="1739" w:type="dxa"/>
          </w:tcPr>
          <w:p w14:paraId="5351B482"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Ethics in Public Office 1995 and 2001</w:t>
            </w:r>
          </w:p>
          <w:p w14:paraId="0086C5E2"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4D621CBB"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p>
          <w:p w14:paraId="47F52387" w14:textId="77777777" w:rsidR="00B42220" w:rsidRPr="00F5561D" w:rsidRDefault="00B42220" w:rsidP="00B42220">
            <w:pPr>
              <w:spacing w:after="0" w:line="240" w:lineRule="auto"/>
              <w:jc w:val="both"/>
              <w:rPr>
                <w:rFonts w:ascii="Arial" w:eastAsia="Times New Roman" w:hAnsi="Arial" w:cs="Arial"/>
                <w:b/>
                <w:color w:val="002060"/>
                <w:sz w:val="20"/>
                <w:szCs w:val="20"/>
                <w:lang w:val="en-GB" w:eastAsia="en-GB"/>
              </w:rPr>
            </w:pPr>
            <w:r w:rsidRPr="00F5561D">
              <w:rPr>
                <w:rFonts w:ascii="Arial" w:eastAsia="Times New Roman" w:hAnsi="Arial" w:cs="Arial"/>
                <w:b/>
                <w:color w:val="002060"/>
                <w:sz w:val="20"/>
                <w:szCs w:val="20"/>
                <w:lang w:val="en-GB" w:eastAsia="en-GB"/>
              </w:rPr>
              <w:t xml:space="preserve">Positions remunerated at or above the minimum point of the Grade VIII salary scale </w:t>
            </w:r>
          </w:p>
          <w:p w14:paraId="2260BF12"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r w:rsidRPr="00F5561D">
              <w:rPr>
                <w:rFonts w:ascii="Arial" w:eastAsia="Times New Roman" w:hAnsi="Arial" w:cs="Arial"/>
                <w:b/>
                <w:color w:val="002060"/>
                <w:sz w:val="20"/>
                <w:szCs w:val="20"/>
                <w:lang w:eastAsia="en-GB"/>
              </w:rPr>
              <w:t xml:space="preserve">(€78,274 </w:t>
            </w:r>
            <w:r w:rsidRPr="00F5561D">
              <w:rPr>
                <w:rFonts w:ascii="Arial" w:eastAsia="Times New Roman" w:hAnsi="Arial" w:cs="Arial"/>
                <w:b/>
                <w:color w:val="002060"/>
                <w:sz w:val="20"/>
                <w:szCs w:val="20"/>
                <w:lang w:val="en-GB" w:eastAsia="en-GB"/>
              </w:rPr>
              <w:t>as at 1</w:t>
            </w:r>
            <w:r w:rsidRPr="00F5561D">
              <w:rPr>
                <w:rFonts w:ascii="Arial" w:eastAsia="Times New Roman" w:hAnsi="Arial" w:cs="Arial"/>
                <w:b/>
                <w:color w:val="002060"/>
                <w:sz w:val="20"/>
                <w:szCs w:val="20"/>
                <w:vertAlign w:val="superscript"/>
                <w:lang w:val="en-GB" w:eastAsia="en-GB"/>
              </w:rPr>
              <w:t xml:space="preserve"> </w:t>
            </w:r>
            <w:r w:rsidRPr="00F5561D">
              <w:rPr>
                <w:rFonts w:ascii="Arial" w:eastAsia="Times New Roman" w:hAnsi="Arial" w:cs="Arial"/>
                <w:b/>
                <w:color w:val="002060"/>
                <w:sz w:val="20"/>
                <w:szCs w:val="20"/>
                <w:lang w:val="en-GB" w:eastAsia="en-GB"/>
              </w:rPr>
              <w:t>January 2024)</w:t>
            </w:r>
          </w:p>
          <w:p w14:paraId="748EE4E3" w14:textId="77777777" w:rsidR="00B42220" w:rsidRPr="00F5561D" w:rsidRDefault="00B42220" w:rsidP="00B42220">
            <w:pPr>
              <w:spacing w:after="0" w:line="240" w:lineRule="auto"/>
              <w:jc w:val="both"/>
              <w:rPr>
                <w:rFonts w:ascii="Arial" w:eastAsia="Times New Roman" w:hAnsi="Arial" w:cs="Arial"/>
                <w:b/>
                <w:bCs/>
                <w:color w:val="002060"/>
                <w:sz w:val="20"/>
                <w:szCs w:val="20"/>
                <w:lang w:val="en-GB" w:eastAsia="en-GB"/>
              </w:rPr>
            </w:pPr>
          </w:p>
          <w:p w14:paraId="28EFC00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0A6347F" w14:textId="77777777" w:rsidR="00B42220" w:rsidRPr="00F5561D" w:rsidRDefault="00B42220" w:rsidP="00B42220">
            <w:pPr>
              <w:spacing w:after="0" w:line="240" w:lineRule="auto"/>
              <w:jc w:val="center"/>
              <w:rPr>
                <w:rFonts w:ascii="Arial" w:eastAsia="Times New Roman" w:hAnsi="Arial" w:cs="Arial"/>
                <w:color w:val="002060"/>
                <w:sz w:val="20"/>
                <w:szCs w:val="20"/>
                <w:lang w:val="en-GB" w:eastAsia="en-GB"/>
              </w:rPr>
            </w:pPr>
          </w:p>
          <w:p w14:paraId="533893D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C8CD00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114D750"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794D1D6"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4342B3F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0FE088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C9A928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0F39983"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C54FBF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35360F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0BABD18"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36F4F665"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E9D4EC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3E39962"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D8018E5" w14:textId="77777777" w:rsidR="00B42220" w:rsidRPr="00F5561D" w:rsidRDefault="00B42220" w:rsidP="00B42220">
            <w:pPr>
              <w:tabs>
                <w:tab w:val="left" w:pos="8730"/>
              </w:tabs>
              <w:autoSpaceDE w:val="0"/>
              <w:autoSpaceDN w:val="0"/>
              <w:adjustRightInd w:val="0"/>
              <w:spacing w:after="0" w:line="240" w:lineRule="atLeast"/>
              <w:rPr>
                <w:rFonts w:ascii="Arial" w:eastAsia="Times New Roman" w:hAnsi="Arial" w:cs="Arial"/>
                <w:b/>
                <w:bCs/>
                <w:iCs/>
                <w:color w:val="002060"/>
                <w:sz w:val="20"/>
                <w:szCs w:val="20"/>
                <w:lang w:val="en-US" w:eastAsia="en-GB"/>
              </w:rPr>
            </w:pPr>
            <w:r w:rsidRPr="00F5561D">
              <w:rPr>
                <w:rFonts w:ascii="Arial" w:eastAsia="Times New Roman" w:hAnsi="Arial" w:cs="Arial"/>
                <w:b/>
                <w:color w:val="002060"/>
                <w:sz w:val="20"/>
                <w:szCs w:val="20"/>
                <w:lang w:val="en-GB" w:eastAsia="en-GB"/>
              </w:rPr>
              <w:t xml:space="preserve">Positions remunerated at or above </w:t>
            </w:r>
            <w:r w:rsidRPr="00F5561D">
              <w:rPr>
                <w:rFonts w:ascii="Arial" w:eastAsia="Times New Roman" w:hAnsi="Arial" w:cs="Arial"/>
                <w:b/>
                <w:bCs/>
                <w:color w:val="002060"/>
                <w:sz w:val="20"/>
                <w:szCs w:val="20"/>
                <w:lang w:eastAsia="en-GB"/>
              </w:rPr>
              <w:t xml:space="preserve">€198,204 </w:t>
            </w:r>
            <w:r w:rsidRPr="00F5561D">
              <w:rPr>
                <w:rFonts w:ascii="Arial" w:eastAsia="Times New Roman" w:hAnsi="Arial" w:cs="Arial"/>
                <w:b/>
                <w:color w:val="002060"/>
                <w:sz w:val="20"/>
                <w:szCs w:val="20"/>
                <w:lang w:val="en-GB" w:eastAsia="en-GB"/>
              </w:rPr>
              <w:t>at 1 January 2024.</w:t>
            </w:r>
          </w:p>
          <w:p w14:paraId="6647F04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0DA44A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0089ECC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tc>
        <w:tc>
          <w:tcPr>
            <w:tcW w:w="8857" w:type="dxa"/>
          </w:tcPr>
          <w:p w14:paraId="464E5ECC"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4797884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B542519"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061FFBFD"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412CC77"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B) In addition to the annual statement, a person holding such a post is required, whenever they are performing a function as an employee of the </w:t>
            </w:r>
            <w:smartTag w:uri="urn:schemas-microsoft-com:office:smarttags" w:element="stockticker">
              <w:r w:rsidRPr="00F5561D">
                <w:rPr>
                  <w:rFonts w:ascii="Arial" w:eastAsia="Times New Roman" w:hAnsi="Arial" w:cs="Arial"/>
                  <w:color w:val="002060"/>
                  <w:sz w:val="20"/>
                  <w:szCs w:val="20"/>
                  <w:lang w:val="en-GB" w:eastAsia="en-GB"/>
                </w:rPr>
                <w:t>HSE</w:t>
              </w:r>
            </w:smartTag>
            <w:r w:rsidRPr="00F5561D">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03AA382"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49F877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2" w:history="1">
              <w:r w:rsidRPr="00F5561D">
                <w:rPr>
                  <w:rFonts w:ascii="Arial" w:eastAsia="Times New Roman" w:hAnsi="Arial" w:cs="Arial"/>
                  <w:color w:val="002060"/>
                  <w:sz w:val="20"/>
                  <w:szCs w:val="20"/>
                  <w:u w:val="single"/>
                  <w:lang w:val="en-GB" w:eastAsia="en-GB"/>
                </w:rPr>
                <w:t>http://www.sipo.ie/</w:t>
              </w:r>
            </w:hyperlink>
          </w:p>
          <w:p w14:paraId="071DE1BE"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2069D7E5"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Positions remunerated at or above </w:t>
            </w:r>
            <w:r w:rsidRPr="00F5561D">
              <w:rPr>
                <w:rFonts w:ascii="Arial" w:eastAsia="Times New Roman" w:hAnsi="Arial" w:cs="Arial"/>
                <w:b/>
                <w:bCs/>
                <w:color w:val="002060"/>
                <w:sz w:val="20"/>
                <w:szCs w:val="20"/>
                <w:lang w:eastAsia="en-GB"/>
              </w:rPr>
              <w:t xml:space="preserve">€198.204 </w:t>
            </w:r>
            <w:r w:rsidRPr="00F5561D">
              <w:rPr>
                <w:rFonts w:ascii="Arial" w:eastAsia="Times New Roman" w:hAnsi="Arial" w:cs="Arial"/>
                <w:color w:val="002060"/>
                <w:sz w:val="20"/>
                <w:szCs w:val="20"/>
                <w:lang w:val="en-GB" w:eastAsia="en-GB"/>
              </w:rPr>
              <w:t xml:space="preserve">as at 1st January 2024 are designated positions under the Ethics in Public Office Acts 1995 and 2001. </w:t>
            </w:r>
          </w:p>
          <w:p w14:paraId="178C239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763D2E11"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241D2B74"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In addition to the annual statement, a person holding such a post is required, whenever they are performing a function as an employee of the </w:t>
            </w:r>
            <w:smartTag w:uri="urn:schemas-microsoft-com:office:smarttags" w:element="stockticker">
              <w:r w:rsidRPr="00F5561D">
                <w:rPr>
                  <w:rFonts w:ascii="Arial" w:eastAsia="Times New Roman" w:hAnsi="Arial" w:cs="Arial"/>
                  <w:color w:val="002060"/>
                  <w:sz w:val="20"/>
                  <w:szCs w:val="20"/>
                  <w:lang w:val="en-GB" w:eastAsia="en-GB"/>
                </w:rPr>
                <w:t>HSE</w:t>
              </w:r>
            </w:smartTag>
            <w:r w:rsidRPr="00F5561D">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E18BC90"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6606955C" w14:textId="77777777" w:rsidR="00B42220" w:rsidRPr="00F5561D" w:rsidRDefault="00B42220" w:rsidP="00B42220">
            <w:pPr>
              <w:spacing w:after="0" w:line="240" w:lineRule="auto"/>
              <w:rPr>
                <w:rFonts w:ascii="Arial" w:eastAsia="Times New Roman" w:hAnsi="Arial" w:cs="Arial"/>
                <w:color w:val="002060"/>
                <w:sz w:val="20"/>
                <w:szCs w:val="20"/>
                <w:lang w:eastAsia="en-GB"/>
              </w:rPr>
            </w:pPr>
            <w:r w:rsidRPr="00F5561D">
              <w:rPr>
                <w:rFonts w:ascii="Arial" w:eastAsia="Times New Roman" w:hAnsi="Arial" w:cs="Arial"/>
                <w:color w:val="002060"/>
                <w:sz w:val="20"/>
                <w:szCs w:val="20"/>
                <w:lang w:eastAsia="en-GB"/>
              </w:rPr>
              <w:t xml:space="preserve">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w:t>
            </w:r>
            <w:proofErr w:type="spellStart"/>
            <w:r w:rsidRPr="00F5561D">
              <w:rPr>
                <w:rFonts w:ascii="Arial" w:eastAsia="Times New Roman" w:hAnsi="Arial" w:cs="Arial"/>
                <w:color w:val="002060"/>
                <w:sz w:val="20"/>
                <w:szCs w:val="20"/>
                <w:lang w:eastAsia="en-GB"/>
              </w:rPr>
              <w:t>Oireachtas</w:t>
            </w:r>
            <w:proofErr w:type="spellEnd"/>
            <w:r w:rsidRPr="00F5561D">
              <w:rPr>
                <w:rFonts w:ascii="Arial" w:eastAsia="Times New Roman" w:hAnsi="Arial" w:cs="Arial"/>
                <w:color w:val="002060"/>
                <w:sz w:val="20"/>
                <w:szCs w:val="20"/>
                <w:lang w:eastAsia="en-GB"/>
              </w:rPr>
              <w:t>, at which point it will be made public. Any continuing non-compliance will also be noted in the Commission’s Annual Report</w:t>
            </w:r>
          </w:p>
          <w:p w14:paraId="259CDB57"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0D97682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Under the Standards in Public Office Act 2001, the post holder must within nine months of the date of appointment provide the following documents to the Standards in Public Office Commission at 18 Lower Lesson Street, Dublin 2:</w:t>
            </w:r>
          </w:p>
          <w:p w14:paraId="048482CF"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A9AE75C" w14:textId="77777777" w:rsidR="00B42220" w:rsidRPr="00F5561D"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 xml:space="preserve">A Statutory Declaration, which has been made by the post holder not more than one month before or after the date of the appointment, attesting to compliance with the tax </w:t>
            </w:r>
            <w:r w:rsidRPr="00F5561D">
              <w:rPr>
                <w:rFonts w:ascii="Arial" w:eastAsia="Times New Roman" w:hAnsi="Arial" w:cs="Arial"/>
                <w:color w:val="002060"/>
                <w:sz w:val="20"/>
                <w:szCs w:val="20"/>
                <w:lang w:val="en-GB" w:eastAsia="en-GB"/>
              </w:rPr>
              <w:lastRenderedPageBreak/>
              <w:t xml:space="preserve">obligations set out in section 25(1) of the Standards in Public Office Act and declaring that nothing in section 25(2) prevents the issue to the post holder of a tax clearance certificate </w:t>
            </w:r>
          </w:p>
          <w:p w14:paraId="53AA9C0C" w14:textId="77777777" w:rsidR="00B42220" w:rsidRPr="00F5561D" w:rsidRDefault="00B42220" w:rsidP="00B42220">
            <w:pPr>
              <w:spacing w:after="0" w:line="240" w:lineRule="auto"/>
              <w:ind w:left="360"/>
              <w:rPr>
                <w:rFonts w:ascii="Arial" w:eastAsia="Times New Roman" w:hAnsi="Arial" w:cs="Arial"/>
                <w:color w:val="002060"/>
                <w:sz w:val="20"/>
                <w:szCs w:val="20"/>
                <w:lang w:val="en-GB" w:eastAsia="en-GB"/>
              </w:rPr>
            </w:pPr>
          </w:p>
          <w:p w14:paraId="53315A37" w14:textId="77777777" w:rsidR="00B42220" w:rsidRPr="00F5561D"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and either</w:t>
            </w:r>
          </w:p>
          <w:p w14:paraId="275ED25D" w14:textId="77777777" w:rsidR="00B42220" w:rsidRPr="00F5561D"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Tax Clearance Certificate issued by the Collector-General not more than 9 months before or after the date of the appointment or</w:t>
            </w:r>
          </w:p>
          <w:p w14:paraId="7BB90037" w14:textId="77777777" w:rsidR="00B42220" w:rsidRPr="00F5561D"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an Application Statement issued by the Collector-General not more than 9 months before or after the date of the appointment.</w:t>
            </w:r>
          </w:p>
          <w:p w14:paraId="034A344C" w14:textId="77777777" w:rsidR="00B42220" w:rsidRPr="00F5561D" w:rsidRDefault="00B42220" w:rsidP="00B42220">
            <w:pPr>
              <w:spacing w:after="0" w:line="240" w:lineRule="auto"/>
              <w:rPr>
                <w:rFonts w:ascii="Arial" w:eastAsia="Times New Roman" w:hAnsi="Arial" w:cs="Arial"/>
                <w:color w:val="002060"/>
                <w:sz w:val="20"/>
                <w:szCs w:val="20"/>
                <w:lang w:val="en-GB" w:eastAsia="en-GB"/>
              </w:rPr>
            </w:pPr>
          </w:p>
          <w:p w14:paraId="50C4F3E4"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r w:rsidRPr="00F5561D">
              <w:rPr>
                <w:rFonts w:ascii="Arial" w:eastAsia="Times New Roman" w:hAnsi="Arial" w:cs="Arial"/>
                <w:color w:val="002060"/>
                <w:sz w:val="20"/>
                <w:szCs w:val="20"/>
                <w:lang w:val="en-GB" w:eastAsia="en-GB"/>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14:paraId="16DF50A6"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025B7DD"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120B5EAC"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593BA79A" w14:textId="77777777" w:rsidR="00B42220" w:rsidRPr="00F5561D" w:rsidRDefault="00B42220" w:rsidP="00B42220">
      <w:pPr>
        <w:spacing w:after="0" w:line="240" w:lineRule="auto"/>
        <w:jc w:val="both"/>
        <w:rPr>
          <w:rFonts w:ascii="Arial" w:eastAsia="Times New Roman" w:hAnsi="Arial" w:cs="Arial"/>
          <w:color w:val="002060"/>
          <w:sz w:val="20"/>
          <w:szCs w:val="20"/>
          <w:lang w:val="en-GB" w:eastAsia="en-GB"/>
        </w:rPr>
      </w:pPr>
    </w:p>
    <w:p w14:paraId="6099A4D9" w14:textId="77777777" w:rsidR="00F66774" w:rsidRPr="00F5561D" w:rsidRDefault="00F66774">
      <w:pPr>
        <w:rPr>
          <w:rFonts w:ascii="Arial" w:hAnsi="Arial" w:cs="Arial"/>
          <w:color w:val="002060"/>
          <w:sz w:val="20"/>
          <w:szCs w:val="20"/>
        </w:rPr>
      </w:pPr>
    </w:p>
    <w:sectPr w:rsidR="00F66774" w:rsidRPr="00F5561D" w:rsidSect="006E0CCD">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56E87" w14:textId="77777777" w:rsidR="00653CE0" w:rsidRDefault="00653CE0">
      <w:pPr>
        <w:spacing w:after="0" w:line="240" w:lineRule="auto"/>
      </w:pPr>
      <w:r>
        <w:separator/>
      </w:r>
    </w:p>
  </w:endnote>
  <w:endnote w:type="continuationSeparator" w:id="0">
    <w:p w14:paraId="2917A39F" w14:textId="77777777" w:rsidR="00653CE0" w:rsidRDefault="00653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71C4" w14:textId="77777777" w:rsidR="006E0CCD" w:rsidRDefault="006E0C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376A9B" w14:textId="77777777" w:rsidR="006E0CCD" w:rsidRDefault="006E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8527" w14:textId="5768FBE0" w:rsidR="006E0CCD" w:rsidRPr="00B526F6" w:rsidRDefault="006E0CCD">
    <w:pPr>
      <w:pStyle w:val="Footer"/>
      <w:framePr w:wrap="around" w:vAnchor="text" w:hAnchor="margin" w:xAlign="center" w:y="1"/>
      <w:rPr>
        <w:rStyle w:val="PageNumber"/>
        <w:rFonts w:ascii="Arial" w:hAnsi="Arial" w:cs="Arial"/>
      </w:rPr>
    </w:pPr>
    <w:r w:rsidRPr="00B526F6">
      <w:rPr>
        <w:rStyle w:val="PageNumber"/>
        <w:rFonts w:ascii="Arial" w:hAnsi="Arial" w:cs="Arial"/>
      </w:rPr>
      <w:fldChar w:fldCharType="begin"/>
    </w:r>
    <w:r w:rsidRPr="00B526F6">
      <w:rPr>
        <w:rStyle w:val="PageNumber"/>
        <w:rFonts w:ascii="Arial" w:hAnsi="Arial" w:cs="Arial"/>
      </w:rPr>
      <w:instrText xml:space="preserve">PAGE  </w:instrText>
    </w:r>
    <w:r w:rsidRPr="00B526F6">
      <w:rPr>
        <w:rStyle w:val="PageNumber"/>
        <w:rFonts w:ascii="Arial" w:hAnsi="Arial" w:cs="Arial"/>
      </w:rPr>
      <w:fldChar w:fldCharType="separate"/>
    </w:r>
    <w:r w:rsidR="00DE5998">
      <w:rPr>
        <w:rStyle w:val="PageNumber"/>
        <w:rFonts w:ascii="Arial" w:hAnsi="Arial" w:cs="Arial"/>
        <w:noProof/>
      </w:rPr>
      <w:t>5</w:t>
    </w:r>
    <w:r w:rsidRPr="00B526F6">
      <w:rPr>
        <w:rStyle w:val="PageNumber"/>
        <w:rFonts w:ascii="Arial" w:hAnsi="Arial" w:cs="Arial"/>
      </w:rPr>
      <w:fldChar w:fldCharType="end"/>
    </w:r>
  </w:p>
  <w:p w14:paraId="6C8414C3" w14:textId="77777777" w:rsidR="006E0CCD" w:rsidRDefault="006E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CF988" w14:textId="77777777" w:rsidR="00653CE0" w:rsidRDefault="00653CE0">
      <w:pPr>
        <w:spacing w:after="0" w:line="240" w:lineRule="auto"/>
      </w:pPr>
      <w:r>
        <w:separator/>
      </w:r>
    </w:p>
  </w:footnote>
  <w:footnote w:type="continuationSeparator" w:id="0">
    <w:p w14:paraId="1EB300C9" w14:textId="77777777" w:rsidR="00653CE0" w:rsidRDefault="00653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D71"/>
    <w:multiLevelType w:val="hybridMultilevel"/>
    <w:tmpl w:val="C240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CD6FAC"/>
    <w:multiLevelType w:val="hybridMultilevel"/>
    <w:tmpl w:val="7D8031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C5BF9"/>
    <w:multiLevelType w:val="hybridMultilevel"/>
    <w:tmpl w:val="AA8AD97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6756D6E"/>
    <w:multiLevelType w:val="hybridMultilevel"/>
    <w:tmpl w:val="A63A9B46"/>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4" w15:restartNumberingAfterBreak="0">
    <w:nsid w:val="163D4AE9"/>
    <w:multiLevelType w:val="hybridMultilevel"/>
    <w:tmpl w:val="3D52C1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201E8F"/>
    <w:multiLevelType w:val="hybridMultilevel"/>
    <w:tmpl w:val="3454E5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4F309F"/>
    <w:multiLevelType w:val="hybridMultilevel"/>
    <w:tmpl w:val="17466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6863CC"/>
    <w:multiLevelType w:val="hybridMultilevel"/>
    <w:tmpl w:val="AEA6BE90"/>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8"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80374D"/>
    <w:multiLevelType w:val="hybridMultilevel"/>
    <w:tmpl w:val="94E69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963435"/>
    <w:multiLevelType w:val="hybridMultilevel"/>
    <w:tmpl w:val="3474D1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2BB79FD"/>
    <w:multiLevelType w:val="hybridMultilevel"/>
    <w:tmpl w:val="87160222"/>
    <w:lvl w:ilvl="0" w:tplc="18090017">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12" w15:restartNumberingAfterBreak="0">
    <w:nsid w:val="364B2BD6"/>
    <w:multiLevelType w:val="hybridMultilevel"/>
    <w:tmpl w:val="BDEA6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3F667B9"/>
    <w:multiLevelType w:val="hybridMultilevel"/>
    <w:tmpl w:val="D23CC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160887"/>
    <w:multiLevelType w:val="hybridMultilevel"/>
    <w:tmpl w:val="93C8FC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8B1A65"/>
    <w:multiLevelType w:val="hybridMultilevel"/>
    <w:tmpl w:val="AD5AFA74"/>
    <w:lvl w:ilvl="0" w:tplc="18090001">
      <w:start w:val="1"/>
      <w:numFmt w:val="bullet"/>
      <w:lvlText w:val=""/>
      <w:lvlJc w:val="left"/>
      <w:pPr>
        <w:ind w:left="881" w:hanging="360"/>
      </w:pPr>
      <w:rPr>
        <w:rFonts w:ascii="Symbol" w:hAnsi="Symbol" w:hint="default"/>
      </w:rPr>
    </w:lvl>
    <w:lvl w:ilvl="1" w:tplc="18090003" w:tentative="1">
      <w:start w:val="1"/>
      <w:numFmt w:val="bullet"/>
      <w:lvlText w:val="o"/>
      <w:lvlJc w:val="left"/>
      <w:pPr>
        <w:ind w:left="1601" w:hanging="360"/>
      </w:pPr>
      <w:rPr>
        <w:rFonts w:ascii="Courier New" w:hAnsi="Courier New" w:cs="Courier New" w:hint="default"/>
      </w:rPr>
    </w:lvl>
    <w:lvl w:ilvl="2" w:tplc="18090005" w:tentative="1">
      <w:start w:val="1"/>
      <w:numFmt w:val="bullet"/>
      <w:lvlText w:val=""/>
      <w:lvlJc w:val="left"/>
      <w:pPr>
        <w:ind w:left="2321" w:hanging="360"/>
      </w:pPr>
      <w:rPr>
        <w:rFonts w:ascii="Wingdings" w:hAnsi="Wingdings" w:hint="default"/>
      </w:rPr>
    </w:lvl>
    <w:lvl w:ilvl="3" w:tplc="18090001" w:tentative="1">
      <w:start w:val="1"/>
      <w:numFmt w:val="bullet"/>
      <w:lvlText w:val=""/>
      <w:lvlJc w:val="left"/>
      <w:pPr>
        <w:ind w:left="3041" w:hanging="360"/>
      </w:pPr>
      <w:rPr>
        <w:rFonts w:ascii="Symbol" w:hAnsi="Symbol" w:hint="default"/>
      </w:rPr>
    </w:lvl>
    <w:lvl w:ilvl="4" w:tplc="18090003" w:tentative="1">
      <w:start w:val="1"/>
      <w:numFmt w:val="bullet"/>
      <w:lvlText w:val="o"/>
      <w:lvlJc w:val="left"/>
      <w:pPr>
        <w:ind w:left="3761" w:hanging="360"/>
      </w:pPr>
      <w:rPr>
        <w:rFonts w:ascii="Courier New" w:hAnsi="Courier New" w:cs="Courier New" w:hint="default"/>
      </w:rPr>
    </w:lvl>
    <w:lvl w:ilvl="5" w:tplc="18090005" w:tentative="1">
      <w:start w:val="1"/>
      <w:numFmt w:val="bullet"/>
      <w:lvlText w:val=""/>
      <w:lvlJc w:val="left"/>
      <w:pPr>
        <w:ind w:left="4481" w:hanging="360"/>
      </w:pPr>
      <w:rPr>
        <w:rFonts w:ascii="Wingdings" w:hAnsi="Wingdings" w:hint="default"/>
      </w:rPr>
    </w:lvl>
    <w:lvl w:ilvl="6" w:tplc="18090001" w:tentative="1">
      <w:start w:val="1"/>
      <w:numFmt w:val="bullet"/>
      <w:lvlText w:val=""/>
      <w:lvlJc w:val="left"/>
      <w:pPr>
        <w:ind w:left="5201" w:hanging="360"/>
      </w:pPr>
      <w:rPr>
        <w:rFonts w:ascii="Symbol" w:hAnsi="Symbol" w:hint="default"/>
      </w:rPr>
    </w:lvl>
    <w:lvl w:ilvl="7" w:tplc="18090003" w:tentative="1">
      <w:start w:val="1"/>
      <w:numFmt w:val="bullet"/>
      <w:lvlText w:val="o"/>
      <w:lvlJc w:val="left"/>
      <w:pPr>
        <w:ind w:left="5921" w:hanging="360"/>
      </w:pPr>
      <w:rPr>
        <w:rFonts w:ascii="Courier New" w:hAnsi="Courier New" w:cs="Courier New" w:hint="default"/>
      </w:rPr>
    </w:lvl>
    <w:lvl w:ilvl="8" w:tplc="18090005" w:tentative="1">
      <w:start w:val="1"/>
      <w:numFmt w:val="bullet"/>
      <w:lvlText w:val=""/>
      <w:lvlJc w:val="left"/>
      <w:pPr>
        <w:ind w:left="6641" w:hanging="360"/>
      </w:pPr>
      <w:rPr>
        <w:rFonts w:ascii="Wingdings" w:hAnsi="Wingdings" w:hint="default"/>
      </w:rPr>
    </w:lvl>
  </w:abstractNum>
  <w:abstractNum w:abstractNumId="16" w15:restartNumberingAfterBreak="0">
    <w:nsid w:val="4DA2089F"/>
    <w:multiLevelType w:val="hybridMultilevel"/>
    <w:tmpl w:val="51046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3C73BFF"/>
    <w:multiLevelType w:val="hybridMultilevel"/>
    <w:tmpl w:val="D9C4E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A0B11"/>
    <w:multiLevelType w:val="hybridMultilevel"/>
    <w:tmpl w:val="5B9E0FF8"/>
    <w:lvl w:ilvl="0" w:tplc="08090017">
      <w:start w:val="1"/>
      <w:numFmt w:val="lowerLetter"/>
      <w:lvlText w:val="%1)"/>
      <w:lvlJc w:val="left"/>
      <w:pPr>
        <w:tabs>
          <w:tab w:val="num" w:pos="360"/>
        </w:tabs>
        <w:ind w:left="360" w:hanging="360"/>
      </w:pPr>
      <w:rPr>
        <w:rFonts w:hint="default"/>
      </w:r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9" w15:restartNumberingAfterBreak="0">
    <w:nsid w:val="56C45E19"/>
    <w:multiLevelType w:val="hybridMultilevel"/>
    <w:tmpl w:val="437C5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5146C9E"/>
    <w:multiLevelType w:val="hybridMultilevel"/>
    <w:tmpl w:val="63FAEEFC"/>
    <w:lvl w:ilvl="0" w:tplc="6DF029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98C4BE1"/>
    <w:multiLevelType w:val="hybridMultilevel"/>
    <w:tmpl w:val="FB629D96"/>
    <w:lvl w:ilvl="0" w:tplc="6D8E58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1"/>
  </w:num>
  <w:num w:numId="2">
    <w:abstractNumId w:val="8"/>
  </w:num>
  <w:num w:numId="3">
    <w:abstractNumId w:val="2"/>
  </w:num>
  <w:num w:numId="4">
    <w:abstractNumId w:val="20"/>
  </w:num>
  <w:num w:numId="5">
    <w:abstractNumId w:val="19"/>
  </w:num>
  <w:num w:numId="6">
    <w:abstractNumId w:val="18"/>
  </w:num>
  <w:num w:numId="7">
    <w:abstractNumId w:val="17"/>
  </w:num>
  <w:num w:numId="8">
    <w:abstractNumId w:val="23"/>
  </w:num>
  <w:num w:numId="9">
    <w:abstractNumId w:val="16"/>
  </w:num>
  <w:num w:numId="10">
    <w:abstractNumId w:val="11"/>
  </w:num>
  <w:num w:numId="11">
    <w:abstractNumId w:val="7"/>
  </w:num>
  <w:num w:numId="12">
    <w:abstractNumId w:val="3"/>
  </w:num>
  <w:num w:numId="13">
    <w:abstractNumId w:val="1"/>
  </w:num>
  <w:num w:numId="14">
    <w:abstractNumId w:val="13"/>
  </w:num>
  <w:num w:numId="15">
    <w:abstractNumId w:val="14"/>
  </w:num>
  <w:num w:numId="16">
    <w:abstractNumId w:val="10"/>
  </w:num>
  <w:num w:numId="17">
    <w:abstractNumId w:val="6"/>
  </w:num>
  <w:num w:numId="18">
    <w:abstractNumId w:val="4"/>
  </w:num>
  <w:num w:numId="19">
    <w:abstractNumId w:val="0"/>
  </w:num>
  <w:num w:numId="20">
    <w:abstractNumId w:val="12"/>
  </w:num>
  <w:num w:numId="21">
    <w:abstractNumId w:val="5"/>
  </w:num>
  <w:num w:numId="22">
    <w:abstractNumId w:val="9"/>
  </w:num>
  <w:num w:numId="23">
    <w:abstractNumId w:val="2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20"/>
    <w:rsid w:val="00054E00"/>
    <w:rsid w:val="000F492D"/>
    <w:rsid w:val="000F55CA"/>
    <w:rsid w:val="001316D7"/>
    <w:rsid w:val="001476CF"/>
    <w:rsid w:val="001D1D7B"/>
    <w:rsid w:val="001D4D7C"/>
    <w:rsid w:val="00236991"/>
    <w:rsid w:val="00314B09"/>
    <w:rsid w:val="003A0730"/>
    <w:rsid w:val="00502187"/>
    <w:rsid w:val="005203A1"/>
    <w:rsid w:val="00523BFA"/>
    <w:rsid w:val="005B6368"/>
    <w:rsid w:val="005F5D67"/>
    <w:rsid w:val="00653CE0"/>
    <w:rsid w:val="006775BB"/>
    <w:rsid w:val="00687400"/>
    <w:rsid w:val="006A5C6A"/>
    <w:rsid w:val="006C2791"/>
    <w:rsid w:val="006E0CCD"/>
    <w:rsid w:val="006F091B"/>
    <w:rsid w:val="007625DD"/>
    <w:rsid w:val="007F1BAE"/>
    <w:rsid w:val="0092165D"/>
    <w:rsid w:val="00933EF1"/>
    <w:rsid w:val="009B1C8C"/>
    <w:rsid w:val="009B71B7"/>
    <w:rsid w:val="009D17ED"/>
    <w:rsid w:val="009D50F1"/>
    <w:rsid w:val="009D5B93"/>
    <w:rsid w:val="00A73CDA"/>
    <w:rsid w:val="00AE379A"/>
    <w:rsid w:val="00B0198A"/>
    <w:rsid w:val="00B42220"/>
    <w:rsid w:val="00C45061"/>
    <w:rsid w:val="00C526CF"/>
    <w:rsid w:val="00C64AC4"/>
    <w:rsid w:val="00D51BA5"/>
    <w:rsid w:val="00D64E3A"/>
    <w:rsid w:val="00D7064D"/>
    <w:rsid w:val="00D75A33"/>
    <w:rsid w:val="00D96A5F"/>
    <w:rsid w:val="00DE5998"/>
    <w:rsid w:val="00E07D43"/>
    <w:rsid w:val="00EC58FE"/>
    <w:rsid w:val="00F042C4"/>
    <w:rsid w:val="00F258FC"/>
    <w:rsid w:val="00F5561D"/>
    <w:rsid w:val="00F63F04"/>
    <w:rsid w:val="00F66774"/>
    <w:rsid w:val="00FB10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7BE5DAC"/>
  <w15:chartTrackingRefBased/>
  <w15:docId w15:val="{ECF2A3AA-60FB-40E2-BCF4-471AB86A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422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2220"/>
  </w:style>
  <w:style w:type="character" w:styleId="PageNumber">
    <w:name w:val="page number"/>
    <w:basedOn w:val="DefaultParagraphFont"/>
    <w:rsid w:val="00B42220"/>
  </w:style>
  <w:style w:type="paragraph" w:styleId="ListParagraph">
    <w:name w:val="List Paragraph"/>
    <w:basedOn w:val="Normal"/>
    <w:link w:val="ListParagraphChar"/>
    <w:uiPriority w:val="34"/>
    <w:qFormat/>
    <w:rsid w:val="0092165D"/>
    <w:pPr>
      <w:widowControl w:val="0"/>
      <w:autoSpaceDE w:val="0"/>
      <w:autoSpaceDN w:val="0"/>
      <w:spacing w:after="0" w:line="240" w:lineRule="auto"/>
      <w:ind w:left="720"/>
      <w:contextualSpacing/>
    </w:pPr>
    <w:rPr>
      <w:rFonts w:ascii="Courier" w:eastAsia="Times New Roman" w:hAnsi="Courier" w:cs="Courier"/>
      <w:sz w:val="20"/>
      <w:szCs w:val="20"/>
      <w:lang w:val="en-US" w:eastAsia="en-GB"/>
    </w:rPr>
  </w:style>
  <w:style w:type="character" w:customStyle="1" w:styleId="ListParagraphChar">
    <w:name w:val="List Paragraph Char"/>
    <w:link w:val="ListParagraph"/>
    <w:uiPriority w:val="34"/>
    <w:locked/>
    <w:rsid w:val="009D5B93"/>
    <w:rPr>
      <w:rFonts w:ascii="Courier" w:eastAsia="Times New Roman" w:hAnsi="Courier" w:cs="Courier"/>
      <w:sz w:val="20"/>
      <w:szCs w:val="20"/>
      <w:lang w:val="en-US" w:eastAsia="en-GB"/>
    </w:rPr>
  </w:style>
  <w:style w:type="paragraph" w:customStyle="1" w:styleId="Default">
    <w:name w:val="Default"/>
    <w:rsid w:val="009B71B7"/>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5F5D67"/>
    <w:pPr>
      <w:widowControl w:val="0"/>
      <w:autoSpaceDE w:val="0"/>
      <w:autoSpaceDN w:val="0"/>
      <w:spacing w:before="147" w:after="0" w:line="240" w:lineRule="auto"/>
      <w:ind w:left="40"/>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p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list/2/primarycare/childrenfirst/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psa.ie/" TargetMode="External"/><Relationship Id="rId4" Type="http://schemas.openxmlformats.org/officeDocument/2006/relationships/settings" Target="settings.xml"/><Relationship Id="rId9" Type="http://schemas.openxmlformats.org/officeDocument/2006/relationships/hyperlink" Target="https://www.hse.ie/eng/staff/resources/divers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B43FD-6DDE-4B54-9944-68881C4D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5285</Words>
  <Characters>30126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O'Grady, Fiona (CHO 5)</dc:creator>
  <cp:keywords/>
  <dc:description/>
  <cp:lastModifiedBy>O'Grady, Fiona (CHO 5)</cp:lastModifiedBy>
  <cp:revision>6</cp:revision>
  <dcterms:created xsi:type="dcterms:W3CDTF">2026-08-25T15:25:00Z</dcterms:created>
  <dcterms:modified xsi:type="dcterms:W3CDTF">2026-08-25T15:57:00Z</dcterms:modified>
</cp:coreProperties>
</file>